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A0" w:rsidRDefault="00B8594A">
      <w:pPr>
        <w:spacing w:line="600" w:lineRule="exact"/>
        <w:jc w:val="center"/>
        <w:rPr>
          <w:rFonts w:ascii="黑体" w:eastAsia="黑体" w:hAnsi="黑体" w:cs="黑体"/>
          <w:spacing w:val="-11"/>
          <w:sz w:val="44"/>
        </w:rPr>
      </w:pPr>
      <w:r>
        <w:rPr>
          <w:rFonts w:ascii="黑体" w:eastAsia="黑体" w:hAnsi="黑体" w:cs="黑体" w:hint="eastAsia"/>
          <w:sz w:val="44"/>
        </w:rPr>
        <w:t>鹿邑县</w:t>
      </w:r>
      <w:r>
        <w:rPr>
          <w:rFonts w:ascii="黑体" w:eastAsia="黑体" w:hAnsi="黑体" w:cs="黑体" w:hint="eastAsia"/>
          <w:spacing w:val="-11"/>
          <w:sz w:val="44"/>
        </w:rPr>
        <w:t>2022年预算绩效评价工作开展</w:t>
      </w:r>
    </w:p>
    <w:p w:rsidR="00F37FA0" w:rsidRDefault="00B8594A">
      <w:pPr>
        <w:spacing w:line="600" w:lineRule="exact"/>
        <w:jc w:val="center"/>
        <w:rPr>
          <w:rFonts w:ascii="黑体" w:eastAsia="黑体" w:hAnsi="黑体" w:cs="黑体"/>
          <w:spacing w:val="-11"/>
          <w:sz w:val="44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-11"/>
          <w:sz w:val="44"/>
        </w:rPr>
        <w:t>情况说明</w:t>
      </w:r>
    </w:p>
    <w:p w:rsidR="00F37FA0" w:rsidRDefault="00F37FA0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F37FA0" w:rsidRDefault="00B8594A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为进一步推进预算绩效管理工作，提升预算资金分配的科学性，提高预算资金使用效益，结合我县预算绩效管理工作实际，鹿邑县财政局开展了2022年预算绩效评价工作。</w:t>
      </w:r>
    </w:p>
    <w:p w:rsidR="00F37FA0" w:rsidRDefault="00B8594A">
      <w:pPr>
        <w:numPr>
          <w:ilvl w:val="0"/>
          <w:numId w:val="1"/>
        </w:numPr>
        <w:wordWrap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制度建设情况</w:t>
      </w:r>
    </w:p>
    <w:p w:rsidR="008D700B" w:rsidRDefault="00B8594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我县根据《中共河南省委 河南省人民政府关于全面实施预算绩效管理的实施意见》（豫发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号）、《中共周口市委 周口市人民政府关于全面实施预算绩效管理的实施意见》（周发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6号）的精神，结合我县实际，出台了《中共鹿邑县委 鹿邑县人民政府关于全面实施预算绩效管理的实施意见》（鹿发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7号），同时按照建立预算绩效管理制度体系的要求，出台了《鹿邑县财政局关于印发&lt;鹿邑县县级预算项目政策事前绩效评估管理办法&gt;等2个办法的通知》（鹿财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号）、《鹿邑县财政局关于印发&lt;鹿邑县县级预算绩效目标管理办法&gt;的通知》（鹿财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号）、《鹿邑县财政局关于印发&lt;鹿邑县县级预算绩效运行监控管理办法&gt;的通知》（鹿财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号）、《鹿邑县财政局关于印发&lt;鹿邑县县级预算项目支出绩效评价管理办法&gt;的通知》（鹿财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号）、《鹿邑县财政局关于印发&lt;鹿邑县县级预算绩效管理委托第三方机构管理办法</w:t>
      </w:r>
      <w:r>
        <w:rPr>
          <w:rFonts w:ascii="仿宋" w:eastAsia="仿宋" w:hAnsi="仿宋"/>
          <w:sz w:val="32"/>
          <w:szCs w:val="32"/>
        </w:rPr>
        <w:t>&gt;</w:t>
      </w:r>
      <w:r>
        <w:rPr>
          <w:rFonts w:ascii="仿宋" w:eastAsia="仿宋" w:hAnsi="仿宋" w:hint="eastAsia"/>
          <w:sz w:val="32"/>
          <w:szCs w:val="32"/>
        </w:rPr>
        <w:t>的通知》</w:t>
      </w:r>
      <w:r>
        <w:rPr>
          <w:rFonts w:ascii="仿宋" w:eastAsia="仿宋" w:hAnsi="仿宋" w:hint="eastAsia"/>
          <w:sz w:val="32"/>
          <w:szCs w:val="32"/>
        </w:rPr>
        <w:lastRenderedPageBreak/>
        <w:t>（鹿财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号）等。我县建立了共性绩效指标体系并出台正式文件《鹿邑县财政局关于印发&lt;共性项目绩效指标体系（试行）&gt;的通知》（鹿财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号）</w:t>
      </w:r>
      <w:r w:rsidR="008D700B">
        <w:rPr>
          <w:rFonts w:ascii="仿宋" w:eastAsia="仿宋" w:hAnsi="仿宋" w:hint="eastAsia"/>
          <w:sz w:val="32"/>
          <w:szCs w:val="32"/>
        </w:rPr>
        <w:t>。</w:t>
      </w:r>
    </w:p>
    <w:p w:rsidR="00F37FA0" w:rsidRDefault="00B8594A">
      <w:pPr>
        <w:numPr>
          <w:ilvl w:val="0"/>
          <w:numId w:val="1"/>
        </w:numPr>
        <w:wordWrap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重点绩效评价情况</w:t>
      </w:r>
    </w:p>
    <w:p w:rsidR="00F37FA0" w:rsidRDefault="00B8594A">
      <w:pPr>
        <w:wordWrap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我县根据项目特点和资金规模，结合我县实际情况，本次财政重点绩效评价</w:t>
      </w:r>
      <w:r>
        <w:rPr>
          <w:rFonts w:ascii="仿宋" w:eastAsia="仿宋" w:hAnsi="仿宋" w:cs="仿宋" w:hint="eastAsia"/>
          <w:sz w:val="32"/>
          <w:szCs w:val="32"/>
        </w:rPr>
        <w:t>项目包含了民生工程、乡村振兴等多个领域多个项目。通过开展财政重点绩效评价工作，</w:t>
      </w:r>
      <w:r>
        <w:rPr>
          <w:rFonts w:ascii="仿宋_GB2312" w:eastAsia="仿宋_GB2312" w:hint="eastAsia"/>
          <w:color w:val="000000"/>
          <w:sz w:val="32"/>
          <w:szCs w:val="32"/>
        </w:rPr>
        <w:t>提高了财政资源配置效率和使用效益，不断提升我县的预算绩效管理水平，推动财政资金聚力增效。</w:t>
      </w:r>
    </w:p>
    <w:p w:rsidR="00F37FA0" w:rsidRDefault="00B8594A">
      <w:pPr>
        <w:wordWrap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三、结果应用情况</w:t>
      </w:r>
    </w:p>
    <w:p w:rsidR="00F37FA0" w:rsidRDefault="00B8594A">
      <w:pPr>
        <w:wordWrap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根据省厅印发的《河南省省级预算绩效评价结果应用管理办法》、</w:t>
      </w:r>
      <w:bookmarkStart w:id="1" w:name="发文标题"/>
      <w:r>
        <w:rPr>
          <w:rFonts w:ascii="仿宋_GB2312" w:eastAsia="仿宋_GB2312" w:hint="eastAsia"/>
          <w:sz w:val="32"/>
          <w:szCs w:val="32"/>
        </w:rPr>
        <w:t>《河南省财政厅关于印发&lt;河南省省级预算项目支出绩效评价管理办法&gt;的通知</w:t>
      </w:r>
      <w:bookmarkEnd w:id="1"/>
      <w:r>
        <w:rPr>
          <w:rFonts w:ascii="仿宋_GB2312" w:eastAsia="仿宋_GB2312" w:hint="eastAsia"/>
          <w:sz w:val="32"/>
          <w:szCs w:val="32"/>
        </w:rPr>
        <w:t>》（</w:t>
      </w:r>
      <w:bookmarkStart w:id="2" w:name="发文字号"/>
      <w:r>
        <w:rPr>
          <w:rFonts w:ascii="仿宋_GB2312" w:eastAsia="仿宋_GB2312" w:hint="eastAsia"/>
          <w:sz w:val="32"/>
          <w:szCs w:val="32"/>
        </w:rPr>
        <w:t>豫财效〔2020〕10号</w:t>
      </w:r>
      <w:bookmarkEnd w:id="2"/>
      <w:r>
        <w:rPr>
          <w:rFonts w:ascii="仿宋_GB2312" w:eastAsia="仿宋_GB2312" w:hint="eastAsia"/>
          <w:sz w:val="32"/>
          <w:szCs w:val="32"/>
        </w:rPr>
        <w:t>），我县制定了《鹿邑县县级预算绩效评价结果应用管理办法》、《鹿邑县财政局关于印发&lt;鹿邑县县级预算项目支出绩效评价管理办法&gt;的通知》（鹿财〔2022〕56号）。绩效评价结束后，我县严格按照《河南省省级预算绩效评价结果应用管理办法》、《河南省财政厅关于印发&lt;河南省省级预算项目支出绩效评价管理办法&gt;的通知》（豫财效〔2020〕10号）、《鹿邑县县级预算绩效评价结果应用管理办法》、《鹿邑县财政局关于印发&lt;鹿邑县县级预算项目支出绩效评价管理办法&gt;的通知》（鹿财〔2022〕56号）的规定，将绩效评价结果应用于</w:t>
      </w:r>
      <w:r>
        <w:rPr>
          <w:rFonts w:ascii="仿宋_GB2312" w:eastAsia="仿宋_GB2312" w:hint="eastAsia"/>
          <w:sz w:val="32"/>
          <w:szCs w:val="32"/>
        </w:rPr>
        <w:lastRenderedPageBreak/>
        <w:t>预算安排、完善政策和改进管理等。</w:t>
      </w:r>
    </w:p>
    <w:p w:rsidR="00F37FA0" w:rsidRDefault="00B8594A">
      <w:pPr>
        <w:wordWrap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四、指标体系建设情况</w:t>
      </w:r>
    </w:p>
    <w:p w:rsidR="00F37FA0" w:rsidRDefault="00B8594A">
      <w:pPr>
        <w:wordWrap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我县建立了共性绩效指标体系并出台正式文件《鹿邑县财政局关于印发&lt;共性项目绩效指标体系（试行）&gt;的通知》（鹿财〔2022〕58号）</w:t>
      </w:r>
      <w:r w:rsidR="008D700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目前，正在建立分行业分领域绩效指标体系。</w:t>
      </w:r>
    </w:p>
    <w:p w:rsidR="00F37FA0" w:rsidRDefault="00B8594A">
      <w:pPr>
        <w:wordWrap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五、信息化建设情况</w:t>
      </w:r>
    </w:p>
    <w:p w:rsidR="00034662" w:rsidRPr="00034662" w:rsidRDefault="00B8594A">
      <w:pPr>
        <w:wordWrap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我县</w:t>
      </w:r>
      <w:r w:rsidR="00034662">
        <w:rPr>
          <w:rFonts w:ascii="仿宋_GB2312" w:eastAsia="仿宋_GB2312" w:hAnsi="Calibri" w:hint="eastAsia"/>
          <w:sz w:val="32"/>
          <w:szCs w:val="32"/>
        </w:rPr>
        <w:t>依托预算管理一体化系统，全面开展实施预算绩效管理工作</w:t>
      </w:r>
      <w:r>
        <w:rPr>
          <w:rFonts w:ascii="仿宋_GB2312" w:eastAsia="仿宋_GB2312" w:hint="eastAsia"/>
          <w:sz w:val="32"/>
          <w:szCs w:val="32"/>
        </w:rPr>
        <w:t>。</w:t>
      </w:r>
      <w:r w:rsidR="00034662">
        <w:rPr>
          <w:rFonts w:ascii="仿宋_GB2312" w:eastAsia="仿宋_GB2312" w:hint="eastAsia"/>
          <w:sz w:val="32"/>
          <w:szCs w:val="32"/>
        </w:rPr>
        <w:t>同时</w:t>
      </w:r>
      <w:r>
        <w:rPr>
          <w:rFonts w:ascii="仿宋_GB2312" w:eastAsia="仿宋_GB2312" w:hint="eastAsia"/>
          <w:sz w:val="32"/>
          <w:szCs w:val="32"/>
        </w:rPr>
        <w:t>通过报纸、微信公众号等多种媒体形式宣传预算绩效管理工作，创造了良好的社会舆论氛围，同时还面向所有的预算部门和下级财政部门组织开展绩效管理培训。</w:t>
      </w:r>
    </w:p>
    <w:p w:rsidR="00F37FA0" w:rsidRDefault="00B8594A">
      <w:pPr>
        <w:wordWrap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六、第三方机构绩效评价业务监督管理情况</w:t>
      </w:r>
    </w:p>
    <w:p w:rsidR="001E3395" w:rsidRDefault="00B8594A" w:rsidP="001E3395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厅印发的《河南省财政厅关于印发&lt;河南省省级预算绩效管理委托第三方机构管理办法&gt;的通知》（豫财效〔2022〕1号），结合我县实际，我们研究制定了《鹿邑县财政局关于印发&lt;鹿邑县县级预算绩效管理委托第三方机构管理办法&gt;的通知》（鹿财〔2022〕60号）。根据以上文件要求，我县对第三方机构的工作情况和业务质量将</w:t>
      </w:r>
      <w:r>
        <w:rPr>
          <w:rFonts w:ascii="仿宋" w:eastAsia="仿宋" w:hAnsi="仿宋" w:cs="仿宋" w:hint="eastAsia"/>
          <w:sz w:val="32"/>
          <w:szCs w:val="32"/>
        </w:rPr>
        <w:t>进行综合考核评估，考评内容主要包括组织管理（人员配备、组织实施和工作纪律）和业务质量（实施方案、报告成果）等，并对考评结果分为“优”（得分≥90分）、“良”（90分&gt;得分≥80分）、“中”（80分&gt;得分≥60分）和“差”（得分&lt;60分）四个等级，</w:t>
      </w:r>
      <w:r w:rsidR="001E3395" w:rsidRPr="00143F9C">
        <w:rPr>
          <w:rFonts w:ascii="仿宋" w:eastAsia="仿宋" w:hAnsi="仿宋" w:cs="仿宋" w:hint="eastAsia"/>
          <w:sz w:val="32"/>
          <w:szCs w:val="32"/>
        </w:rPr>
        <w:t>将财政重点绩效评价结果作为项目预算编制的重要参考依</w:t>
      </w:r>
      <w:r w:rsidR="001E3395" w:rsidRPr="00143F9C">
        <w:rPr>
          <w:rFonts w:ascii="仿宋" w:eastAsia="仿宋" w:hAnsi="仿宋" w:cs="仿宋" w:hint="eastAsia"/>
          <w:sz w:val="32"/>
          <w:szCs w:val="32"/>
        </w:rPr>
        <w:lastRenderedPageBreak/>
        <w:t>据，以绩效评价结果为基础，结合政府政策和实际需求，对项目预算增减、持平或取消情况做以分析，为下一年度预算提供决策依据。</w:t>
      </w:r>
    </w:p>
    <w:p w:rsidR="00F37FA0" w:rsidRPr="001E3395" w:rsidRDefault="00F37FA0">
      <w:pPr>
        <w:wordWrap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F37FA0" w:rsidRPr="001E3395" w:rsidSect="00F3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E42" w:rsidRDefault="00293E42" w:rsidP="001E3395">
      <w:r>
        <w:separator/>
      </w:r>
    </w:p>
  </w:endnote>
  <w:endnote w:type="continuationSeparator" w:id="1">
    <w:p w:rsidR="00293E42" w:rsidRDefault="00293E42" w:rsidP="001E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E42" w:rsidRDefault="00293E42" w:rsidP="001E3395">
      <w:r>
        <w:separator/>
      </w:r>
    </w:p>
  </w:footnote>
  <w:footnote w:type="continuationSeparator" w:id="1">
    <w:p w:rsidR="00293E42" w:rsidRDefault="00293E42" w:rsidP="001E3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9366"/>
    <w:multiLevelType w:val="singleLevel"/>
    <w:tmpl w:val="5EEB93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JmYTNlNDNmY2NhMzMyOTU1OWM5OTc2ZTE4ZGZmZWMifQ=="/>
  </w:docVars>
  <w:rsids>
    <w:rsidRoot w:val="004B26A7"/>
    <w:rsid w:val="00034662"/>
    <w:rsid w:val="001E3395"/>
    <w:rsid w:val="00293E42"/>
    <w:rsid w:val="002F0D45"/>
    <w:rsid w:val="003A5753"/>
    <w:rsid w:val="003B554A"/>
    <w:rsid w:val="0049003E"/>
    <w:rsid w:val="004B26A7"/>
    <w:rsid w:val="00517807"/>
    <w:rsid w:val="006B14E1"/>
    <w:rsid w:val="00737462"/>
    <w:rsid w:val="008D700B"/>
    <w:rsid w:val="00A70CDE"/>
    <w:rsid w:val="00AA332F"/>
    <w:rsid w:val="00B43506"/>
    <w:rsid w:val="00B8594A"/>
    <w:rsid w:val="00DD19BE"/>
    <w:rsid w:val="00DF64B3"/>
    <w:rsid w:val="00E813AE"/>
    <w:rsid w:val="00F37FA0"/>
    <w:rsid w:val="00F638FC"/>
    <w:rsid w:val="037472F8"/>
    <w:rsid w:val="0BDE6F3F"/>
    <w:rsid w:val="0DF74F3D"/>
    <w:rsid w:val="15035321"/>
    <w:rsid w:val="174D3ABB"/>
    <w:rsid w:val="1FCF190A"/>
    <w:rsid w:val="23803E4B"/>
    <w:rsid w:val="27D671E5"/>
    <w:rsid w:val="28295126"/>
    <w:rsid w:val="34B561E0"/>
    <w:rsid w:val="3AC85F3C"/>
    <w:rsid w:val="3CE33B06"/>
    <w:rsid w:val="3F2A77CA"/>
    <w:rsid w:val="40880E15"/>
    <w:rsid w:val="44234D67"/>
    <w:rsid w:val="46F56670"/>
    <w:rsid w:val="4F043B94"/>
    <w:rsid w:val="50A13664"/>
    <w:rsid w:val="65963537"/>
    <w:rsid w:val="660B1854"/>
    <w:rsid w:val="6D2532AD"/>
    <w:rsid w:val="78BB4A14"/>
    <w:rsid w:val="78D23DFE"/>
    <w:rsid w:val="7B0363C6"/>
    <w:rsid w:val="7F73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A0"/>
    <w:pPr>
      <w:ind w:firstLineChars="200" w:firstLine="420"/>
    </w:pPr>
  </w:style>
  <w:style w:type="paragraph" w:customStyle="1" w:styleId="p15">
    <w:name w:val="p15"/>
    <w:basedOn w:val="a"/>
    <w:qFormat/>
    <w:rsid w:val="00F37FA0"/>
    <w:pPr>
      <w:widowControl/>
    </w:pPr>
    <w:rPr>
      <w:kern w:val="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1E3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339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3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33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0620-DA52-4D86-B41E-F13D0021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251</Words>
  <Characters>1434</Characters>
  <Application>Microsoft Office Word</Application>
  <DocSecurity>0</DocSecurity>
  <Lines>11</Lines>
  <Paragraphs>3</Paragraphs>
  <ScaleCrop>false</ScaleCrop>
  <Company>MS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532682141@qq.com</dc:creator>
  <cp:lastModifiedBy>USER-</cp:lastModifiedBy>
  <cp:revision>29</cp:revision>
  <dcterms:created xsi:type="dcterms:W3CDTF">2022-11-29T07:27:00Z</dcterms:created>
  <dcterms:modified xsi:type="dcterms:W3CDTF">2023-06-20T09:55:00Z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F8484D16126F4322B4B653959BD85A71</vt:lpwstr>
  </property>
</Properties>
</file>