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271"/>
        </w:tabs>
        <w:kinsoku/>
        <w:overflowPunct/>
        <w:topLinePunct w:val="0"/>
        <w:autoSpaceDE/>
        <w:autoSpaceDN/>
        <w:bidi w:val="0"/>
        <w:adjustRightInd/>
        <w:snapToGrid/>
        <w:spacing w:line="572" w:lineRule="exact"/>
        <w:jc w:val="left"/>
        <w:textAlignment w:val="auto"/>
        <w:rPr>
          <w:rFonts w:hint="default" w:ascii="Mongolian Baiti" w:hAnsi="Mongolian Baiti" w:eastAsia="仿宋" w:cs="Mongolian Baiti"/>
          <w:b w:val="0"/>
          <w:bCs/>
          <w:sz w:val="32"/>
          <w:szCs w:val="32"/>
          <w:shd w:val="clear" w:color="auto" w:fill="auto"/>
          <w:lang w:eastAsia="zh-CN"/>
        </w:rPr>
      </w:pPr>
      <w:r>
        <w:rPr>
          <w:rFonts w:hint="default" w:ascii="Mongolian Baiti" w:hAnsi="Mongolian Baiti" w:eastAsia="仿宋" w:cs="Mongolian Baiti"/>
          <w:b w:val="0"/>
          <w:bCs/>
          <w:sz w:val="36"/>
          <w:szCs w:val="36"/>
          <w:shd w:val="clear" w:color="auto" w:fill="auto"/>
          <w:lang w:eastAsia="zh-CN"/>
        </w:rPr>
        <w:tab/>
      </w:r>
    </w:p>
    <w:p>
      <w:pPr>
        <w:jc w:val="both"/>
        <w:rPr>
          <w:rFonts w:hint="eastAsia" w:ascii="方正小标宋简体" w:hAnsi="方正小标宋简体" w:eastAsia="方正小标宋简体" w:cs="方正小标宋简体"/>
          <w:kern w:val="2"/>
          <w:sz w:val="44"/>
          <w:szCs w:val="44"/>
          <w:lang w:val="en-US" w:eastAsia="zh-CN" w:bidi="ar-SA"/>
        </w:rPr>
      </w:pPr>
      <w:r>
        <w:rPr>
          <w:rFonts w:hint="eastAsia" w:ascii="黑体" w:hAnsi="黑体" w:eastAsia="黑体" w:cs="黑体"/>
          <w:kern w:val="2"/>
          <w:sz w:val="32"/>
          <w:szCs w:val="32"/>
          <w:lang w:val="en-US" w:eastAsia="zh-CN" w:bidi="ar-SA"/>
        </w:rPr>
        <w:t>附件1：</w:t>
      </w:r>
    </w:p>
    <w:p>
      <w:pPr>
        <w:jc w:val="center"/>
        <w:rPr>
          <w:rFonts w:hint="default" w:ascii="Mongolian Baiti" w:hAnsi="Mongolian Baiti" w:eastAsia="仿宋" w:cs="Mongolian Baiti"/>
          <w:b w:val="0"/>
          <w:bCs/>
          <w:sz w:val="32"/>
          <w:szCs w:val="32"/>
          <w:shd w:val="clear" w:color="auto" w:fill="auto"/>
          <w:lang w:eastAsia="zh-CN"/>
        </w:rPr>
      </w:pPr>
      <w:bookmarkStart w:id="0" w:name="_GoBack"/>
      <w:r>
        <w:rPr>
          <w:rFonts w:hint="eastAsia" w:ascii="方正小标宋简体" w:hAnsi="方正小标宋简体" w:eastAsia="方正小标宋简体" w:cs="方正小标宋简体"/>
          <w:kern w:val="2"/>
          <w:sz w:val="44"/>
          <w:szCs w:val="44"/>
          <w:lang w:val="en-US" w:eastAsia="zh-CN" w:bidi="ar-SA"/>
        </w:rPr>
        <w:t>鹿邑县住房和城乡建设局2024年第一批建筑业资质审核意见</w:t>
      </w:r>
    </w:p>
    <w:bookmarkEnd w:id="0"/>
    <w:tbl>
      <w:tblPr>
        <w:tblStyle w:val="14"/>
        <w:tblpPr w:leftFromText="180" w:rightFromText="180" w:vertAnchor="text" w:horzAnchor="page" w:tblpX="856" w:tblpY="701"/>
        <w:tblOverlap w:val="never"/>
        <w:tblW w:w="15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42"/>
        <w:gridCol w:w="1296"/>
        <w:gridCol w:w="4859"/>
        <w:gridCol w:w="2266"/>
        <w:gridCol w:w="1257"/>
        <w:gridCol w:w="19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序号</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项目名称</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资质项目</w:t>
            </w:r>
          </w:p>
        </w:tc>
        <w:tc>
          <w:tcPr>
            <w:tcW w:w="4859"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资质内容</w:t>
            </w:r>
          </w:p>
        </w:tc>
        <w:tc>
          <w:tcPr>
            <w:tcW w:w="226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审查情况</w:t>
            </w:r>
          </w:p>
        </w:tc>
        <w:tc>
          <w:tcPr>
            <w:tcW w:w="1257"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初审意见</w:t>
            </w:r>
          </w:p>
        </w:tc>
        <w:tc>
          <w:tcPr>
            <w:tcW w:w="197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审批部门</w:t>
            </w:r>
          </w:p>
        </w:tc>
        <w:tc>
          <w:tcPr>
            <w:tcW w:w="86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河南铭晟建筑工程有限公司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1"/>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市政工程施工总承包贰级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机电工程施工总承包贰级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电力工程施工总承包贰级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公路工程施工总承包贰级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水利水电工程施工总承包贰级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地基基础工程专业承包贰级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城市及道路照明工程专业承包贰级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环保工程专业承包贰级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钢结构工程专业承包贰级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建筑装修装饰工程专业承包贰级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防水防腐保温工程专业承包贰级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建筑机电安装工程专业承包贰级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建筑幕墙工程专业承包贰级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消防设施工程专业承包贰级</w:t>
            </w:r>
          </w:p>
          <w:p>
            <w:pPr>
              <w:pStyle w:val="2"/>
              <w:numPr>
                <w:ilvl w:val="0"/>
                <w:numId w:val="1"/>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输变电工程专业承包贰级</w:t>
            </w:r>
          </w:p>
        </w:tc>
        <w:tc>
          <w:tcPr>
            <w:tcW w:w="2266" w:type="dxa"/>
            <w:vAlign w:val="center"/>
          </w:tcPr>
          <w:p>
            <w:pPr>
              <w:pStyle w:val="2"/>
              <w:numPr>
                <w:ilvl w:val="0"/>
                <w:numId w:val="2"/>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城市及道路照明工程专业承包贰级技术负责人业绩存疑。</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2.防水防腐保温工程专业承包贰级技术负责人业绩存疑。</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3.建筑幕墙工程专业承包贰级技术负责人业绩存疑，中级职称人员白振鑫未提供社保个人权益单。</w:t>
            </w:r>
          </w:p>
          <w:p>
            <w:pPr>
              <w:pStyle w:val="2"/>
              <w:numPr>
                <w:ilvl w:val="0"/>
                <w:numId w:val="0"/>
              </w:numPr>
              <w:jc w:val="left"/>
              <w:rPr>
                <w:rFonts w:hint="default" w:ascii="仿宋" w:hAnsi="仿宋" w:eastAsia="仿宋" w:cs="仿宋"/>
                <w:kern w:val="2"/>
                <w:sz w:val="24"/>
                <w:szCs w:val="24"/>
                <w:highlight w:val="none"/>
                <w:lang w:val="en-US" w:eastAsia="zh-CN" w:bidi="ar-SA"/>
              </w:rPr>
            </w:pPr>
          </w:p>
          <w:p>
            <w:pPr>
              <w:pStyle w:val="2"/>
              <w:numPr>
                <w:ilvl w:val="0"/>
                <w:numId w:val="0"/>
              </w:numPr>
              <w:jc w:val="center"/>
              <w:rPr>
                <w:rFonts w:hint="default" w:ascii="仿宋" w:hAnsi="仿宋" w:eastAsia="仿宋" w:cs="仿宋"/>
                <w:kern w:val="2"/>
                <w:sz w:val="24"/>
                <w:szCs w:val="24"/>
                <w:highlight w:val="none"/>
                <w:lang w:val="en-US" w:eastAsia="zh-CN" w:bidi="ar-SA"/>
              </w:rPr>
            </w:pPr>
          </w:p>
        </w:tc>
        <w:tc>
          <w:tcPr>
            <w:tcW w:w="1257"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河南华中山水环境建设有限公司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资质增项</w:t>
            </w:r>
          </w:p>
        </w:tc>
        <w:tc>
          <w:tcPr>
            <w:tcW w:w="4859" w:type="dxa"/>
            <w:vAlign w:val="center"/>
          </w:tcPr>
          <w:p>
            <w:pPr>
              <w:pStyle w:val="2"/>
              <w:numPr>
                <w:ilvl w:val="0"/>
                <w:numId w:val="3"/>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建筑幕墙工程专业承包贰级</w:t>
            </w:r>
          </w:p>
          <w:p>
            <w:pPr>
              <w:pStyle w:val="2"/>
              <w:numPr>
                <w:ilvl w:val="0"/>
                <w:numId w:val="3"/>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环保工程专业承包贰级</w:t>
            </w:r>
          </w:p>
        </w:tc>
        <w:tc>
          <w:tcPr>
            <w:tcW w:w="226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技术负责人业绩存疑，工程起止时间对不上。</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河南楼晟建筑工程有限公司</w:t>
            </w:r>
          </w:p>
        </w:tc>
        <w:tc>
          <w:tcPr>
            <w:tcW w:w="129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3.水利水电工程施工总承包贰级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4.地基基础工程专业承包贰级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5.钢结构工程专业承包贰级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6.建筑装修装饰工程专业承包贰级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7.防水防腐保温工程专业承包贰级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8.建筑幕墙工程专业承包贰级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9.环保工程专业承包贰级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10.公路工程施工总承包贰级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11.公路路面工程专业承包贰级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12.公路路基工程专业承包贰级</w:t>
            </w:r>
          </w:p>
        </w:tc>
        <w:tc>
          <w:tcPr>
            <w:tcW w:w="226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7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建筑工程施工总承包二级：注册建造师5人中，缺少机电工程专业注册建造师不符合申报要求。</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kern w:val="2"/>
                <w:sz w:val="24"/>
                <w:szCs w:val="24"/>
                <w:highlight w:val="none"/>
                <w:lang w:val="en-US" w:eastAsia="zh-CN" w:bidi="ar-SA"/>
              </w:rPr>
              <w:t>钢结构工程专业承包二级 ：其中企业资产需要厂房面积达到15000平方米，是否达到存疑,技术负责人业绩存疑，主持完成的工程业绩</w:t>
            </w:r>
            <w:r>
              <w:rPr>
                <w:rFonts w:hint="eastAsia" w:ascii="仿宋" w:hAnsi="仿宋" w:eastAsia="仿宋" w:cs="仿宋"/>
                <w:kern w:val="2"/>
                <w:sz w:val="24"/>
                <w:szCs w:val="24"/>
                <w:lang w:val="en-US" w:eastAsia="zh-CN" w:bidi="ar-SA"/>
              </w:rPr>
              <w:t>资质不符合二级要求，此外完成项目的的企业存疑。</w:t>
            </w:r>
          </w:p>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lang w:val="en-US" w:eastAsia="zh-CN"/>
              </w:rPr>
              <w:t>3.防水防腐保温工程专业承包二级 ：技术负责人业绩存疑，主持完成的工程业绩资质不符合一级要求。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河南恒迢工程有限公司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2.公路路面工程专业承包贰级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3.公路路基工程专路安全设施）专业承包贰级业承包贰级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4.桥梁工程专业承包贰级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5.公路交通工程（公</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6.公路交通工程（公路机电工程）专业承包贰级</w:t>
            </w:r>
          </w:p>
        </w:tc>
        <w:tc>
          <w:tcPr>
            <w:tcW w:w="2266" w:type="dxa"/>
            <w:vAlign w:val="center"/>
          </w:tcPr>
          <w:p>
            <w:pPr>
              <w:pStyle w:val="2"/>
              <w:numPr>
                <w:ilvl w:val="0"/>
                <w:numId w:val="0"/>
              </w:num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w:t>
            </w:r>
          </w:p>
        </w:tc>
        <w:tc>
          <w:tcPr>
            <w:tcW w:w="1642"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河南随光建筑工程有限公司</w:t>
            </w:r>
          </w:p>
        </w:tc>
        <w:tc>
          <w:tcPr>
            <w:tcW w:w="129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3.电力工程施工总承包贰级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4.机电工程施工总承包贰级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5.输变电工程专业承包贰级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6.桥梁工程专业承包贰级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9.公路路基工程专业承包贰级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10.公路交通工程专业承包贰级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11.水利水电工程施工总承包贰级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12.河湖整治工程专业承包贰级</w:t>
            </w:r>
          </w:p>
        </w:tc>
        <w:tc>
          <w:tcPr>
            <w:tcW w:w="2266" w:type="dxa"/>
            <w:vAlign w:val="center"/>
          </w:tcPr>
          <w:p>
            <w:pPr>
              <w:pStyle w:val="2"/>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河南匡斐建筑工程有限公司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5"/>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建筑工程施工总承包贰级</w:t>
            </w:r>
          </w:p>
          <w:p>
            <w:pPr>
              <w:pStyle w:val="2"/>
              <w:numPr>
                <w:ilvl w:val="0"/>
                <w:numId w:val="5"/>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5"/>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3.电力工程施工总承包贰级</w:t>
            </w:r>
          </w:p>
          <w:p>
            <w:pPr>
              <w:pStyle w:val="2"/>
              <w:numPr>
                <w:ilvl w:val="0"/>
                <w:numId w:val="5"/>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4.机电工程施工总承包贰级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5.建筑装修装饰工程专业承包贰级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6.防水防腐保温工程专业承包贰级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7.钢结构工程专业承包贰级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8.消防设施工程专业承包贰级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9.地基基础工程专业承包贰级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10.城市及道路照明工程专业承包贰级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11.建筑机电安装工程专业承包贰级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12.水利水电工程施工总承包贰级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13.河湖整治工程专业承包贰级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14.公路工程施工总承包贰级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16.公路路基工程专业承包贰级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17.公路交通工程专业承包贰级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p>
        </w:tc>
        <w:tc>
          <w:tcPr>
            <w:tcW w:w="2266" w:type="dxa"/>
            <w:vAlign w:val="center"/>
          </w:tcPr>
          <w:p>
            <w:pPr>
              <w:pStyle w:val="2"/>
              <w:numPr>
                <w:ilvl w:val="0"/>
                <w:numId w:val="0"/>
              </w:num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河南省博贵建筑工程有限公司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6"/>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建筑工程施工总承包贰级</w:t>
            </w:r>
          </w:p>
          <w:p>
            <w:pPr>
              <w:pStyle w:val="2"/>
              <w:numPr>
                <w:ilvl w:val="0"/>
                <w:numId w:val="6"/>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3.地基基础工程专业承包贰级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4.模板脚手架专业承包不分等级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5.防水防腐保温工程专业承包贰级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6.建筑装修装饰工程专业承包贰级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7.钢结构工程专业承包贰级</w:t>
            </w:r>
          </w:p>
        </w:tc>
        <w:tc>
          <w:tcPr>
            <w:tcW w:w="2266" w:type="dxa"/>
            <w:vAlign w:val="center"/>
          </w:tcPr>
          <w:p>
            <w:pPr>
              <w:pStyle w:val="2"/>
              <w:numPr>
                <w:ilvl w:val="0"/>
                <w:numId w:val="0"/>
              </w:num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河南苏冉建筑工程有限公司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资质增项</w:t>
            </w:r>
          </w:p>
        </w:tc>
        <w:tc>
          <w:tcPr>
            <w:tcW w:w="4859" w:type="dxa"/>
            <w:vAlign w:val="center"/>
          </w:tcPr>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3.电力工程施工总承包贰级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4.机电工程施工总承包贰级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5.建筑装修装饰工程专业承包贰级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6.钢结构工程专业承包贰级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9.公路路基工程专业承包贰级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10.公路交通工程专业承包贰级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11.水利水电工程施工总承包贰级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12.河湖整治工程专业承包贰级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1.技术负责人业绩存疑</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2.钢结构工程专业承包贰级缺少厂房材料</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3.未提供社保权益单。</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河南辉申建筑工程有限公司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1.水利水电工程总承包贰级</w:t>
            </w:r>
          </w:p>
        </w:tc>
        <w:tc>
          <w:tcPr>
            <w:tcW w:w="2266" w:type="dxa"/>
            <w:vAlign w:val="center"/>
          </w:tcPr>
          <w:p>
            <w:pPr>
              <w:pStyle w:val="2"/>
              <w:numPr>
                <w:ilvl w:val="0"/>
                <w:numId w:val="0"/>
              </w:num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河南肃勉建筑工程有限公司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资质增项</w:t>
            </w:r>
          </w:p>
        </w:tc>
        <w:tc>
          <w:tcPr>
            <w:tcW w:w="4859" w:type="dxa"/>
            <w:vAlign w:val="center"/>
          </w:tcPr>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3.公路路基工程专业承包贰级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4.公路交通工程专业承包贰级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5.桥梁工程专业承包贰级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6.水利水电工程施工总承包贰级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7.河湖整治工程专业承包贰级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1.技术负责人业绩存疑</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2.缺少人员社保权益单</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3.技术负责人工作简历有误</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4.未提供建造师人员名单</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河南轩岑建筑工程有限公司</w:t>
            </w:r>
          </w:p>
        </w:tc>
        <w:tc>
          <w:tcPr>
            <w:tcW w:w="129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2.公路交通工程专业承包贰级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3.桥梁工程专业承包贰级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4.水利水电施工总承包贰级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5.河湖整治工程专业承包贰级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8.电力工程施工总承包贰级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9.机电工程施工总承包贰级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10.建筑装修装饰工程专业承包贰级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11.防水防腐保温工程专业承包贰级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12.地基基础工程专业承包贰级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13.建筑机电安装工程专业承包贰级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14.消防设施工程专业承包贰级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sz w:val="24"/>
                <w:szCs w:val="24"/>
                <w:lang w:val="en-US" w:eastAsia="zh-CN"/>
              </w:rPr>
              <w:t>15.钢结构工程</w:t>
            </w:r>
            <w:r>
              <w:rPr>
                <w:rFonts w:hint="eastAsia" w:ascii="仿宋" w:hAnsi="仿宋" w:eastAsia="仿宋" w:cs="仿宋"/>
                <w:kern w:val="2"/>
                <w:sz w:val="24"/>
                <w:szCs w:val="24"/>
                <w:highlight w:val="none"/>
                <w:lang w:val="en-US" w:eastAsia="zh-CN" w:bidi="ar-SA"/>
              </w:rPr>
              <w:t>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lang w:val="en-US" w:eastAsia="zh-CN"/>
              </w:rPr>
              <w:t>16.输变电工程</w:t>
            </w:r>
            <w:r>
              <w:rPr>
                <w:rFonts w:hint="eastAsia" w:ascii="仿宋" w:hAnsi="仿宋" w:eastAsia="仿宋" w:cs="仿宋"/>
                <w:kern w:val="2"/>
                <w:sz w:val="24"/>
                <w:szCs w:val="24"/>
                <w:highlight w:val="none"/>
                <w:lang w:val="en-US" w:eastAsia="zh-CN" w:bidi="ar-SA"/>
              </w:rPr>
              <w:t>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17.城市及道路照明工程专业承包贰级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1.技术负责人业绩存疑</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2.缺少人员社保权益单</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3.地基基础工程、电力工程、防水防腐保温工程、钢结构工程、输变电工程人员配备不足。</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河南傲渠建筑工程有限公司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7"/>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水利水电工程施工总承包贰级</w:t>
            </w:r>
          </w:p>
          <w:p>
            <w:pPr>
              <w:pStyle w:val="2"/>
              <w:numPr>
                <w:ilvl w:val="0"/>
                <w:numId w:val="7"/>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2.河湖整治工程专业承包贰级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5.公路路基工程专业承包贰级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6.公路交通工程专业承包贰级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7.建筑工程施工总承包贰级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8.市政公用工程施工总承包贰级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9.电力工程施工总承包贰级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10..机电工程施工总承包贰级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11.输变电工程专业承包贰级</w:t>
            </w:r>
          </w:p>
        </w:tc>
        <w:tc>
          <w:tcPr>
            <w:tcW w:w="2266" w:type="dxa"/>
            <w:vAlign w:val="center"/>
          </w:tcPr>
          <w:p>
            <w:pPr>
              <w:pStyle w:val="2"/>
              <w:numPr>
                <w:ilvl w:val="0"/>
                <w:numId w:val="0"/>
              </w:num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13.</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河南署邓建筑工程有限公司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8"/>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水利水电工程施工总承包贰级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4.电力工程施工总承包贰级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5..机电工程施工总承包贰级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6.城市及道路照明工程专业承包贰级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7.钢结构工程专业承包贰级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8.地基基础工程专业承包贰级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9.公路工程施工总承包贰级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1.市政公用工程专业总承包贰级缺少5名建造师</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2.年度报表、营业执照、报告书不清晰</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3.电力总承包中级职称缺1人</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4.技术负责人业绩存疑。</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5.水利水电工程施工总承包贰级技术负责人业绩存疑，建造师不足</w:t>
            </w:r>
          </w:p>
          <w:p>
            <w:pPr>
              <w:pStyle w:val="2"/>
              <w:numPr>
                <w:ilvl w:val="0"/>
                <w:numId w:val="0"/>
              </w:numPr>
              <w:jc w:val="left"/>
              <w:rPr>
                <w:rFonts w:hint="default" w:ascii="仿宋" w:hAnsi="仿宋" w:eastAsia="仿宋" w:cs="仿宋"/>
                <w:sz w:val="24"/>
                <w:szCs w:val="24"/>
                <w:lang w:val="en-US" w:eastAsia="zh-CN"/>
              </w:rPr>
            </w:pP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14</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河南瑾耀建设工程有限公司</w:t>
            </w:r>
          </w:p>
        </w:tc>
        <w:tc>
          <w:tcPr>
            <w:tcW w:w="1296"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3.公路路基工程专业承包贰级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4.公路交通工程专业承包贰级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5.水利水电工程施工总承包贰级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6.河湖整治工程专业承包贰级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8.市政公用工程施工总承包贰级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9.钢结构工程专业承包贰级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10.地基基础工程专业承包贰级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11.建筑装修装饰工程专业承包贰级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1.未提供社保权益单。</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2.技术负责人工作简历有误、业绩存疑。</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3.电力工程人员不足资质要求。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p>
            <w:pPr>
              <w:pStyle w:val="2"/>
              <w:numPr>
                <w:ilvl w:val="0"/>
                <w:numId w:val="0"/>
              </w:numPr>
              <w:jc w:val="left"/>
              <w:rPr>
                <w:rFonts w:hint="eastAsia" w:ascii="仿宋" w:hAnsi="仿宋" w:eastAsia="仿宋" w:cs="仿宋"/>
                <w:kern w:val="2"/>
                <w:sz w:val="24"/>
                <w:szCs w:val="24"/>
                <w:lang w:val="en-US" w:eastAsia="zh-CN" w:bidi="ar-SA"/>
              </w:rPr>
            </w:pP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15</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河南聚丹建筑工程有限公司</w:t>
            </w:r>
          </w:p>
        </w:tc>
        <w:tc>
          <w:tcPr>
            <w:tcW w:w="1296" w:type="dxa"/>
            <w:vAlign w:val="center"/>
          </w:tcPr>
          <w:p>
            <w:pPr>
              <w:pStyle w:val="2"/>
              <w:numPr>
                <w:ilvl w:val="0"/>
                <w:numId w:val="0"/>
              </w:numPr>
              <w:ind w:left="0" w:leftChars="0" w:firstLine="0" w:firstLineChars="0"/>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3.公路路基工程专业承包贰级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4.公路交通工程专业承包贰级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5.水利水电工程施工总承包贰级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6.河湖整治工程专业承包贰级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8.市政公用工程施工总承包贰级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9.钢结构工程专业承包贰级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10.地基基础工程专业承包贰级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11.建筑装修装饰工程专业承包贰级</w:t>
            </w:r>
          </w:p>
        </w:tc>
        <w:tc>
          <w:tcPr>
            <w:tcW w:w="2266" w:type="dxa"/>
            <w:vAlign w:val="center"/>
          </w:tcPr>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1.未提供社保权益单。</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2.技术负责人工作简历有误、业绩存疑。</w:t>
            </w:r>
          </w:p>
          <w:p>
            <w:pPr>
              <w:pStyle w:val="2"/>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3.电力工程人员不足资质要求。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16</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河南勉腾建筑工程有限公司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3.电力工程施工总承包贰级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4..机电工程施工总承包贰级</w:t>
            </w:r>
          </w:p>
          <w:p>
            <w:pPr>
              <w:pStyle w:val="2"/>
              <w:numPr>
                <w:ilvl w:val="0"/>
                <w:numId w:val="0"/>
              </w:numPr>
              <w:ind w:left="0" w:leftChars="0" w:firstLine="0" w:firstLineChars="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5.消防设施工程专业承包贰级</w:t>
            </w:r>
          </w:p>
          <w:p>
            <w:pPr>
              <w:pStyle w:val="2"/>
              <w:numPr>
                <w:ilvl w:val="0"/>
                <w:numId w:val="0"/>
              </w:numPr>
              <w:ind w:left="0" w:leftChars="0" w:firstLine="0" w:firstLineChars="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6.城市及道路照明工程专业承包贰级</w:t>
            </w:r>
          </w:p>
          <w:p>
            <w:pPr>
              <w:pStyle w:val="2"/>
              <w:numPr>
                <w:ilvl w:val="0"/>
                <w:numId w:val="0"/>
              </w:numPr>
              <w:ind w:left="0" w:leftChars="0" w:firstLine="0" w:firstLineChars="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7.起重设备安装工程专业承包贰级</w:t>
            </w:r>
          </w:p>
          <w:p>
            <w:pPr>
              <w:pStyle w:val="2"/>
              <w:numPr>
                <w:ilvl w:val="0"/>
                <w:numId w:val="0"/>
              </w:numPr>
              <w:ind w:left="0" w:leftChars="0" w:firstLine="0" w:firstLineChars="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8.钢结构工程专业承包贰级</w:t>
            </w:r>
          </w:p>
        </w:tc>
        <w:tc>
          <w:tcPr>
            <w:tcW w:w="2266" w:type="dxa"/>
            <w:vAlign w:val="center"/>
          </w:tcPr>
          <w:p>
            <w:pPr>
              <w:pStyle w:val="2"/>
              <w:numPr>
                <w:ilvl w:val="0"/>
                <w:numId w:val="9"/>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消防设施工程专业承包、机电工程施工总承包、城市及道路照明工程专业承包注册建造师不满足资质标准要求。</w:t>
            </w:r>
          </w:p>
          <w:p>
            <w:pPr>
              <w:pStyle w:val="2"/>
              <w:numPr>
                <w:ilvl w:val="0"/>
                <w:numId w:val="9"/>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起重设备安装工程专业承包建筑起重机械安装拆卸工人不满足资质要求。</w:t>
            </w:r>
          </w:p>
          <w:p>
            <w:pPr>
              <w:pStyle w:val="2"/>
              <w:numPr>
                <w:ilvl w:val="0"/>
                <w:numId w:val="9"/>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注册建造师、中级职称以上人员未提供社保权益单</w:t>
            </w:r>
          </w:p>
          <w:p>
            <w:pPr>
              <w:pStyle w:val="2"/>
              <w:numPr>
                <w:ilvl w:val="0"/>
                <w:numId w:val="9"/>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钢结构工程专业承包未提供厂房相关材料。</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17</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河南廖汀建筑工程有限公司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3.电力工程施工总承包贰级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4.机电工程施工总承包贰级</w:t>
            </w:r>
          </w:p>
          <w:p>
            <w:pPr>
              <w:pStyle w:val="2"/>
              <w:numPr>
                <w:ilvl w:val="0"/>
                <w:numId w:val="0"/>
              </w:numPr>
              <w:jc w:val="left"/>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5.城市及道路照明工程专业承包贰级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6.钢结构工程专业承包贰级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7.地基基础工程专业承包贰级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9.水利水电工程施工总承包贰级</w:t>
            </w:r>
          </w:p>
        </w:tc>
        <w:tc>
          <w:tcPr>
            <w:tcW w:w="2266" w:type="dxa"/>
            <w:vAlign w:val="center"/>
          </w:tcPr>
          <w:p>
            <w:pPr>
              <w:pStyle w:val="2"/>
              <w:numPr>
                <w:ilvl w:val="0"/>
                <w:numId w:val="10"/>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技术负责人业绩存疑</w:t>
            </w:r>
          </w:p>
          <w:p>
            <w:pPr>
              <w:pStyle w:val="2"/>
              <w:numPr>
                <w:ilvl w:val="0"/>
                <w:numId w:val="1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营业执照地址与安全许可证地址不一致</w:t>
            </w:r>
          </w:p>
          <w:p>
            <w:pPr>
              <w:pStyle w:val="2"/>
              <w:numPr>
                <w:ilvl w:val="0"/>
                <w:numId w:val="1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企业净资产不满足贰级资质要求。</w:t>
            </w:r>
          </w:p>
          <w:p>
            <w:pPr>
              <w:pStyle w:val="2"/>
              <w:numPr>
                <w:ilvl w:val="0"/>
                <w:numId w:val="10"/>
              </w:numPr>
              <w:jc w:val="left"/>
              <w:rPr>
                <w:rFonts w:hint="default" w:ascii="仿宋" w:hAnsi="仿宋" w:eastAsia="仿宋" w:cs="仿宋"/>
                <w:sz w:val="24"/>
                <w:szCs w:val="24"/>
                <w:lang w:val="en-US" w:eastAsia="zh-CN"/>
              </w:rPr>
            </w:pPr>
            <w:r>
              <w:rPr>
                <w:rFonts w:hint="eastAsia" w:ascii="仿宋" w:hAnsi="仿宋" w:eastAsia="仿宋" w:cs="仿宋"/>
                <w:kern w:val="2"/>
                <w:sz w:val="24"/>
                <w:szCs w:val="24"/>
                <w:highlight w:val="none"/>
                <w:lang w:val="en-US" w:eastAsia="zh-CN" w:bidi="ar-SA"/>
              </w:rPr>
              <w:t>水利水电工程施工总承包贰级技术负责人业绩存疑，建造师不足。</w:t>
            </w:r>
          </w:p>
          <w:p>
            <w:pPr>
              <w:pStyle w:val="2"/>
              <w:numPr>
                <w:ilvl w:val="0"/>
                <w:numId w:val="10"/>
              </w:numPr>
              <w:jc w:val="left"/>
              <w:rPr>
                <w:rFonts w:hint="default" w:ascii="仿宋" w:hAnsi="仿宋" w:eastAsia="仿宋" w:cs="仿宋"/>
                <w:sz w:val="24"/>
                <w:szCs w:val="24"/>
                <w:lang w:val="en-US" w:eastAsia="zh-CN"/>
              </w:rPr>
            </w:pPr>
            <w:r>
              <w:rPr>
                <w:rFonts w:hint="eastAsia" w:ascii="仿宋" w:hAnsi="仿宋" w:eastAsia="仿宋" w:cs="仿宋"/>
                <w:kern w:val="2"/>
                <w:sz w:val="24"/>
                <w:szCs w:val="24"/>
                <w:highlight w:val="none"/>
                <w:lang w:val="en-US" w:eastAsia="zh-CN" w:bidi="ar-SA"/>
              </w:rPr>
              <w:t>公路工程施工总承包贰级机械发票无法查验，建造师不足。</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18</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河南宇恩建设工程有限公司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1.公路工程施工总承包贰级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2.公路路面工程专业承包贰级</w:t>
            </w:r>
          </w:p>
          <w:p>
            <w:pPr>
              <w:pStyle w:val="2"/>
              <w:numPr>
                <w:ilvl w:val="0"/>
                <w:numId w:val="0"/>
              </w:numPr>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3.公路路基工程专业承包贰级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4.公路交通工程专业承包贰级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5.桥梁工程专业承包贰级</w:t>
            </w:r>
          </w:p>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6.水利水电工程施工总承包贰级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7.河湖整治工程专业承包贰级</w:t>
            </w:r>
          </w:p>
          <w:p>
            <w:pPr>
              <w:pStyle w:val="2"/>
              <w:numPr>
                <w:ilvl w:val="0"/>
                <w:numId w:val="0"/>
              </w:numPr>
              <w:ind w:left="0" w:leftChars="0" w:firstLine="0" w:firstLineChars="0"/>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8.水利水电机电安装专业承包贰级</w:t>
            </w:r>
          </w:p>
        </w:tc>
        <w:tc>
          <w:tcPr>
            <w:tcW w:w="2266" w:type="dxa"/>
            <w:vAlign w:val="center"/>
          </w:tcPr>
          <w:p>
            <w:pPr>
              <w:pStyle w:val="2"/>
              <w:numPr>
                <w:ilvl w:val="0"/>
                <w:numId w:val="11"/>
              </w:num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技术负责人业绩存疑</w:t>
            </w:r>
          </w:p>
          <w:p>
            <w:pPr>
              <w:pStyle w:val="2"/>
              <w:numPr>
                <w:ilvl w:val="0"/>
                <w:numId w:val="11"/>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未提供注册人员、中级职称以上人员及技术工人社保权益单</w:t>
            </w:r>
          </w:p>
          <w:p>
            <w:pPr>
              <w:pStyle w:val="2"/>
              <w:numPr>
                <w:ilvl w:val="0"/>
                <w:numId w:val="11"/>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技术负责人工程简历有误</w:t>
            </w:r>
          </w:p>
          <w:p>
            <w:pPr>
              <w:pStyle w:val="2"/>
              <w:numPr>
                <w:ilvl w:val="0"/>
                <w:numId w:val="11"/>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承诺书本人未签字且未填写日期</w:t>
            </w:r>
          </w:p>
          <w:p>
            <w:pPr>
              <w:pStyle w:val="2"/>
              <w:numPr>
                <w:ilvl w:val="0"/>
                <w:numId w:val="11"/>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地基基础、建筑幕墙工程、防水防腐保温工程、装修装饰工程人员配备不足。</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鹿邑县交通运输局</w:t>
            </w:r>
          </w:p>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19</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河南眷辽建筑工程有限公司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资质增项</w:t>
            </w:r>
          </w:p>
        </w:tc>
        <w:tc>
          <w:tcPr>
            <w:tcW w:w="4859" w:type="dxa"/>
            <w:vAlign w:val="center"/>
          </w:tcPr>
          <w:p>
            <w:pPr>
              <w:pStyle w:val="2"/>
              <w:numPr>
                <w:ilvl w:val="0"/>
                <w:numId w:val="0"/>
              </w:numPr>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1.水利水电工程施工总承包贰级</w:t>
            </w:r>
          </w:p>
          <w:p>
            <w:pPr>
              <w:pStyle w:val="2"/>
              <w:numPr>
                <w:ilvl w:val="0"/>
                <w:numId w:val="0"/>
              </w:numPr>
              <w:ind w:left="0" w:leftChars="0" w:firstLine="0" w:firstLineChars="0"/>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2.河湖整治工程专业承包贰级</w:t>
            </w:r>
          </w:p>
        </w:tc>
        <w:tc>
          <w:tcPr>
            <w:tcW w:w="2266" w:type="dxa"/>
            <w:vAlign w:val="center"/>
          </w:tcPr>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鹿邑县水利局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20</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河南宝业金属结构工程有限公司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ind w:left="0" w:leftChars="0" w:firstLine="0" w:firstLineChars="0"/>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1.钢结构工程专业承包贰级</w:t>
            </w:r>
          </w:p>
        </w:tc>
        <w:tc>
          <w:tcPr>
            <w:tcW w:w="2266" w:type="dxa"/>
            <w:vAlign w:val="center"/>
          </w:tcPr>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符合要求</w:t>
            </w:r>
          </w:p>
        </w:tc>
        <w:tc>
          <w:tcPr>
            <w:tcW w:w="1257"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21</w:t>
            </w:r>
          </w:p>
        </w:tc>
        <w:tc>
          <w:tcPr>
            <w:tcW w:w="1642" w:type="dxa"/>
            <w:vAlign w:val="center"/>
          </w:tcPr>
          <w:p>
            <w:pPr>
              <w:pStyle w:val="2"/>
              <w:numPr>
                <w:ilvl w:val="0"/>
                <w:numId w:val="0"/>
              </w:numPr>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河南兴陆建设工程有限公司</w:t>
            </w:r>
          </w:p>
        </w:tc>
        <w:tc>
          <w:tcPr>
            <w:tcW w:w="1296" w:type="dxa"/>
            <w:vAlign w:val="center"/>
          </w:tcPr>
          <w:p>
            <w:pPr>
              <w:pStyle w:val="2"/>
              <w:numPr>
                <w:ilvl w:val="0"/>
                <w:numId w:val="0"/>
              </w:numPr>
              <w:ind w:left="0" w:leftChars="0" w:firstLine="0" w:firstLineChars="0"/>
              <w:jc w:val="center"/>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首次申请</w:t>
            </w:r>
          </w:p>
        </w:tc>
        <w:tc>
          <w:tcPr>
            <w:tcW w:w="4859" w:type="dxa"/>
            <w:vAlign w:val="center"/>
          </w:tcPr>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1.建筑工程施工总承包贰级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2.市政公用工程施工总承包贰级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3.机电工程施工总承包贰级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4.地基基础工程专业承包贰级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5.起重设备安装工程专业承包贰级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6.钢结构工程专业承包贰级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7.防水防腐保温工程专业承包贰级</w:t>
            </w:r>
          </w:p>
          <w:p>
            <w:pPr>
              <w:pStyle w:val="2"/>
              <w:numPr>
                <w:ilvl w:val="0"/>
                <w:numId w:val="0"/>
              </w:numPr>
              <w:jc w:val="left"/>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8.建筑装修装饰工程专业承包贰级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9.模板脚手架工专业承包不分等级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10.建筑幕墙工程专业承包贰级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11.古建筑工程专业承包贰级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12.城市及道路照明工程专业承包贰级</w:t>
            </w:r>
          </w:p>
          <w:p>
            <w:pPr>
              <w:pStyle w:val="2"/>
              <w:numPr>
                <w:ilvl w:val="0"/>
                <w:numId w:val="0"/>
              </w:numPr>
              <w:ind w:left="0" w:leftChars="0" w:firstLine="0" w:firstLineChars="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13.环保工程专业承包贰级</w:t>
            </w:r>
          </w:p>
          <w:p>
            <w:pPr>
              <w:pStyle w:val="2"/>
              <w:numPr>
                <w:ilvl w:val="0"/>
                <w:numId w:val="0"/>
              </w:numPr>
              <w:ind w:left="0" w:leftChars="0" w:firstLine="0" w:firstLineChars="0"/>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14.特种工程专业承包不分等级</w:t>
            </w:r>
          </w:p>
          <w:p>
            <w:pPr>
              <w:pStyle w:val="2"/>
              <w:numPr>
                <w:ilvl w:val="0"/>
                <w:numId w:val="0"/>
              </w:numPr>
              <w:ind w:left="0" w:leftChars="0" w:firstLine="0" w:firstLineChars="0"/>
              <w:jc w:val="both"/>
              <w:rPr>
                <w:rFonts w:hint="default" w:ascii="仿宋" w:hAnsi="仿宋" w:eastAsia="仿宋" w:cs="仿宋"/>
                <w:kern w:val="2"/>
                <w:sz w:val="24"/>
                <w:szCs w:val="24"/>
                <w:highlight w:val="none"/>
                <w:lang w:val="en-US" w:eastAsia="zh-CN" w:bidi="ar-SA"/>
              </w:rPr>
            </w:pPr>
          </w:p>
        </w:tc>
        <w:tc>
          <w:tcPr>
            <w:tcW w:w="2266" w:type="dxa"/>
            <w:vAlign w:val="center"/>
          </w:tcPr>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1.技术负责人业绩存疑</w:t>
            </w:r>
          </w:p>
          <w:p>
            <w:pPr>
              <w:pStyle w:val="2"/>
              <w:numPr>
                <w:ilvl w:val="0"/>
                <w:numId w:val="0"/>
              </w:num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2.建造师不满足资质标准要求</w:t>
            </w:r>
          </w:p>
        </w:tc>
        <w:tc>
          <w:tcPr>
            <w:tcW w:w="1257"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拟不同意</w:t>
            </w:r>
          </w:p>
        </w:tc>
        <w:tc>
          <w:tcPr>
            <w:tcW w:w="1970" w:type="dxa"/>
            <w:vAlign w:val="center"/>
          </w:tcPr>
          <w:p>
            <w:pPr>
              <w:pStyle w:val="2"/>
              <w:numPr>
                <w:ilvl w:val="0"/>
                <w:numId w:val="0"/>
              </w:num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鹿邑县住房和城乡建设局</w:t>
            </w:r>
          </w:p>
        </w:tc>
        <w:tc>
          <w:tcPr>
            <w:tcW w:w="866" w:type="dxa"/>
            <w:vAlign w:val="center"/>
          </w:tcPr>
          <w:p>
            <w:pPr>
              <w:pStyle w:val="2"/>
              <w:numPr>
                <w:ilvl w:val="0"/>
                <w:numId w:val="0"/>
              </w:numPr>
              <w:jc w:val="center"/>
              <w:rPr>
                <w:rFonts w:hint="eastAsia" w:ascii="仿宋" w:hAnsi="仿宋" w:eastAsia="仿宋" w:cs="仿宋"/>
                <w:kern w:val="2"/>
                <w:sz w:val="24"/>
                <w:szCs w:val="24"/>
                <w:highlight w:val="none"/>
                <w:lang w:val="en-US" w:eastAsia="zh-CN" w:bidi="ar-SA"/>
              </w:rPr>
            </w:pPr>
          </w:p>
        </w:tc>
      </w:tr>
    </w:tbl>
    <w:p>
      <w:pPr>
        <w:pStyle w:val="2"/>
        <w:rPr>
          <w:rFonts w:hint="default"/>
          <w:lang w:eastAsia="zh-CN"/>
        </w:rPr>
      </w:pPr>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方正小标宋简体">
    <w:altName w:val="黑体"/>
    <w:panose1 w:val="00000600000000000000"/>
    <w:charset w:val="86"/>
    <w:family w:val="auto"/>
    <w:pitch w:val="default"/>
    <w:sig w:usb0="00000000" w:usb1="00000000"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0ADC3"/>
    <w:multiLevelType w:val="singleLevel"/>
    <w:tmpl w:val="8510ADC3"/>
    <w:lvl w:ilvl="0" w:tentative="0">
      <w:start w:val="1"/>
      <w:numFmt w:val="decimal"/>
      <w:lvlText w:val="%1."/>
      <w:lvlJc w:val="left"/>
      <w:pPr>
        <w:tabs>
          <w:tab w:val="left" w:pos="312"/>
        </w:tabs>
      </w:pPr>
    </w:lvl>
  </w:abstractNum>
  <w:abstractNum w:abstractNumId="1">
    <w:nsid w:val="9518AA25"/>
    <w:multiLevelType w:val="singleLevel"/>
    <w:tmpl w:val="9518AA25"/>
    <w:lvl w:ilvl="0" w:tentative="0">
      <w:start w:val="1"/>
      <w:numFmt w:val="decimal"/>
      <w:lvlText w:val="%1."/>
      <w:lvlJc w:val="left"/>
      <w:pPr>
        <w:tabs>
          <w:tab w:val="left" w:pos="312"/>
        </w:tabs>
      </w:pPr>
    </w:lvl>
  </w:abstractNum>
  <w:abstractNum w:abstractNumId="2">
    <w:nsid w:val="9D1EA5AA"/>
    <w:multiLevelType w:val="singleLevel"/>
    <w:tmpl w:val="9D1EA5AA"/>
    <w:lvl w:ilvl="0" w:tentative="0">
      <w:start w:val="1"/>
      <w:numFmt w:val="decimal"/>
      <w:lvlText w:val="%1."/>
      <w:lvlJc w:val="left"/>
      <w:pPr>
        <w:tabs>
          <w:tab w:val="left" w:pos="312"/>
        </w:tabs>
      </w:pPr>
    </w:lvl>
  </w:abstractNum>
  <w:abstractNum w:abstractNumId="3">
    <w:nsid w:val="A6A5C46D"/>
    <w:multiLevelType w:val="singleLevel"/>
    <w:tmpl w:val="A6A5C46D"/>
    <w:lvl w:ilvl="0" w:tentative="0">
      <w:start w:val="1"/>
      <w:numFmt w:val="decimal"/>
      <w:lvlText w:val="%1."/>
      <w:lvlJc w:val="left"/>
      <w:pPr>
        <w:tabs>
          <w:tab w:val="left" w:pos="312"/>
        </w:tabs>
      </w:pPr>
    </w:lvl>
  </w:abstractNum>
  <w:abstractNum w:abstractNumId="4">
    <w:nsid w:val="B40DA18D"/>
    <w:multiLevelType w:val="singleLevel"/>
    <w:tmpl w:val="B40DA18D"/>
    <w:lvl w:ilvl="0" w:tentative="0">
      <w:start w:val="1"/>
      <w:numFmt w:val="decimal"/>
      <w:lvlText w:val="%1."/>
      <w:lvlJc w:val="left"/>
      <w:pPr>
        <w:tabs>
          <w:tab w:val="left" w:pos="312"/>
        </w:tabs>
      </w:pPr>
    </w:lvl>
  </w:abstractNum>
  <w:abstractNum w:abstractNumId="5">
    <w:nsid w:val="C8B18CD8"/>
    <w:multiLevelType w:val="singleLevel"/>
    <w:tmpl w:val="C8B18CD8"/>
    <w:lvl w:ilvl="0" w:tentative="0">
      <w:start w:val="1"/>
      <w:numFmt w:val="decimal"/>
      <w:lvlText w:val="%1."/>
      <w:lvlJc w:val="left"/>
      <w:pPr>
        <w:tabs>
          <w:tab w:val="left" w:pos="312"/>
        </w:tabs>
      </w:pPr>
    </w:lvl>
  </w:abstractNum>
  <w:abstractNum w:abstractNumId="6">
    <w:nsid w:val="F4409DFF"/>
    <w:multiLevelType w:val="singleLevel"/>
    <w:tmpl w:val="F4409DFF"/>
    <w:lvl w:ilvl="0" w:tentative="0">
      <w:start w:val="1"/>
      <w:numFmt w:val="decimal"/>
      <w:lvlText w:val="%1."/>
      <w:lvlJc w:val="left"/>
      <w:pPr>
        <w:tabs>
          <w:tab w:val="left" w:pos="312"/>
        </w:tabs>
      </w:pPr>
    </w:lvl>
  </w:abstractNum>
  <w:abstractNum w:abstractNumId="7">
    <w:nsid w:val="1EFA4D67"/>
    <w:multiLevelType w:val="singleLevel"/>
    <w:tmpl w:val="1EFA4D67"/>
    <w:lvl w:ilvl="0" w:tentative="0">
      <w:start w:val="1"/>
      <w:numFmt w:val="decimal"/>
      <w:lvlText w:val="%1."/>
      <w:lvlJc w:val="left"/>
      <w:pPr>
        <w:tabs>
          <w:tab w:val="left" w:pos="312"/>
        </w:tabs>
      </w:pPr>
    </w:lvl>
  </w:abstractNum>
  <w:abstractNum w:abstractNumId="8">
    <w:nsid w:val="321952E8"/>
    <w:multiLevelType w:val="singleLevel"/>
    <w:tmpl w:val="321952E8"/>
    <w:lvl w:ilvl="0" w:tentative="0">
      <w:start w:val="1"/>
      <w:numFmt w:val="decimal"/>
      <w:lvlText w:val="%1."/>
      <w:lvlJc w:val="left"/>
      <w:pPr>
        <w:tabs>
          <w:tab w:val="left" w:pos="312"/>
        </w:tabs>
      </w:pPr>
    </w:lvl>
  </w:abstractNum>
  <w:abstractNum w:abstractNumId="9">
    <w:nsid w:val="4D26F51A"/>
    <w:multiLevelType w:val="singleLevel"/>
    <w:tmpl w:val="4D26F51A"/>
    <w:lvl w:ilvl="0" w:tentative="0">
      <w:start w:val="1"/>
      <w:numFmt w:val="decimal"/>
      <w:lvlText w:val="%1."/>
      <w:lvlJc w:val="left"/>
      <w:pPr>
        <w:tabs>
          <w:tab w:val="left" w:pos="312"/>
        </w:tabs>
      </w:pPr>
    </w:lvl>
  </w:abstractNum>
  <w:abstractNum w:abstractNumId="10">
    <w:nsid w:val="6EA55D2A"/>
    <w:multiLevelType w:val="singleLevel"/>
    <w:tmpl w:val="6EA55D2A"/>
    <w:lvl w:ilvl="0" w:tentative="0">
      <w:start w:val="1"/>
      <w:numFmt w:val="decimal"/>
      <w:lvlText w:val="%1."/>
      <w:lvlJc w:val="left"/>
      <w:pPr>
        <w:tabs>
          <w:tab w:val="left" w:pos="312"/>
        </w:tabs>
      </w:pPr>
    </w:lvl>
  </w:abstractNum>
  <w:num w:numId="1">
    <w:abstractNumId w:val="10"/>
  </w:num>
  <w:num w:numId="2">
    <w:abstractNumId w:val="3"/>
  </w:num>
  <w:num w:numId="3">
    <w:abstractNumId w:val="7"/>
  </w:num>
  <w:num w:numId="4">
    <w:abstractNumId w:val="8"/>
  </w:num>
  <w:num w:numId="5">
    <w:abstractNumId w:val="5"/>
  </w:num>
  <w:num w:numId="6">
    <w:abstractNumId w:val="0"/>
  </w:num>
  <w:num w:numId="7">
    <w:abstractNumId w:val="1"/>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ODRiNmZjNzQzZjcyODA2NWYzZjc3MjI4NGI2NGEifQ=="/>
  </w:docVars>
  <w:rsids>
    <w:rsidRoot w:val="534D42AA"/>
    <w:rsid w:val="022A3C0B"/>
    <w:rsid w:val="02E9791C"/>
    <w:rsid w:val="03AA7B5F"/>
    <w:rsid w:val="03D23DAA"/>
    <w:rsid w:val="04114082"/>
    <w:rsid w:val="043973DF"/>
    <w:rsid w:val="043F2157"/>
    <w:rsid w:val="05605C63"/>
    <w:rsid w:val="075A2BD3"/>
    <w:rsid w:val="07ED7613"/>
    <w:rsid w:val="080A32C2"/>
    <w:rsid w:val="08163A15"/>
    <w:rsid w:val="08316AA1"/>
    <w:rsid w:val="096E2DD6"/>
    <w:rsid w:val="09B039F5"/>
    <w:rsid w:val="0A79472F"/>
    <w:rsid w:val="0B9730BE"/>
    <w:rsid w:val="0C030754"/>
    <w:rsid w:val="0C2F0438"/>
    <w:rsid w:val="0C996725"/>
    <w:rsid w:val="0D121750"/>
    <w:rsid w:val="0D381267"/>
    <w:rsid w:val="0D8B5302"/>
    <w:rsid w:val="0E2346AD"/>
    <w:rsid w:val="0E7F35A2"/>
    <w:rsid w:val="0F51496B"/>
    <w:rsid w:val="0FB657E2"/>
    <w:rsid w:val="119B4736"/>
    <w:rsid w:val="12311031"/>
    <w:rsid w:val="1235718D"/>
    <w:rsid w:val="124F46F3"/>
    <w:rsid w:val="12816876"/>
    <w:rsid w:val="12E359E8"/>
    <w:rsid w:val="14E97CC7"/>
    <w:rsid w:val="165A5414"/>
    <w:rsid w:val="182F2CE7"/>
    <w:rsid w:val="188E75F7"/>
    <w:rsid w:val="1ADB4173"/>
    <w:rsid w:val="1B6F6D79"/>
    <w:rsid w:val="1C7A1348"/>
    <w:rsid w:val="1C7B4FB1"/>
    <w:rsid w:val="1E3E561C"/>
    <w:rsid w:val="1E871F5C"/>
    <w:rsid w:val="1F6B41EE"/>
    <w:rsid w:val="20411527"/>
    <w:rsid w:val="20566C4C"/>
    <w:rsid w:val="20CC4EB4"/>
    <w:rsid w:val="21E91230"/>
    <w:rsid w:val="224E7E5E"/>
    <w:rsid w:val="225F3B70"/>
    <w:rsid w:val="23850366"/>
    <w:rsid w:val="23F66E0B"/>
    <w:rsid w:val="242D4BC1"/>
    <w:rsid w:val="24904247"/>
    <w:rsid w:val="2655621C"/>
    <w:rsid w:val="267E58D9"/>
    <w:rsid w:val="2729567B"/>
    <w:rsid w:val="27DA4ADE"/>
    <w:rsid w:val="29015BC3"/>
    <w:rsid w:val="2AA15CFE"/>
    <w:rsid w:val="2AF7721F"/>
    <w:rsid w:val="2B530A2C"/>
    <w:rsid w:val="2FF65A0A"/>
    <w:rsid w:val="31644F41"/>
    <w:rsid w:val="31692558"/>
    <w:rsid w:val="36CC1E2A"/>
    <w:rsid w:val="37373F21"/>
    <w:rsid w:val="37A20F1F"/>
    <w:rsid w:val="385B6FD2"/>
    <w:rsid w:val="39A80BC6"/>
    <w:rsid w:val="39AD7A82"/>
    <w:rsid w:val="39D90CFE"/>
    <w:rsid w:val="3AA0348E"/>
    <w:rsid w:val="3AFB06C4"/>
    <w:rsid w:val="3B691AD2"/>
    <w:rsid w:val="3B717104"/>
    <w:rsid w:val="3C073342"/>
    <w:rsid w:val="3C44609B"/>
    <w:rsid w:val="3E014578"/>
    <w:rsid w:val="3E3240FC"/>
    <w:rsid w:val="3E5F3B25"/>
    <w:rsid w:val="3F043E3D"/>
    <w:rsid w:val="3F21354A"/>
    <w:rsid w:val="3F770FD5"/>
    <w:rsid w:val="401E4945"/>
    <w:rsid w:val="40463AD2"/>
    <w:rsid w:val="418B79A2"/>
    <w:rsid w:val="4228367B"/>
    <w:rsid w:val="434B58C7"/>
    <w:rsid w:val="44310379"/>
    <w:rsid w:val="45843DE5"/>
    <w:rsid w:val="471E6A9E"/>
    <w:rsid w:val="477F61D9"/>
    <w:rsid w:val="48FA020D"/>
    <w:rsid w:val="4931032D"/>
    <w:rsid w:val="49E62D13"/>
    <w:rsid w:val="4B8D4417"/>
    <w:rsid w:val="4C0F0E72"/>
    <w:rsid w:val="4C921B35"/>
    <w:rsid w:val="4D234836"/>
    <w:rsid w:val="4DA3495F"/>
    <w:rsid w:val="4DCF7EBB"/>
    <w:rsid w:val="4E861BCB"/>
    <w:rsid w:val="4E9E3C8C"/>
    <w:rsid w:val="4EA17640"/>
    <w:rsid w:val="4F6D7FA7"/>
    <w:rsid w:val="503B616D"/>
    <w:rsid w:val="50E36D62"/>
    <w:rsid w:val="51D62271"/>
    <w:rsid w:val="52167FAE"/>
    <w:rsid w:val="534D42AA"/>
    <w:rsid w:val="55322063"/>
    <w:rsid w:val="56BD644F"/>
    <w:rsid w:val="57085B41"/>
    <w:rsid w:val="572E26DE"/>
    <w:rsid w:val="5967369D"/>
    <w:rsid w:val="59D52FDF"/>
    <w:rsid w:val="59F667CF"/>
    <w:rsid w:val="5A0955F2"/>
    <w:rsid w:val="5A4F1669"/>
    <w:rsid w:val="5BF22FC6"/>
    <w:rsid w:val="5C6B34A4"/>
    <w:rsid w:val="5C6B5448"/>
    <w:rsid w:val="5CFA34B4"/>
    <w:rsid w:val="5D371B15"/>
    <w:rsid w:val="5F0059FA"/>
    <w:rsid w:val="5F801B56"/>
    <w:rsid w:val="60735754"/>
    <w:rsid w:val="627110E9"/>
    <w:rsid w:val="62BC250E"/>
    <w:rsid w:val="62CF3F16"/>
    <w:rsid w:val="63871A2C"/>
    <w:rsid w:val="64244D5B"/>
    <w:rsid w:val="654771AD"/>
    <w:rsid w:val="65F74D30"/>
    <w:rsid w:val="664C4EDE"/>
    <w:rsid w:val="665D6283"/>
    <w:rsid w:val="67892A30"/>
    <w:rsid w:val="68965C74"/>
    <w:rsid w:val="68B15444"/>
    <w:rsid w:val="6982501D"/>
    <w:rsid w:val="6A1C4030"/>
    <w:rsid w:val="6A731776"/>
    <w:rsid w:val="6B7179C5"/>
    <w:rsid w:val="6E1A6E79"/>
    <w:rsid w:val="6EDE7B06"/>
    <w:rsid w:val="6F817038"/>
    <w:rsid w:val="70F963C6"/>
    <w:rsid w:val="715F193C"/>
    <w:rsid w:val="71662034"/>
    <w:rsid w:val="7375713B"/>
    <w:rsid w:val="744D6750"/>
    <w:rsid w:val="747607E0"/>
    <w:rsid w:val="75C97D61"/>
    <w:rsid w:val="766C234C"/>
    <w:rsid w:val="78C064CE"/>
    <w:rsid w:val="791A7302"/>
    <w:rsid w:val="7A743836"/>
    <w:rsid w:val="7AF61C21"/>
    <w:rsid w:val="7B11513B"/>
    <w:rsid w:val="7DA039AF"/>
    <w:rsid w:val="7DE1316F"/>
    <w:rsid w:val="7E9C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4">
    <w:name w:val="Normal Indent"/>
    <w:basedOn w:val="1"/>
    <w:next w:val="1"/>
    <w:autoRedefine/>
    <w:qFormat/>
    <w:uiPriority w:val="0"/>
    <w:pPr>
      <w:ind w:firstLine="420" w:firstLineChars="200"/>
    </w:pPr>
    <w:rPr>
      <w:rFonts w:eastAsia="仿宋"/>
      <w:szCs w:val="24"/>
    </w:rPr>
  </w:style>
  <w:style w:type="paragraph" w:styleId="5">
    <w:name w:val="Body Text"/>
    <w:basedOn w:val="1"/>
    <w:next w:val="6"/>
    <w:autoRedefine/>
    <w:qFormat/>
    <w:uiPriority w:val="0"/>
    <w:pPr>
      <w:spacing w:after="120" w:afterLines="0"/>
    </w:pPr>
    <w:rPr>
      <w:rFonts w:ascii="Times New Roman" w:hAnsi="Times New Roman" w:eastAsia="宋体" w:cs="Times New Roman"/>
    </w:rPr>
  </w:style>
  <w:style w:type="paragraph" w:styleId="6">
    <w:name w:val="Body Text 2"/>
    <w:basedOn w:val="1"/>
    <w:next w:val="5"/>
    <w:autoRedefine/>
    <w:qFormat/>
    <w:uiPriority w:val="99"/>
    <w:pPr>
      <w:spacing w:after="120" w:afterLines="0" w:line="480" w:lineRule="auto"/>
    </w:pPr>
  </w:style>
  <w:style w:type="paragraph" w:styleId="7">
    <w:name w:val="Body Text Indent"/>
    <w:basedOn w:val="1"/>
    <w:next w:val="4"/>
    <w:autoRedefine/>
    <w:unhideWhenUsed/>
    <w:qFormat/>
    <w:uiPriority w:val="99"/>
    <w:pPr>
      <w:spacing w:after="120"/>
      <w:ind w:left="420" w:left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autoRedefine/>
    <w:qFormat/>
    <w:uiPriority w:val="99"/>
    <w:pPr>
      <w:ind w:firstLine="420" w:firstLineChars="100"/>
    </w:pPr>
  </w:style>
  <w:style w:type="paragraph" w:styleId="12">
    <w:name w:val="Body Text First Indent 2"/>
    <w:basedOn w:val="7"/>
    <w:next w:val="1"/>
    <w:autoRedefine/>
    <w:unhideWhenUsed/>
    <w:qFormat/>
    <w:uiPriority w:val="0"/>
    <w:pPr>
      <w:ind w:firstLine="420" w:firstLineChars="200"/>
    </w:pPr>
    <w:rPr>
      <w:rFonts w:ascii="Calibri" w:hAnsi="Calibri" w:eastAsia="宋体" w:cs="Times New Roman"/>
      <w:szCs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532</Words>
  <Characters>542</Characters>
  <Lines>0</Lines>
  <Paragraphs>0</Paragraphs>
  <TotalTime>64</TotalTime>
  <ScaleCrop>false</ScaleCrop>
  <LinksUpToDate>false</LinksUpToDate>
  <CharactersWithSpaces>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2022-08-02T07:43:00Z</dcterms:created>
  <dc:creator>Administrator</dc:creator>
  <cp:lastModifiedBy>purefei</cp:lastModifiedBy>
  <cp:lastPrinted>2024-01-03T01:41:00Z</cp:lastPrinted>
  <dcterms:modified xsi:type="dcterms:W3CDTF">2024-01-03T07:15:37Z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27DFF177DEAB41EC9C286AC6A0CE412A_13</vt:lpwstr>
  </property>
</Properties>
</file>