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50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0"/>
          <w:szCs w:val="44"/>
          <w:lang w:val="en-US" w:eastAsia="zh-CN"/>
        </w:rPr>
        <w:t>鹿邑县高级中学校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50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0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0"/>
          <w:szCs w:val="44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0"/>
          <w:szCs w:val="44"/>
        </w:rPr>
        <w:t>预算说明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4"/>
        </w:rPr>
        <w:t>二0二二年六月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sectPr>
          <w:pgSz w:w="11906" w:h="16838"/>
          <w:pgMar w:top="1984" w:right="1474" w:bottom="1701" w:left="1587" w:header="851" w:footer="1247" w:gutter="0"/>
          <w:pgNumType w:fmt="numberInDash"/>
          <w:cols w:space="0" w:num="1"/>
          <w:docGrid w:type="lines" w:linePitch="312" w:charSpace="0"/>
        </w:sectPr>
      </w:pP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目    录</w:t>
      </w:r>
    </w:p>
    <w:p>
      <w:pPr>
        <w:spacing w:line="3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第一部分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鹿邑县高级中学校</w:t>
      </w:r>
      <w:r>
        <w:rPr>
          <w:rFonts w:hint="eastAsia" w:ascii="黑体" w:hAnsi="黑体" w:eastAsia="黑体" w:cs="黑体"/>
          <w:sz w:val="32"/>
          <w:szCs w:val="32"/>
        </w:rPr>
        <w:t>概况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一、主要职责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二、预算单位构成情况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鹿邑县高级中学校</w:t>
      </w:r>
      <w:r>
        <w:rPr>
          <w:rFonts w:hint="eastAsia" w:ascii="黑体" w:hAnsi="黑体" w:eastAsia="黑体" w:cs="黑体"/>
          <w:sz w:val="32"/>
          <w:szCs w:val="32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sz w:val="32"/>
          <w:szCs w:val="32"/>
        </w:rPr>
        <w:t>预算情况说明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  名词解释</w:t>
      </w:r>
    </w:p>
    <w:p>
      <w:pPr>
        <w:spacing w:line="3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鹿邑县高级中学校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收支预算表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四、2022年财政拨款收支总体情况表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五、2022年一般公共预算支出预算表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六、2022年一般公共预算基本支出预算表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七、2022年支出经济分类汇总表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八、2022年一般公共预算“三公”经费支出预算表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九、2022年政府性基金支出预算表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十、2022年项目支出预算表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预算项目绩效目标表</w:t>
      </w:r>
    </w:p>
    <w:p>
      <w:pPr>
        <w:spacing w:line="592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92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92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92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</w:t>
      </w:r>
    </w:p>
    <w:p>
      <w:pPr>
        <w:spacing w:line="592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鹿邑县高级中学校</w:t>
      </w:r>
      <w:r>
        <w:rPr>
          <w:rFonts w:hint="eastAsia" w:ascii="黑体" w:hAnsi="黑体" w:eastAsia="黑体" w:cs="黑体"/>
          <w:sz w:val="32"/>
          <w:szCs w:val="32"/>
        </w:rPr>
        <w:t>概况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580" w:lineRule="exact"/>
        <w:ind w:firstLine="640" w:firstLineChars="200"/>
        <w:outlineLvl w:val="0"/>
        <w:rPr>
          <w:rFonts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主要职能</w:t>
      </w:r>
    </w:p>
    <w:p>
      <w:pPr>
        <w:kinsoku w:val="0"/>
        <w:overflowPunct w:val="0"/>
        <w:adjustRightInd w:val="0"/>
        <w:snapToGrid w:val="0"/>
        <w:spacing w:line="580" w:lineRule="exact"/>
        <w:ind w:right="3569" w:firstLine="640" w:firstLineChars="200"/>
        <w:jc w:val="left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（一）机构设置情况</w:t>
      </w:r>
    </w:p>
    <w:p>
      <w:pPr>
        <w:tabs>
          <w:tab w:val="left" w:pos="0"/>
        </w:tabs>
        <w:ind w:left="0" w:leftChars="0" w:firstLine="640" w:firstLineChars="200"/>
        <w:jc w:val="both"/>
        <w:rPr>
          <w:rStyle w:val="8"/>
          <w:rFonts w:hint="eastAsia" w:ascii="仿宋_GB2312" w:hAnsi="仿宋_GB2312" w:eastAsia="仿宋_GB2312" w:cs="仿宋_GB2312"/>
          <w:bCs/>
        </w:rPr>
      </w:pPr>
      <w:r>
        <w:rPr>
          <w:rStyle w:val="8"/>
          <w:rFonts w:hint="eastAsia" w:ascii="仿宋_GB2312" w:hAnsi="仿宋_GB2312" w:eastAsia="仿宋_GB2312" w:cs="仿宋_GB2312"/>
          <w:bCs/>
        </w:rPr>
        <w:t>鹿邑县高级中学校，二级预算单位，是实施高中教育的单位，现有在编人员6</w:t>
      </w:r>
      <w:r>
        <w:rPr>
          <w:rStyle w:val="8"/>
          <w:rFonts w:hint="eastAsia" w:ascii="仿宋_GB2312" w:hAnsi="仿宋_GB2312" w:eastAsia="仿宋_GB2312" w:cs="仿宋_GB2312"/>
          <w:bCs/>
          <w:lang w:val="en-US" w:eastAsia="zh-CN"/>
        </w:rPr>
        <w:t>27</w:t>
      </w:r>
      <w:r>
        <w:rPr>
          <w:rStyle w:val="8"/>
          <w:rFonts w:hint="eastAsia" w:ascii="仿宋_GB2312" w:hAnsi="仿宋_GB2312" w:eastAsia="仿宋_GB2312" w:cs="仿宋_GB2312"/>
          <w:bCs/>
        </w:rPr>
        <w:t>人，退休人员76人，遗属补助人员2</w:t>
      </w:r>
      <w:r>
        <w:rPr>
          <w:rStyle w:val="8"/>
          <w:rFonts w:hint="eastAsia" w:ascii="仿宋_GB2312" w:hAnsi="仿宋_GB2312" w:eastAsia="仿宋_GB2312" w:cs="仿宋_GB2312"/>
          <w:bCs/>
          <w:lang w:val="en-US" w:eastAsia="zh-CN"/>
        </w:rPr>
        <w:t>1</w:t>
      </w:r>
      <w:r>
        <w:rPr>
          <w:rStyle w:val="8"/>
          <w:rFonts w:hint="eastAsia" w:ascii="仿宋_GB2312" w:hAnsi="仿宋_GB2312" w:eastAsia="仿宋_GB2312" w:cs="仿宋_GB2312"/>
          <w:bCs/>
        </w:rPr>
        <w:t>人。鹿邑县高级中学校内设14个处室（分别为：办公室、总务处、党建办、团委、妇联、教导处、教研处、督导办、安全办、目标办、招生办、网管办、政教处、工会）。</w:t>
      </w:r>
    </w:p>
    <w:p>
      <w:pPr>
        <w:kinsoku w:val="0"/>
        <w:overflowPunct w:val="0"/>
        <w:adjustRightInd w:val="0"/>
        <w:snapToGrid w:val="0"/>
        <w:spacing w:line="580" w:lineRule="exact"/>
        <w:ind w:right="3569" w:firstLine="640" w:firstLineChars="200"/>
        <w:jc w:val="left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（二）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职责</w:t>
      </w:r>
    </w:p>
    <w:p>
      <w:pPr>
        <w:spacing w:line="560" w:lineRule="exact"/>
        <w:ind w:firstLine="83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1.贯彻实施国家教育改革与发展的方针、政策和规划，起草有关教育的地方性文件、规章草案并监督实施；负责教育理论研究和宣传工作。</w:t>
      </w:r>
    </w:p>
    <w:p>
      <w:pPr>
        <w:spacing w:line="560" w:lineRule="exact"/>
        <w:ind w:firstLine="61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2.研究拟定全校教育发展战略，研究拟定学校发展规划和年度计划，组织实施教育体制和办学体制改革。</w:t>
      </w:r>
    </w:p>
    <w:p>
      <w:pPr>
        <w:spacing w:line="560" w:lineRule="exact"/>
        <w:ind w:firstLine="61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3.管理学校教育经费执行财务管理制度。</w:t>
      </w:r>
    </w:p>
    <w:p>
      <w:pPr>
        <w:spacing w:line="560" w:lineRule="exact"/>
        <w:ind w:firstLine="61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4.负责和指导学校教职工的思想政治工作，规划学校品德教育、体育卫生教育、艺术教育和国防教育工作；负责做好社会治安综合治理及安全保卫工作。</w:t>
      </w:r>
    </w:p>
    <w:p>
      <w:pPr>
        <w:kinsoku w:val="0"/>
        <w:overflowPunct w:val="0"/>
        <w:adjustRightInd w:val="0"/>
        <w:snapToGrid w:val="0"/>
        <w:spacing w:line="580" w:lineRule="exact"/>
        <w:ind w:right="2745" w:rightChars="0" w:firstLine="640" w:firstLineChars="200"/>
        <w:jc w:val="left"/>
        <w:outlineLvl w:val="0"/>
        <w:rPr>
          <w:rFonts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二、</w:t>
      </w:r>
      <w:r>
        <w:rPr>
          <w:rFonts w:hint="eastAsia" w:ascii="黑体" w:hAnsi="仿宋_GB2312" w:eastAsia="黑体" w:cs="仿宋_GB2312"/>
          <w:color w:val="000000"/>
          <w:sz w:val="32"/>
          <w:szCs w:val="32"/>
          <w:lang w:val="en-US" w:eastAsia="zh-CN"/>
        </w:rPr>
        <w:t>鹿邑县高级中学校</w:t>
      </w:r>
      <w:r>
        <w:rPr>
          <w:rFonts w:hint="eastAsia" w:ascii="黑体" w:hAnsi="仿宋_GB2312" w:eastAsia="黑体" w:cs="仿宋_GB2312"/>
          <w:color w:val="000000"/>
          <w:sz w:val="32"/>
          <w:szCs w:val="32"/>
        </w:rPr>
        <w:t>预算单</w:t>
      </w:r>
      <w:r>
        <w:rPr>
          <w:rFonts w:hint="eastAsia" w:ascii="黑体" w:hAnsi="仿宋_GB2312" w:eastAsia="黑体" w:cs="仿宋_GB2312"/>
          <w:color w:val="000000"/>
          <w:sz w:val="32"/>
          <w:szCs w:val="32"/>
          <w:lang w:val="en-US" w:eastAsia="zh-CN"/>
        </w:rPr>
        <w:t>位</w:t>
      </w:r>
      <w:r>
        <w:rPr>
          <w:rFonts w:hint="eastAsia" w:ascii="黑体" w:hAnsi="仿宋_GB2312" w:eastAsia="黑体" w:cs="仿宋_GB2312"/>
          <w:color w:val="000000"/>
          <w:sz w:val="32"/>
          <w:szCs w:val="32"/>
        </w:rPr>
        <w:t>构成</w:t>
      </w:r>
    </w:p>
    <w:p>
      <w:pPr>
        <w:spacing w:line="560" w:lineRule="exact"/>
        <w:ind w:firstLine="83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构成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鹿邑县高级中学校。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鹿邑县高级中学校</w:t>
      </w:r>
      <w:r>
        <w:rPr>
          <w:rFonts w:hint="eastAsia" w:ascii="黑体" w:hAnsi="黑体" w:eastAsia="黑体" w:cs="黑体"/>
          <w:sz w:val="32"/>
          <w:szCs w:val="32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sz w:val="32"/>
          <w:szCs w:val="32"/>
        </w:rPr>
        <w:t>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鹿邑县高级中学校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2022年收入总计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5985.34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万元，支出总计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5985.34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万元，与2021年预算相比，收、支总计各减少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1452.44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19.53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%。主要原因：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人员调出及厉行支出节约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鹿邑县高级中学校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2022年收入合计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5985.34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万元，其中：一般公共预算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5853.83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万元;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政府性基金预算收入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万元；国有资本经营预算收入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万元；其他收入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财政性结转资金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131.51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鹿邑县高级中学校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2022年支出合计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5985.34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万元，其中：基本支出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4846.14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80.97</w:t>
      </w:r>
      <w:r>
        <w:rPr>
          <w:rFonts w:hint="eastAsia" w:ascii="仿宋_GB2312" w:hAnsi="仿宋_GB2312" w:eastAsia="仿宋_GB2312" w:cs="仿宋_GB2312"/>
          <w:sz w:val="32"/>
          <w:szCs w:val="32"/>
        </w:rPr>
        <w:t>%;项目支出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1139.20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19.03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四、财政拨款收支预算总体情况说明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鹿邑县高级中学校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2022年一般公共预算收支预算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5853.83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2022年鹿邑县高级中学校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无政府性基金预算和国有资本经营预算。与2021年相比，一般公共预算收支预算增加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251.33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4.49</w:t>
      </w:r>
      <w:r>
        <w:rPr>
          <w:rFonts w:hint="eastAsia" w:ascii="仿宋_GB2312" w:hAnsi="仿宋_GB2312" w:eastAsia="仿宋_GB2312" w:cs="仿宋_GB2312"/>
          <w:sz w:val="32"/>
          <w:szCs w:val="32"/>
        </w:rPr>
        <w:t>%,主要原因：</w:t>
      </w:r>
      <w:r>
        <w:rPr>
          <w:rStyle w:val="9"/>
          <w:rFonts w:hint="eastAsia" w:ascii="仿宋_GB2312" w:hAnsi="仿宋_GB2312" w:eastAsia="仿宋_GB2312" w:cs="仿宋_GB2312"/>
        </w:rPr>
        <w:t>正常增资及社会保险费标准提高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鹿邑县高级中学校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2022年一般公共预算支出年初预算为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5853.83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万元（含财政性结转资金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万元）。其中：基本支出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4846.14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82.79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%;项目支出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1007.69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17.21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%。主要用于以下方面：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教育支出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4630.22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79.10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% 。其中：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普通教育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（款）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高中教育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（项）支出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4630.22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bidi w:val="0"/>
        <w:spacing w:line="59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社会保障和就业支出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539.36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9.21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%。其中：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</w:rPr>
        <w:t>行政事业单位离退休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（款）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</w:rPr>
        <w:t>机关事业单位基本养老保险缴费支出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（项）支出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486.44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万元；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</w:rPr>
        <w:t>行政事业单位离退休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（款）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</w:rPr>
        <w:t>其他社会保障和就业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（项）支出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52.92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pacing w:line="590" w:lineRule="exact"/>
        <w:ind w:left="0" w:leftChars="0" w:firstLine="419" w:firstLineChars="13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、卫生健康支出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250.00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4.27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% 。其中：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</w:rPr>
        <w:t>行政事业单位医疗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（款）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事业单位医疗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（项）支出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219.73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万元；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</w:rPr>
        <w:t>行政事业单位医疗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（款）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其他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</w:rPr>
        <w:t>行政事业单位医疗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（项）支出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30.27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、住房保障支出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434.24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7.42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% 。其中：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</w:rPr>
        <w:t>住房改革支出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（款）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住房公积金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（项）支出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434.24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六、一般公共预算基本支出预算情况说明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鹿邑县高级中学校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2022年一般公共预算基本支出年初预算为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4846.14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万元。其中：人员经费支出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4808.04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99.21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%;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主要包括：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绩效工资、退休费、基本工资、津贴补贴、机关事业单位基本养老保险缴费、其他社会保障缴费、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生活补助、职工基本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医疗保险缴费、住房公积金；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公用经费支出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38.1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0.79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主要包括：维修（护）费、手续费、培训费、印刷费、咨询费、差旅费、物业管理费、水费、其他商品和服务支出、劳务费、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工会经费、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办公费、邮电费、电费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0" w:lineRule="exact"/>
        <w:ind w:left="567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</w:t>
      </w:r>
      <w:r>
        <w:rPr>
          <w:rFonts w:hint="eastAsia" w:ascii="黑体" w:hAnsi="黑体" w:eastAsia="黑体" w:cs="黑体"/>
          <w:kern w:val="2"/>
          <w:sz w:val="32"/>
          <w:szCs w:val="32"/>
        </w:rPr>
        <w:t>支出预算经济分类情况说明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鹿邑县高级中学校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2022年预算支出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5985.34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万元，其中：301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工资福利支出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5187.02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万元，主要包括：基本工资、绩效工资、津贴补贴、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机关事业单位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基本养老保险缴费、其他社会保障缴费、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职工基本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医疗保险缴费、住房公积金；302商品和服务支出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735.5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万元，主要包括：维修（护）费、手续费、培训费、印刷费、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咨询费、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差旅费、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物业管理费、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水费、其他商品服务支出、劳务费、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工会经费、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办公费、邮电费、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费、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会议费、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其他交通费用；303对个人和家庭的补助支出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12.82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主要包括：离退休费、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社会福利和救助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；309资本性支出（基本建设）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主要包括：办公设备购置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0" w:lineRule="exact"/>
        <w:ind w:left="567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一般公共预算“三公”经费支出预算情况说明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鹿邑县高级中学校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2022年“三公”经费支出预算为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与2021年持平。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具体支出情况如下：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90" w:lineRule="exact"/>
        <w:ind w:left="632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kern w:val="0"/>
          <w:sz w:val="32"/>
          <w:szCs w:val="32"/>
        </w:rPr>
        <w:t>因公出国（境）费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与2021年持平。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90" w:lineRule="exact"/>
        <w:ind w:left="12" w:leftChars="0" w:firstLine="616" w:firstLineChars="194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kern w:val="0"/>
          <w:sz w:val="32"/>
          <w:szCs w:val="32"/>
        </w:rPr>
        <w:t>（二）公务用车购置及运行费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元。其中公务车辆购置费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万元，公务用车运行维护费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与2021年持平。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36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kern w:val="0"/>
          <w:sz w:val="32"/>
          <w:szCs w:val="32"/>
        </w:rPr>
        <w:t>（三）公务接待费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与2021年持平。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鹿邑县高级中学校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无使用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政府性基金预算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拨款安排的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国有资本经营预算支出预算情况说明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鹿邑县高级中学校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无使用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国有资金经营预算支出。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、行政（事业）单位机构运转经费情况说明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鹿邑县高级中学校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2022年机构运转经费支出预算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38.1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主要保障机关机构正常运转及正常履职需要的办公费、水电费、物业费、维修费、差旅费等支出，比2021年增加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4.62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13.80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%，主要原因：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保障机构正常业务运转的开支需要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十二、项目绩效目标设置情况说明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鹿邑县高级中学校对0个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项目纳入预算绩效全过程管理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涉及资金0万元。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鹿邑县高级中学校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纳入预算绩效管理的支出总额为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1139.2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万元，其中：人员经费支出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391.8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万元，公用经费支出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747.4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万元，项目支出总额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万元。支出项目共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重点项目绩效说明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：预算支出100万元及100万元以上的重点项目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个，支出总额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1115.62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均按要求编制了绩效目标，从项目产出、项目效益、满意度等方面设置了绩效指标，综合反映项目预期完成的数量、实效、质量，预期达到的社会经济效益、可持续影响以及服务对象满意度等情况。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十三、其他重要事项情况说明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（一）政府采购支出预算情况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Style w:val="9"/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2022年政府采购预算安排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万元，其中：政府采购货物预算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万元，政府采购服务预算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（二）国有资产占用情况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2021年期末，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鹿邑县高级中学校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固定资产总额</w:t>
      </w:r>
      <w:r>
        <w:rPr>
          <w:rStyle w:val="9"/>
          <w:rFonts w:hint="eastAsia" w:ascii="仿宋_GB2312" w:hAnsi="仿宋_GB2312" w:eastAsia="仿宋_GB2312" w:cs="仿宋_GB2312"/>
        </w:rPr>
        <w:t>43990.49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万元，其中，房屋建筑物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28693.78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万元，车辆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办公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设备</w:t>
      </w:r>
      <w:r>
        <w:rPr>
          <w:rStyle w:val="9"/>
          <w:rFonts w:hint="eastAsia" w:ascii="仿宋_GB2312" w:hAnsi="仿宋_GB2312" w:eastAsia="仿宋_GB2312" w:cs="仿宋_GB2312"/>
          <w:lang w:val="en-US" w:eastAsia="zh-CN"/>
        </w:rPr>
        <w:t>3204.84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万元，专用设备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1740.09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万元。车辆共有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辆，其中：一般公务用车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辆，执法执勤车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辆，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其他用车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单价50万元以上通用设备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台（套），单位价值100万元以上专用设备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台（套）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（三）专项转移支付项目情况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鹿邑县高级中学校2022年无负责管理的专项转移支付项目。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（四）债务收支项目情况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鹿邑县高级中学校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债务收入支出项目安排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（五）关于预算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单位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构成说明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8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本单位预算构成为</w:t>
      </w:r>
      <w:r>
        <w:rPr>
          <w:rFonts w:hint="eastAsia" w:ascii="仿宋_GB2312" w:hAnsi="仿宋_GB2312" w:eastAsia="仿宋_GB2312" w:cs="仿宋_GB2312"/>
          <w:sz w:val="32"/>
          <w:szCs w:val="32"/>
        </w:rPr>
        <w:t>鹿邑县高级中学校。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一、财政拨款收入：是指县级财政当年拨付的资金。包括一般公共预算拨款、政府性基金预算拨款、国有资本经营预算拨款。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二、事业收入：是指事业单位开展专业活动及辅助活动所取得的收入。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;公务用车购置及运行费反映单位公务用车购置费及租用费、燃料费、维修费、过路过桥费、保险费、安全奖励费用等支出;公务接待费反映单位按规定开支的各类公务接待（含外宾接待）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行政（事业）单位机构运转经费情况：是指为保障单位（包括行政单位和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八、工资福利支出：单位支付给在职职工和编制外长期聘用人员的各类劳动报酬，以及为上述人员缴纳的各项社会保险费等。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九、商品和服务支出：单位购买商品和服务的支出。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十、对个人和家庭的补助支出：单位用于对个人和家庭的补助支出。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十一、年末结转：本年度或以前年度预算安排，已执行但尚未完成或因客观条件发生变化无法按原计划实施，需延迟到以后年度按有关规定继续使用的资金。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十二、年末结余：本年度或以前年度预算安排，已执行完毕或因客观条件发生变化无法按原预算安排实施，不需要再使用或无法按原预算安排继续使用的资金。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鹿邑县高级中学校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right="1260" w:rightChars="600"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right="1260" w:rightChars="600"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right="1260" w:rightChars="600"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90" w:lineRule="exact"/>
        <w:ind w:right="1260" w:rightChars="60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2022年6月22日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984" w:right="1474" w:bottom="1701" w:left="1587" w:header="851" w:footer="1247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9C7DB2"/>
    <w:multiLevelType w:val="singleLevel"/>
    <w:tmpl w:val="B49C7DB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4D52843"/>
    <w:multiLevelType w:val="singleLevel"/>
    <w:tmpl w:val="14D52843"/>
    <w:lvl w:ilvl="0" w:tentative="0">
      <w:start w:val="1"/>
      <w:numFmt w:val="chineseCounting"/>
      <w:suff w:val="nothing"/>
      <w:lvlText w:val="（%1）"/>
      <w:lvlJc w:val="left"/>
      <w:pPr>
        <w:ind w:left="632" w:leftChars="0" w:firstLine="0" w:firstLineChars="0"/>
      </w:pPr>
      <w:rPr>
        <w:rFonts w:hint="eastAsia"/>
      </w:rPr>
    </w:lvl>
  </w:abstractNum>
  <w:abstractNum w:abstractNumId="2">
    <w:nsid w:val="5A796DEC"/>
    <w:multiLevelType w:val="singleLevel"/>
    <w:tmpl w:val="5A796DEC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69F1341C"/>
    <w:multiLevelType w:val="singleLevel"/>
    <w:tmpl w:val="69F1341C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NmQ3MDg1ZGRjYWZjNDBmY2FkNTYyZTdkM2E1ZDUifQ=="/>
  </w:docVars>
  <w:rsids>
    <w:rsidRoot w:val="202A2941"/>
    <w:rsid w:val="00087DEB"/>
    <w:rsid w:val="000C2DE6"/>
    <w:rsid w:val="000D698E"/>
    <w:rsid w:val="00166606"/>
    <w:rsid w:val="00217196"/>
    <w:rsid w:val="00230E45"/>
    <w:rsid w:val="002317B1"/>
    <w:rsid w:val="00263AD0"/>
    <w:rsid w:val="00294CA2"/>
    <w:rsid w:val="0036660B"/>
    <w:rsid w:val="003E7464"/>
    <w:rsid w:val="004065F0"/>
    <w:rsid w:val="00423DA7"/>
    <w:rsid w:val="004B3EF4"/>
    <w:rsid w:val="004C02DC"/>
    <w:rsid w:val="00507516"/>
    <w:rsid w:val="00552DF2"/>
    <w:rsid w:val="005709A8"/>
    <w:rsid w:val="00594278"/>
    <w:rsid w:val="005B210D"/>
    <w:rsid w:val="005D2854"/>
    <w:rsid w:val="006078E4"/>
    <w:rsid w:val="00632B94"/>
    <w:rsid w:val="00660F87"/>
    <w:rsid w:val="0069032E"/>
    <w:rsid w:val="006971BE"/>
    <w:rsid w:val="006C60F5"/>
    <w:rsid w:val="007365C1"/>
    <w:rsid w:val="00811E50"/>
    <w:rsid w:val="00846B4E"/>
    <w:rsid w:val="008F3581"/>
    <w:rsid w:val="0095200B"/>
    <w:rsid w:val="009833E2"/>
    <w:rsid w:val="00A47F78"/>
    <w:rsid w:val="00A72C05"/>
    <w:rsid w:val="00B34BA0"/>
    <w:rsid w:val="00BA0B3E"/>
    <w:rsid w:val="00BF3B18"/>
    <w:rsid w:val="00C0684D"/>
    <w:rsid w:val="00CF11AD"/>
    <w:rsid w:val="00E153CF"/>
    <w:rsid w:val="00E33B92"/>
    <w:rsid w:val="00E65D66"/>
    <w:rsid w:val="00E67929"/>
    <w:rsid w:val="00E82EF6"/>
    <w:rsid w:val="00E916D4"/>
    <w:rsid w:val="00F05104"/>
    <w:rsid w:val="00F10391"/>
    <w:rsid w:val="00F34E54"/>
    <w:rsid w:val="00F41BBC"/>
    <w:rsid w:val="00F6759C"/>
    <w:rsid w:val="00F74C61"/>
    <w:rsid w:val="00F82D0B"/>
    <w:rsid w:val="01302F20"/>
    <w:rsid w:val="023870D5"/>
    <w:rsid w:val="02D212D8"/>
    <w:rsid w:val="037173BD"/>
    <w:rsid w:val="059A1BAF"/>
    <w:rsid w:val="05C7741B"/>
    <w:rsid w:val="05DD08BB"/>
    <w:rsid w:val="06264D70"/>
    <w:rsid w:val="06E0542D"/>
    <w:rsid w:val="07786D51"/>
    <w:rsid w:val="07DB49A4"/>
    <w:rsid w:val="085B3B1D"/>
    <w:rsid w:val="09C91A07"/>
    <w:rsid w:val="0B472137"/>
    <w:rsid w:val="0B6E5916"/>
    <w:rsid w:val="0B9B62E0"/>
    <w:rsid w:val="0CA72C2E"/>
    <w:rsid w:val="0D244E26"/>
    <w:rsid w:val="0FE97783"/>
    <w:rsid w:val="1283614B"/>
    <w:rsid w:val="12876C8E"/>
    <w:rsid w:val="12A34811"/>
    <w:rsid w:val="13FA41EA"/>
    <w:rsid w:val="152D239E"/>
    <w:rsid w:val="15CD7A9E"/>
    <w:rsid w:val="15D52C4C"/>
    <w:rsid w:val="15FA7BEE"/>
    <w:rsid w:val="16501E4C"/>
    <w:rsid w:val="17031ABD"/>
    <w:rsid w:val="180827DB"/>
    <w:rsid w:val="18465A92"/>
    <w:rsid w:val="19F25819"/>
    <w:rsid w:val="1A6C1892"/>
    <w:rsid w:val="1AD82798"/>
    <w:rsid w:val="1B817F53"/>
    <w:rsid w:val="1B845CD8"/>
    <w:rsid w:val="1C686420"/>
    <w:rsid w:val="1CDD59CC"/>
    <w:rsid w:val="1ED06CA9"/>
    <w:rsid w:val="1F966409"/>
    <w:rsid w:val="202A2941"/>
    <w:rsid w:val="208470CF"/>
    <w:rsid w:val="22145452"/>
    <w:rsid w:val="226C09A9"/>
    <w:rsid w:val="227C227B"/>
    <w:rsid w:val="22FF018D"/>
    <w:rsid w:val="2486076E"/>
    <w:rsid w:val="25AA63FD"/>
    <w:rsid w:val="25F27417"/>
    <w:rsid w:val="263E440B"/>
    <w:rsid w:val="26A748A6"/>
    <w:rsid w:val="26B718D2"/>
    <w:rsid w:val="26C4296B"/>
    <w:rsid w:val="27AC67A6"/>
    <w:rsid w:val="28DA2214"/>
    <w:rsid w:val="2AFF3E17"/>
    <w:rsid w:val="2B9E76FA"/>
    <w:rsid w:val="2BFB4283"/>
    <w:rsid w:val="2CDA3FC7"/>
    <w:rsid w:val="2D157E8F"/>
    <w:rsid w:val="2E6E5AA9"/>
    <w:rsid w:val="2EA15B59"/>
    <w:rsid w:val="2FCB0113"/>
    <w:rsid w:val="30803C7F"/>
    <w:rsid w:val="32E22179"/>
    <w:rsid w:val="349A13A6"/>
    <w:rsid w:val="34DB150A"/>
    <w:rsid w:val="354B6F9B"/>
    <w:rsid w:val="35887450"/>
    <w:rsid w:val="36A54860"/>
    <w:rsid w:val="36F06495"/>
    <w:rsid w:val="372538BD"/>
    <w:rsid w:val="373F21A7"/>
    <w:rsid w:val="375D703A"/>
    <w:rsid w:val="37BD26D4"/>
    <w:rsid w:val="37BE35FD"/>
    <w:rsid w:val="37F40C68"/>
    <w:rsid w:val="381045BA"/>
    <w:rsid w:val="3AB23DE9"/>
    <w:rsid w:val="3B491430"/>
    <w:rsid w:val="3B78397B"/>
    <w:rsid w:val="3BAB377D"/>
    <w:rsid w:val="3EE8356E"/>
    <w:rsid w:val="3F5860E5"/>
    <w:rsid w:val="40645B9D"/>
    <w:rsid w:val="40CF03CF"/>
    <w:rsid w:val="40FE3CDD"/>
    <w:rsid w:val="415617C2"/>
    <w:rsid w:val="416D1FB5"/>
    <w:rsid w:val="42C870B0"/>
    <w:rsid w:val="440D272D"/>
    <w:rsid w:val="44854497"/>
    <w:rsid w:val="45275022"/>
    <w:rsid w:val="459825E6"/>
    <w:rsid w:val="45A8633B"/>
    <w:rsid w:val="45AD637B"/>
    <w:rsid w:val="461D0098"/>
    <w:rsid w:val="472A3228"/>
    <w:rsid w:val="48DD58AD"/>
    <w:rsid w:val="4BA96C16"/>
    <w:rsid w:val="4BE13907"/>
    <w:rsid w:val="4C3A7400"/>
    <w:rsid w:val="4C8F6EBF"/>
    <w:rsid w:val="4EAF1A9A"/>
    <w:rsid w:val="51122FDC"/>
    <w:rsid w:val="512C2A18"/>
    <w:rsid w:val="513A5A0A"/>
    <w:rsid w:val="51C57DE7"/>
    <w:rsid w:val="52694EC1"/>
    <w:rsid w:val="52952755"/>
    <w:rsid w:val="53484354"/>
    <w:rsid w:val="53A944B3"/>
    <w:rsid w:val="53B8010D"/>
    <w:rsid w:val="5410136A"/>
    <w:rsid w:val="54EF499E"/>
    <w:rsid w:val="574214EE"/>
    <w:rsid w:val="58076DB9"/>
    <w:rsid w:val="580C05B8"/>
    <w:rsid w:val="59BD0579"/>
    <w:rsid w:val="5A097A98"/>
    <w:rsid w:val="5B681642"/>
    <w:rsid w:val="5BFE1F5A"/>
    <w:rsid w:val="5CF35248"/>
    <w:rsid w:val="5D3C70A9"/>
    <w:rsid w:val="60281A6A"/>
    <w:rsid w:val="6095303D"/>
    <w:rsid w:val="611063C8"/>
    <w:rsid w:val="62DD052C"/>
    <w:rsid w:val="63110A66"/>
    <w:rsid w:val="648B4D63"/>
    <w:rsid w:val="65265BEB"/>
    <w:rsid w:val="65C538A7"/>
    <w:rsid w:val="65DA6FA5"/>
    <w:rsid w:val="65F22BB6"/>
    <w:rsid w:val="67ED65CE"/>
    <w:rsid w:val="68CB71D8"/>
    <w:rsid w:val="68E026E1"/>
    <w:rsid w:val="692D445E"/>
    <w:rsid w:val="69787200"/>
    <w:rsid w:val="6A072332"/>
    <w:rsid w:val="6A980021"/>
    <w:rsid w:val="6B2974EE"/>
    <w:rsid w:val="6B412211"/>
    <w:rsid w:val="6BEC5C84"/>
    <w:rsid w:val="6C3D28E4"/>
    <w:rsid w:val="6CA6320F"/>
    <w:rsid w:val="6F2C24A0"/>
    <w:rsid w:val="6F3620B2"/>
    <w:rsid w:val="6F416D4B"/>
    <w:rsid w:val="70D60C97"/>
    <w:rsid w:val="70D91766"/>
    <w:rsid w:val="70D978ED"/>
    <w:rsid w:val="72397FE5"/>
    <w:rsid w:val="724A54B2"/>
    <w:rsid w:val="73353A6C"/>
    <w:rsid w:val="759F51BF"/>
    <w:rsid w:val="769A6A08"/>
    <w:rsid w:val="77487BB6"/>
    <w:rsid w:val="77866F8F"/>
    <w:rsid w:val="78B9261E"/>
    <w:rsid w:val="78E720D4"/>
    <w:rsid w:val="79681B1A"/>
    <w:rsid w:val="79A62B78"/>
    <w:rsid w:val="7B4111A6"/>
    <w:rsid w:val="7B7F61CD"/>
    <w:rsid w:val="7B804B56"/>
    <w:rsid w:val="7B8179CF"/>
    <w:rsid w:val="7BAD0F8C"/>
    <w:rsid w:val="7EEC32B1"/>
    <w:rsid w:val="7F3630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fontstyle41"/>
    <w:basedOn w:val="6"/>
    <w:qFormat/>
    <w:uiPriority w:val="99"/>
    <w:rPr>
      <w:rFonts w:ascii="楷体" w:hAnsi="楷体" w:cs="Times New Roman"/>
      <w:color w:val="000000"/>
      <w:sz w:val="32"/>
      <w:szCs w:val="32"/>
    </w:rPr>
  </w:style>
  <w:style w:type="character" w:customStyle="1" w:styleId="9">
    <w:name w:val="fontstyle31"/>
    <w:basedOn w:val="6"/>
    <w:qFormat/>
    <w:uiPriority w:val="99"/>
    <w:rPr>
      <w:rFonts w:ascii="仿宋" w:hAnsi="仿宋" w:cs="Times New Roman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11</Pages>
  <Words>3537</Words>
  <Characters>3965</Characters>
  <Lines>40</Lines>
  <Paragraphs>11</Paragraphs>
  <TotalTime>2</TotalTime>
  <ScaleCrop>false</ScaleCrop>
  <LinksUpToDate>false</LinksUpToDate>
  <CharactersWithSpaces>3988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2022-09-20T01:12:00Z</dcterms:created>
  <dc:creator>sai～～～～</dc:creator>
  <cp:lastModifiedBy>李涛</cp:lastModifiedBy>
  <cp:lastPrinted>2022-09-21T08:17:00Z</cp:lastPrinted>
  <dcterms:modified xsi:type="dcterms:W3CDTF">2023-09-27T08:29:29Z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D9E340850F304CD5B631A75A73C92B75</vt:lpwstr>
  </property>
</Properties>
</file>