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eastAsia="宋体" w:cs="MicrosoftYaHei"/>
          <w:kern w:val="0"/>
          <w:sz w:val="44"/>
          <w:szCs w:val="44"/>
        </w:rPr>
      </w:pPr>
    </w:p>
    <w:p>
      <w:pPr>
        <w:autoSpaceDE w:val="0"/>
        <w:autoSpaceDN w:val="0"/>
        <w:adjustRightInd w:val="0"/>
        <w:jc w:val="center"/>
        <w:rPr>
          <w:rFonts w:hint="eastAsia" w:ascii="宋体" w:hAnsi="宋体" w:eastAsia="宋体" w:cs="MicrosoftYaHei"/>
          <w:b/>
          <w:bCs/>
          <w:kern w:val="0"/>
          <w:sz w:val="44"/>
          <w:szCs w:val="44"/>
          <w:lang w:eastAsia="zh-CN"/>
        </w:rPr>
      </w:pPr>
    </w:p>
    <w:p>
      <w:pPr>
        <w:autoSpaceDE w:val="0"/>
        <w:autoSpaceDN w:val="0"/>
        <w:adjustRightInd w:val="0"/>
        <w:jc w:val="center"/>
        <w:rPr>
          <w:rFonts w:hint="eastAsia" w:ascii="宋体" w:hAnsi="宋体" w:eastAsia="宋体" w:cs="MicrosoftYaHei"/>
          <w:b/>
          <w:bCs/>
          <w:kern w:val="0"/>
          <w:sz w:val="44"/>
          <w:szCs w:val="44"/>
          <w:lang w:eastAsia="zh-CN"/>
        </w:rPr>
      </w:pPr>
    </w:p>
    <w:p>
      <w:pPr>
        <w:autoSpaceDE w:val="0"/>
        <w:autoSpaceDN w:val="0"/>
        <w:adjustRightInd w:val="0"/>
        <w:jc w:val="center"/>
        <w:rPr>
          <w:rFonts w:hint="eastAsia" w:ascii="宋体" w:hAnsi="宋体" w:cs="MicrosoftYaHei"/>
          <w:b/>
          <w:bCs/>
          <w:kern w:val="0"/>
          <w:sz w:val="52"/>
          <w:szCs w:val="52"/>
          <w:lang w:eastAsia="zh-CN"/>
        </w:rPr>
      </w:pPr>
      <w:r>
        <w:rPr>
          <w:rFonts w:hint="eastAsia" w:ascii="宋体" w:hAnsi="宋体" w:eastAsia="宋体" w:cs="MicrosoftYaHei"/>
          <w:b/>
          <w:bCs/>
          <w:kern w:val="0"/>
          <w:sz w:val="52"/>
          <w:szCs w:val="52"/>
          <w:lang w:eastAsia="zh-CN"/>
        </w:rPr>
        <w:t>鹿邑县财政局</w:t>
      </w:r>
      <w:r>
        <w:rPr>
          <w:rFonts w:hint="eastAsia" w:ascii="宋体" w:hAnsi="宋体" w:cs="MicrosoftYaHei"/>
          <w:b/>
          <w:bCs/>
          <w:kern w:val="0"/>
          <w:sz w:val="52"/>
          <w:szCs w:val="52"/>
          <w:lang w:eastAsia="zh-CN"/>
        </w:rPr>
        <w:t>穆店乡财政所</w:t>
      </w:r>
    </w:p>
    <w:p>
      <w:pPr>
        <w:autoSpaceDE w:val="0"/>
        <w:autoSpaceDN w:val="0"/>
        <w:adjustRightInd w:val="0"/>
        <w:jc w:val="center"/>
        <w:rPr>
          <w:rFonts w:hint="eastAsia" w:ascii="宋体" w:hAnsi="宋体" w:eastAsia="宋体" w:cs="MicrosoftYaHei"/>
          <w:b/>
          <w:bCs/>
          <w:kern w:val="0"/>
          <w:sz w:val="52"/>
          <w:szCs w:val="52"/>
          <w:lang w:eastAsia="zh-CN"/>
        </w:rPr>
      </w:pPr>
      <w:r>
        <w:rPr>
          <w:rFonts w:hint="eastAsia" w:ascii="宋体" w:hAnsi="宋体" w:cs="MicrosoftYaHei"/>
          <w:b/>
          <w:bCs/>
          <w:kern w:val="0"/>
          <w:sz w:val="52"/>
          <w:szCs w:val="52"/>
          <w:lang w:val="en-US" w:eastAsia="zh-CN"/>
        </w:rPr>
        <w:t>2022年</w:t>
      </w:r>
      <w:r>
        <w:rPr>
          <w:rFonts w:hint="eastAsia" w:ascii="宋体" w:hAnsi="宋体" w:cs="MicrosoftYaHei"/>
          <w:b/>
          <w:bCs/>
          <w:kern w:val="0"/>
          <w:sz w:val="52"/>
          <w:szCs w:val="52"/>
          <w:lang w:eastAsia="zh-CN"/>
        </w:rPr>
        <w:t>单位</w:t>
      </w:r>
      <w:r>
        <w:rPr>
          <w:rFonts w:hint="eastAsia" w:ascii="宋体" w:hAnsi="宋体" w:eastAsia="宋体" w:cs="MicrosoftYaHei"/>
          <w:b/>
          <w:bCs/>
          <w:kern w:val="0"/>
          <w:sz w:val="52"/>
          <w:szCs w:val="52"/>
        </w:rPr>
        <w:t>预算</w:t>
      </w:r>
      <w:r>
        <w:rPr>
          <w:rFonts w:hint="eastAsia" w:ascii="宋体" w:hAnsi="宋体" w:cs="MicrosoftYaHei"/>
          <w:b/>
          <w:bCs/>
          <w:kern w:val="0"/>
          <w:sz w:val="52"/>
          <w:szCs w:val="52"/>
          <w:lang w:eastAsia="zh-CN"/>
        </w:rPr>
        <w:t>说明</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ind w:firstLine="2650" w:firstLineChars="600"/>
        <w:jc w:val="both"/>
        <w:rPr>
          <w:rFonts w:hint="eastAsia" w:ascii="宋体" w:eastAsia="宋体" w:cs="宋体"/>
          <w:b/>
          <w:bCs/>
          <w:kern w:val="0"/>
          <w:sz w:val="44"/>
          <w:szCs w:val="44"/>
          <w:lang w:val="en-US" w:eastAsia="zh-CN"/>
        </w:rPr>
      </w:pPr>
      <w:r>
        <w:rPr>
          <w:rFonts w:hint="eastAsia" w:ascii="宋体" w:cs="宋体"/>
          <w:b/>
          <w:bCs/>
          <w:kern w:val="0"/>
          <w:sz w:val="44"/>
          <w:szCs w:val="44"/>
          <w:lang w:val="en-US" w:eastAsia="zh-CN"/>
        </w:rPr>
        <w:t>二〇二二年六月</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r>
        <w:rPr>
          <w:rFonts w:hint="eastAsia" w:ascii="宋体" w:cs="宋体"/>
          <w:kern w:val="0"/>
          <w:sz w:val="44"/>
          <w:szCs w:val="44"/>
        </w:rPr>
        <w:t>目录</w:t>
      </w:r>
    </w:p>
    <w:p>
      <w:pPr>
        <w:autoSpaceDE w:val="0"/>
        <w:autoSpaceDN w:val="0"/>
        <w:adjustRightInd w:val="0"/>
        <w:jc w:val="both"/>
        <w:rPr>
          <w:rFonts w:hint="eastAsia" w:ascii="黑体" w:eastAsia="黑体" w:cs="黑体"/>
          <w:kern w:val="0"/>
          <w:sz w:val="32"/>
          <w:szCs w:val="32"/>
        </w:rPr>
      </w:pP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val="en-US" w:eastAsia="zh-CN"/>
        </w:rPr>
        <w:t xml:space="preserve"> 鹿邑县穆店乡财政所</w:t>
      </w:r>
      <w:r>
        <w:rPr>
          <w:rFonts w:hint="eastAsia" w:ascii="黑体" w:eastAsia="黑体" w:cs="黑体"/>
          <w:kern w:val="0"/>
          <w:sz w:val="32"/>
          <w:szCs w:val="32"/>
        </w:rPr>
        <w:t>部门概况</w:t>
      </w:r>
    </w:p>
    <w:p>
      <w:pPr>
        <w:autoSpaceDE w:val="0"/>
        <w:autoSpaceDN w:val="0"/>
        <w:adjustRightInd w:val="0"/>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一、主要职</w:t>
      </w:r>
      <w:r>
        <w:rPr>
          <w:rFonts w:hint="eastAsia" w:ascii="仿宋" w:hAnsi="仿宋" w:eastAsia="仿宋" w:cs="仿宋"/>
          <w:kern w:val="0"/>
          <w:sz w:val="32"/>
          <w:szCs w:val="32"/>
          <w:lang w:eastAsia="zh-CN"/>
        </w:rPr>
        <w:t>能</w:t>
      </w:r>
    </w:p>
    <w:p>
      <w:pPr>
        <w:autoSpaceDE w:val="0"/>
        <w:autoSpaceDN w:val="0"/>
        <w:adjustRightInd w:val="0"/>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部门所属</w:t>
      </w:r>
      <w:r>
        <w:rPr>
          <w:rFonts w:hint="eastAsia" w:ascii="仿宋" w:hAnsi="仿宋" w:eastAsia="仿宋" w:cs="仿宋"/>
          <w:kern w:val="0"/>
          <w:sz w:val="32"/>
          <w:szCs w:val="32"/>
        </w:rPr>
        <w:t>预算单位构成</w:t>
      </w:r>
      <w:r>
        <w:rPr>
          <w:rFonts w:hint="eastAsia" w:ascii="仿宋" w:hAnsi="仿宋" w:eastAsia="仿宋" w:cs="仿宋"/>
          <w:kern w:val="0"/>
          <w:sz w:val="32"/>
          <w:szCs w:val="32"/>
          <w:lang w:eastAsia="zh-CN"/>
        </w:rPr>
        <w:t>情况</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val="en-US" w:eastAsia="zh-CN"/>
        </w:rPr>
        <w:t xml:space="preserve"> 鹿邑县穆店乡财政所</w:t>
      </w:r>
      <w:r>
        <w:rPr>
          <w:rFonts w:hint="eastAsia" w:ascii="黑体" w:eastAsia="黑体" w:cs="黑体"/>
          <w:kern w:val="0"/>
          <w:sz w:val="32"/>
          <w:szCs w:val="32"/>
          <w:lang w:eastAsia="zh-CN"/>
        </w:rPr>
        <w:t>202</w:t>
      </w:r>
      <w:r>
        <w:rPr>
          <w:rFonts w:hint="eastAsia" w:ascii="黑体" w:eastAsia="黑体" w:cs="黑体"/>
          <w:kern w:val="0"/>
          <w:sz w:val="32"/>
          <w:szCs w:val="32"/>
          <w:lang w:val="en-US" w:eastAsia="zh-CN"/>
        </w:rPr>
        <w:t>2</w:t>
      </w:r>
      <w:r>
        <w:rPr>
          <w:rFonts w:hint="eastAsia" w:ascii="黑体" w:eastAsia="黑体" w:cs="黑体"/>
          <w:kern w:val="0"/>
          <w:sz w:val="32"/>
          <w:szCs w:val="32"/>
        </w:rPr>
        <w:t>年部门预算情况说明</w:t>
      </w:r>
    </w:p>
    <w:p>
      <w:pPr>
        <w:autoSpaceDE w:val="0"/>
        <w:autoSpaceDN w:val="0"/>
        <w:adjustRightInd w:val="0"/>
        <w:jc w:val="both"/>
        <w:rPr>
          <w:rFonts w:hint="eastAsia" w:ascii="黑体" w:eastAsia="黑体" w:cs="黑体"/>
          <w:kern w:val="0"/>
          <w:sz w:val="32"/>
          <w:szCs w:val="32"/>
        </w:rPr>
      </w:pPr>
      <w:r>
        <w:rPr>
          <w:rFonts w:hint="eastAsia" w:ascii="黑体" w:eastAsia="黑体" w:cs="黑体"/>
          <w:kern w:val="0"/>
          <w:sz w:val="32"/>
          <w:szCs w:val="32"/>
        </w:rPr>
        <w:t>第三部分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名词解释</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w:t>
      </w:r>
      <w:bookmarkStart w:id="0" w:name="OLE_LINK4"/>
      <w:bookmarkStart w:id="1" w:name="OLE_LINK5"/>
      <w:bookmarkStart w:id="2" w:name="OLE_LINK3"/>
      <w:r>
        <w:rPr>
          <w:rFonts w:hint="eastAsia" w:ascii="宋体" w:hAnsi="宋体" w:eastAsia="宋体" w:cs="仿宋"/>
          <w:kern w:val="0"/>
          <w:sz w:val="32"/>
          <w:szCs w:val="32"/>
        </w:rPr>
        <w:t>附件：</w:t>
      </w:r>
      <w:r>
        <w:rPr>
          <w:rFonts w:hint="eastAsia" w:ascii="宋体" w:hAnsi="宋体" w:eastAsia="宋体" w:cs="宋体"/>
          <w:b w:val="0"/>
          <w:bCs w:val="0"/>
          <w:kern w:val="0"/>
          <w:sz w:val="32"/>
          <w:szCs w:val="32"/>
          <w:lang w:val="en-US" w:eastAsia="zh-CN"/>
        </w:rPr>
        <w:t>鹿邑县穆店乡财政所</w:t>
      </w:r>
      <w:r>
        <w:rPr>
          <w:rFonts w:hint="eastAsia" w:ascii="宋体" w:hAnsi="宋体" w:cs="仿宋"/>
          <w:kern w:val="0"/>
          <w:sz w:val="32"/>
          <w:szCs w:val="32"/>
          <w:lang w:eastAsia="zh-CN"/>
        </w:rPr>
        <w:t>202</w:t>
      </w:r>
      <w:r>
        <w:rPr>
          <w:rFonts w:hint="eastAsia" w:ascii="宋体" w:hAnsi="宋体" w:cs="仿宋"/>
          <w:kern w:val="0"/>
          <w:sz w:val="32"/>
          <w:szCs w:val="32"/>
          <w:lang w:val="en-US" w:eastAsia="zh-CN"/>
        </w:rPr>
        <w:t>2</w:t>
      </w:r>
      <w:r>
        <w:rPr>
          <w:rFonts w:hint="eastAsia" w:ascii="宋体" w:hAnsi="宋体" w:eastAsia="宋体" w:cs="仿宋"/>
          <w:kern w:val="0"/>
          <w:sz w:val="32"/>
          <w:szCs w:val="32"/>
        </w:rPr>
        <w:t>年部门预算公开报表</w:t>
      </w:r>
    </w:p>
    <w:p>
      <w:pPr>
        <w:pStyle w:val="7"/>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3" w:name="bookmark5"/>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2022年部门</w:t>
      </w:r>
      <w:r>
        <w:rPr>
          <w:rFonts w:hint="eastAsia" w:ascii="仿宋_GB2312" w:hAnsi="仿宋_GB2312" w:eastAsia="仿宋_GB2312" w:cs="仿宋_GB2312"/>
          <w:color w:val="000000"/>
          <w:spacing w:val="0"/>
          <w:w w:val="100"/>
          <w:position w:val="0"/>
          <w:sz w:val="32"/>
          <w:szCs w:val="32"/>
        </w:rPr>
        <w:t>收支预算表</w:t>
      </w:r>
    </w:p>
    <w:p>
      <w:pPr>
        <w:pStyle w:val="7"/>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4" w:name="bookmark6"/>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部门收入预算表</w:t>
      </w:r>
    </w:p>
    <w:p>
      <w:pPr>
        <w:pStyle w:val="7"/>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5" w:name="bookmark7"/>
      <w:r>
        <w:rPr>
          <w:rFonts w:hint="eastAsia" w:ascii="仿宋_GB2312" w:hAnsi="仿宋_GB2312" w:eastAsia="仿宋_GB2312" w:cs="仿宋_GB2312"/>
          <w:color w:val="000000"/>
          <w:spacing w:val="0"/>
          <w:w w:val="100"/>
          <w:position w:val="0"/>
          <w:sz w:val="32"/>
          <w:szCs w:val="32"/>
        </w:rPr>
        <w:t>三</w:t>
      </w:r>
      <w:bookmarkEnd w:id="5"/>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部门支出预算表</w:t>
      </w:r>
    </w:p>
    <w:p>
      <w:pPr>
        <w:pStyle w:val="7"/>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6" w:name="bookmark8"/>
      <w:r>
        <w:rPr>
          <w:rFonts w:hint="eastAsia" w:ascii="仿宋_GB2312" w:hAnsi="仿宋_GB2312" w:eastAsia="仿宋_GB2312" w:cs="仿宋_GB2312"/>
          <w:color w:val="000000"/>
          <w:spacing w:val="0"/>
          <w:w w:val="100"/>
          <w:position w:val="0"/>
          <w:sz w:val="32"/>
          <w:szCs w:val="32"/>
        </w:rPr>
        <w:t>四</w:t>
      </w:r>
      <w:bookmarkEnd w:id="6"/>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财政拨款收支</w:t>
      </w:r>
      <w:r>
        <w:rPr>
          <w:rFonts w:hint="eastAsia" w:ascii="仿宋_GB2312" w:hAnsi="仿宋_GB2312" w:eastAsia="仿宋_GB2312" w:cs="仿宋_GB2312"/>
          <w:color w:val="000000"/>
          <w:spacing w:val="0"/>
          <w:w w:val="100"/>
          <w:position w:val="0"/>
          <w:sz w:val="32"/>
          <w:szCs w:val="32"/>
          <w:lang w:eastAsia="zh-CN"/>
        </w:rPr>
        <w:t>总体情况</w:t>
      </w:r>
      <w:r>
        <w:rPr>
          <w:rFonts w:hint="eastAsia" w:ascii="仿宋_GB2312" w:hAnsi="仿宋_GB2312" w:eastAsia="仿宋_GB2312" w:cs="仿宋_GB2312"/>
          <w:color w:val="000000"/>
          <w:spacing w:val="0"/>
          <w:w w:val="100"/>
          <w:position w:val="0"/>
          <w:sz w:val="32"/>
          <w:szCs w:val="32"/>
        </w:rPr>
        <w:t>表</w:t>
      </w:r>
    </w:p>
    <w:p>
      <w:pPr>
        <w:pStyle w:val="7"/>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7" w:name="bookmark9"/>
      <w:r>
        <w:rPr>
          <w:rFonts w:hint="eastAsia" w:ascii="仿宋_GB2312" w:hAnsi="仿宋_GB2312" w:eastAsia="仿宋_GB2312" w:cs="仿宋_GB2312"/>
          <w:color w:val="000000"/>
          <w:spacing w:val="0"/>
          <w:w w:val="100"/>
          <w:position w:val="0"/>
          <w:sz w:val="32"/>
          <w:szCs w:val="32"/>
        </w:rPr>
        <w:t>五</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一般公共预算支出预算表</w:t>
      </w:r>
    </w:p>
    <w:p>
      <w:pPr>
        <w:pStyle w:val="7"/>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8" w:name="bookmark10"/>
      <w:r>
        <w:rPr>
          <w:rFonts w:hint="eastAsia" w:ascii="仿宋_GB2312" w:hAnsi="仿宋_GB2312" w:eastAsia="仿宋_GB2312" w:cs="仿宋_GB2312"/>
          <w:color w:val="000000"/>
          <w:spacing w:val="0"/>
          <w:w w:val="100"/>
          <w:position w:val="0"/>
          <w:sz w:val="32"/>
          <w:szCs w:val="32"/>
        </w:rPr>
        <w:t>六</w:t>
      </w:r>
      <w:bookmarkEnd w:id="8"/>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一般公共预算基本支出表</w:t>
      </w:r>
    </w:p>
    <w:p>
      <w:pPr>
        <w:pStyle w:val="7"/>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9" w:name="bookmark11"/>
      <w:r>
        <w:rPr>
          <w:rFonts w:hint="eastAsia" w:ascii="仿宋_GB2312" w:hAnsi="仿宋_GB2312" w:eastAsia="仿宋_GB2312" w:cs="仿宋_GB2312"/>
          <w:color w:val="000000"/>
          <w:spacing w:val="0"/>
          <w:w w:val="100"/>
          <w:position w:val="0"/>
          <w:sz w:val="32"/>
          <w:szCs w:val="32"/>
        </w:rPr>
        <w:t>七</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支出经济分类汇总表</w:t>
      </w:r>
    </w:p>
    <w:p>
      <w:pPr>
        <w:pStyle w:val="7"/>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10" w:name="bookmark12"/>
      <w:r>
        <w:rPr>
          <w:rFonts w:hint="eastAsia" w:ascii="仿宋_GB2312" w:hAnsi="仿宋_GB2312" w:eastAsia="仿宋_GB2312" w:cs="仿宋_GB2312"/>
          <w:color w:val="000000"/>
          <w:spacing w:val="0"/>
          <w:w w:val="100"/>
          <w:position w:val="0"/>
          <w:sz w:val="32"/>
          <w:szCs w:val="32"/>
        </w:rPr>
        <w:t>八</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一般公共预算</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公”经费预算表</w:t>
      </w:r>
    </w:p>
    <w:p>
      <w:pPr>
        <w:pStyle w:val="7"/>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11" w:name="bookmark13"/>
      <w:r>
        <w:rPr>
          <w:rFonts w:hint="eastAsia" w:ascii="仿宋_GB2312" w:hAnsi="仿宋_GB2312" w:eastAsia="仿宋_GB2312" w:cs="仿宋_GB2312"/>
          <w:color w:val="000000"/>
          <w:spacing w:val="0"/>
          <w:w w:val="100"/>
          <w:position w:val="0"/>
          <w:sz w:val="32"/>
          <w:szCs w:val="32"/>
        </w:rPr>
        <w:t>九</w:t>
      </w:r>
      <w:bookmarkEnd w:id="1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政府性基金支出预算表</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项目支出预算表</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十一、</w:t>
      </w:r>
      <w:r>
        <w:rPr>
          <w:rFonts w:hint="eastAsia" w:ascii="仿宋_GB2312" w:hAnsi="仿宋_GB2312" w:eastAsia="仿宋_GB2312" w:cs="仿宋_GB2312"/>
          <w:color w:val="000000"/>
          <w:spacing w:val="0"/>
          <w:w w:val="100"/>
          <w:position w:val="0"/>
          <w:sz w:val="32"/>
          <w:szCs w:val="32"/>
          <w:lang w:val="en-US" w:eastAsia="zh-CN"/>
        </w:rPr>
        <w:t>2022年部门</w:t>
      </w:r>
      <w:r>
        <w:rPr>
          <w:rFonts w:hint="eastAsia" w:ascii="仿宋_GB2312" w:hAnsi="仿宋_GB2312" w:eastAsia="仿宋_GB2312" w:cs="仿宋_GB2312"/>
          <w:color w:val="000000"/>
          <w:spacing w:val="0"/>
          <w:w w:val="100"/>
          <w:position w:val="0"/>
          <w:sz w:val="32"/>
          <w:szCs w:val="32"/>
          <w:lang w:eastAsia="zh-CN"/>
        </w:rPr>
        <w:t>（单位）</w:t>
      </w:r>
      <w:r>
        <w:rPr>
          <w:rFonts w:hint="eastAsia" w:ascii="仿宋_GB2312" w:hAnsi="仿宋_GB2312" w:eastAsia="仿宋_GB2312" w:cs="仿宋_GB2312"/>
          <w:color w:val="000000"/>
          <w:spacing w:val="0"/>
          <w:w w:val="100"/>
          <w:position w:val="0"/>
          <w:sz w:val="32"/>
          <w:szCs w:val="32"/>
        </w:rPr>
        <w:t>整体绩效目标表</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十二、</w:t>
      </w:r>
      <w:r>
        <w:rPr>
          <w:rFonts w:hint="eastAsia" w:ascii="仿宋_GB2312" w:hAnsi="仿宋_GB2312" w:eastAsia="仿宋_GB2312" w:cs="仿宋_GB2312"/>
          <w:color w:val="000000"/>
          <w:spacing w:val="0"/>
          <w:w w:val="100"/>
          <w:position w:val="0"/>
          <w:sz w:val="32"/>
          <w:szCs w:val="32"/>
          <w:lang w:val="en-US" w:eastAsia="zh-CN"/>
        </w:rPr>
        <w:t>2022年度部门</w:t>
      </w:r>
      <w:r>
        <w:rPr>
          <w:rFonts w:hint="eastAsia" w:ascii="仿宋_GB2312" w:hAnsi="仿宋_GB2312" w:eastAsia="仿宋_GB2312" w:cs="仿宋_GB2312"/>
          <w:color w:val="000000"/>
          <w:spacing w:val="0"/>
          <w:w w:val="100"/>
          <w:position w:val="0"/>
          <w:sz w:val="32"/>
          <w:szCs w:val="32"/>
        </w:rPr>
        <w:t>预算项目绩效目标表</w:t>
      </w:r>
    </w:p>
    <w:p>
      <w:pPr>
        <w:autoSpaceDE w:val="0"/>
        <w:autoSpaceDN w:val="0"/>
        <w:adjustRightInd w:val="0"/>
        <w:jc w:val="left"/>
        <w:rPr>
          <w:rFonts w:ascii="宋体" w:hAnsi="宋体" w:eastAsia="宋体" w:cs="仿宋"/>
          <w:kern w:val="0"/>
          <w:sz w:val="32"/>
          <w:szCs w:val="32"/>
        </w:rPr>
      </w:pPr>
    </w:p>
    <w:bookmarkEnd w:id="0"/>
    <w:bookmarkEnd w:id="1"/>
    <w:bookmarkEnd w:id="2"/>
    <w:p/>
    <w:p>
      <w:pPr>
        <w:autoSpaceDE w:val="0"/>
        <w:autoSpaceDN w:val="0"/>
        <w:adjustRightInd w:val="0"/>
        <w:jc w:val="left"/>
        <w:rPr>
          <w:rFonts w:ascii="宋体" w:hAnsi="宋体" w:eastAsia="宋体" w:cs="仿宋"/>
          <w:kern w:val="0"/>
          <w:sz w:val="32"/>
          <w:szCs w:val="32"/>
        </w:rPr>
      </w:pPr>
    </w:p>
    <w:p>
      <w:pPr>
        <w:autoSpaceDE w:val="0"/>
        <w:autoSpaceDN w:val="0"/>
        <w:adjustRightInd w:val="0"/>
        <w:jc w:val="both"/>
        <w:rPr>
          <w:rFonts w:hint="eastAsia" w:ascii="宋体" w:cs="宋体"/>
          <w:kern w:val="0"/>
          <w:sz w:val="32"/>
          <w:szCs w:val="32"/>
        </w:rPr>
      </w:pPr>
    </w:p>
    <w:p>
      <w:pPr>
        <w:autoSpaceDE w:val="0"/>
        <w:autoSpaceDN w:val="0"/>
        <w:adjustRightInd w:val="0"/>
        <w:jc w:val="center"/>
        <w:rPr>
          <w:rFonts w:hint="eastAsia" w:ascii="宋体" w:cs="宋体"/>
          <w:b/>
          <w:bCs/>
          <w:kern w:val="0"/>
          <w:sz w:val="44"/>
          <w:szCs w:val="44"/>
          <w:lang w:eastAsia="zh-CN"/>
        </w:rPr>
      </w:pPr>
      <w:r>
        <w:rPr>
          <w:rFonts w:hint="eastAsia" w:ascii="宋体" w:cs="宋体"/>
          <w:b/>
          <w:bCs/>
          <w:kern w:val="0"/>
          <w:sz w:val="44"/>
          <w:szCs w:val="44"/>
          <w:lang w:eastAsia="zh-CN"/>
        </w:rPr>
        <w:t>第一部分</w:t>
      </w:r>
    </w:p>
    <w:p>
      <w:pPr>
        <w:autoSpaceDE w:val="0"/>
        <w:autoSpaceDN w:val="0"/>
        <w:adjustRightInd w:val="0"/>
        <w:jc w:val="center"/>
        <w:rPr>
          <w:rFonts w:ascii="宋体" w:cs="宋体"/>
          <w:b/>
          <w:bCs/>
          <w:kern w:val="0"/>
          <w:sz w:val="44"/>
          <w:szCs w:val="44"/>
        </w:rPr>
      </w:pPr>
      <w:r>
        <w:rPr>
          <w:rFonts w:hint="eastAsia" w:ascii="宋体" w:cs="宋体"/>
          <w:b/>
          <w:bCs/>
          <w:kern w:val="0"/>
          <w:sz w:val="44"/>
          <w:szCs w:val="44"/>
          <w:lang w:eastAsia="zh-CN"/>
        </w:rPr>
        <w:t>鹿邑县穆店乡财政所</w:t>
      </w:r>
      <w:r>
        <w:rPr>
          <w:rFonts w:hint="eastAsia" w:ascii="宋体" w:cs="宋体"/>
          <w:b/>
          <w:bCs/>
          <w:kern w:val="0"/>
          <w:sz w:val="44"/>
          <w:szCs w:val="44"/>
        </w:rPr>
        <w:t>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w:t>
      </w:r>
      <w:r>
        <w:rPr>
          <w:rFonts w:hint="eastAsia" w:ascii="黑体" w:eastAsia="黑体" w:cs="黑体"/>
          <w:kern w:val="0"/>
          <w:sz w:val="32"/>
          <w:szCs w:val="32"/>
          <w:lang w:eastAsia="zh-CN"/>
        </w:rPr>
        <w:t>鹿邑县穆店乡财政所</w:t>
      </w:r>
      <w:r>
        <w:rPr>
          <w:rFonts w:hint="eastAsia" w:ascii="黑体" w:eastAsia="黑体" w:cs="黑体"/>
          <w:kern w:val="0"/>
          <w:sz w:val="32"/>
          <w:szCs w:val="32"/>
        </w:rPr>
        <w:t>主要职能</w:t>
      </w:r>
    </w:p>
    <w:p>
      <w:pPr>
        <w:autoSpaceDE w:val="0"/>
        <w:autoSpaceDN w:val="0"/>
        <w:adjustRightInd w:val="0"/>
        <w:jc w:val="left"/>
        <w:rPr>
          <w:rFonts w:hint="eastAsia" w:ascii="仿宋" w:hAnsi="仿宋" w:eastAsia="仿宋" w:cs="仿宋"/>
          <w:kern w:val="0"/>
          <w:sz w:val="32"/>
          <w:szCs w:val="32"/>
        </w:rPr>
      </w:pPr>
      <w:r>
        <w:rPr>
          <w:rFonts w:hint="eastAsia" w:ascii="楷体" w:eastAsia="楷体" w:cs="楷体"/>
          <w:kern w:val="0"/>
          <w:sz w:val="32"/>
          <w:szCs w:val="32"/>
        </w:rPr>
        <w:t xml:space="preserve">   </w:t>
      </w:r>
      <w:r>
        <w:rPr>
          <w:rFonts w:hint="eastAsia" w:ascii="宋体" w:hAnsi="宋体" w:eastAsia="宋体" w:cs="楷体"/>
          <w:kern w:val="0"/>
          <w:sz w:val="32"/>
          <w:szCs w:val="32"/>
        </w:rPr>
        <w:t xml:space="preserve"> </w:t>
      </w:r>
      <w:r>
        <w:rPr>
          <w:rFonts w:hint="eastAsia" w:ascii="仿宋" w:hAnsi="仿宋" w:eastAsia="仿宋" w:cs="仿宋"/>
          <w:kern w:val="0"/>
          <w:sz w:val="32"/>
          <w:szCs w:val="32"/>
        </w:rPr>
        <w:t>（一）机构设置情况</w:t>
      </w:r>
    </w:p>
    <w:p>
      <w:pPr>
        <w:autoSpaceDE w:val="0"/>
        <w:autoSpaceDN w:val="0"/>
        <w:adjustRightInd w:val="0"/>
        <w:ind w:firstLine="640"/>
        <w:jc w:val="left"/>
        <w:rPr>
          <w:rFonts w:hint="eastAsia" w:ascii="仿宋" w:hAnsi="仿宋" w:eastAsia="仿宋" w:cs="仿宋"/>
          <w:sz w:val="32"/>
          <w:szCs w:val="32"/>
          <w:lang w:val="en-US" w:eastAsia="zh-CN"/>
        </w:rPr>
      </w:pPr>
      <w:r>
        <w:rPr>
          <w:rFonts w:hint="eastAsia" w:ascii="仿宋" w:hAnsi="仿宋" w:eastAsia="仿宋" w:cs="仿宋"/>
          <w:color w:val="auto"/>
          <w:sz w:val="32"/>
          <w:szCs w:val="32"/>
          <w:lang w:eastAsia="zh-CN"/>
        </w:rPr>
        <w:t>鹿邑县穆店乡财政所是主管鹿邑县穆店乡人民政府财政工作的主管部门，机构规格为股级，共有行政编制</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人，其中：行政在职</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人。</w:t>
      </w:r>
      <w:r>
        <w:rPr>
          <w:rFonts w:hint="eastAsia" w:ascii="仿宋" w:hAnsi="仿宋" w:eastAsia="仿宋" w:cs="仿宋"/>
          <w:sz w:val="32"/>
          <w:szCs w:val="32"/>
          <w:lang w:eastAsia="zh-CN"/>
        </w:rPr>
        <w:t>内设财务主管岗、审核岗、记账岗</w:t>
      </w:r>
      <w:r>
        <w:rPr>
          <w:rFonts w:hint="eastAsia" w:ascii="仿宋" w:hAnsi="仿宋" w:eastAsia="仿宋" w:cs="仿宋"/>
          <w:sz w:val="32"/>
          <w:szCs w:val="32"/>
          <w:lang w:val="en-US" w:eastAsia="zh-CN"/>
        </w:rPr>
        <w:t>。</w:t>
      </w:r>
    </w:p>
    <w:p>
      <w:pPr>
        <w:autoSpaceDE w:val="0"/>
        <w:autoSpaceDN w:val="0"/>
        <w:adjustRightInd w:val="0"/>
        <w:jc w:val="left"/>
        <w:rPr>
          <w:rFonts w:hint="eastAsia" w:asciiTheme="majorEastAsia" w:hAnsiTheme="majorEastAsia" w:eastAsiaTheme="majorEastAsia" w:cstheme="majorEastAsia"/>
          <w:color w:val="000000" w:themeColor="text1"/>
          <w:kern w:val="0"/>
          <w:sz w:val="32"/>
          <w:szCs w:val="32"/>
          <w14:textFill>
            <w14:solidFill>
              <w14:schemeClr w14:val="tx1"/>
            </w14:solidFill>
          </w14:textFill>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职责</w:t>
      </w:r>
      <w:r>
        <w:rPr>
          <w:rFonts w:hint="eastAsia" w:asciiTheme="majorEastAsia" w:hAnsiTheme="majorEastAsia" w:eastAsiaTheme="majorEastAsia" w:cstheme="majorEastAsia"/>
          <w:color w:val="FF0000"/>
          <w:kern w:val="0"/>
          <w:sz w:val="32"/>
          <w:szCs w:val="32"/>
          <w:lang w:val="en-US" w:eastAsia="zh-CN"/>
        </w:rPr>
        <w:t xml:space="preserve"> </w:t>
      </w:r>
    </w:p>
    <w:p>
      <w:pPr>
        <w:autoSpaceDE w:val="0"/>
        <w:autoSpaceDN w:val="0"/>
        <w:adjustRightInd w:val="0"/>
        <w:ind w:firstLine="660" w:firstLineChars="200"/>
        <w:jc w:val="left"/>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t>1、贯彻执行国家有关财政管理等方面的法律、法规和规章；拟定和执行乡财政发展规划及其他有关政策。</w:t>
      </w:r>
    </w:p>
    <w:p>
      <w:pPr>
        <w:autoSpaceDE w:val="0"/>
        <w:autoSpaceDN w:val="0"/>
        <w:adjustRightInd w:val="0"/>
        <w:ind w:firstLine="660" w:firstLineChars="200"/>
        <w:jc w:val="left"/>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t>2、预算、管理和监督乡镇各项财政收支。</w:t>
      </w:r>
    </w:p>
    <w:p>
      <w:pPr>
        <w:autoSpaceDE w:val="0"/>
        <w:autoSpaceDN w:val="0"/>
        <w:adjustRightInd w:val="0"/>
        <w:ind w:firstLine="660" w:firstLineChars="200"/>
        <w:jc w:val="left"/>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t>3、负责对各类下达乡镇专项资金的监管，提高财政资金使用效率。</w:t>
      </w:r>
    </w:p>
    <w:p>
      <w:pPr>
        <w:autoSpaceDE w:val="0"/>
        <w:autoSpaceDN w:val="0"/>
        <w:adjustRightInd w:val="0"/>
        <w:ind w:firstLine="660" w:firstLineChars="200"/>
        <w:jc w:val="left"/>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t>4、管理乡政府非税收入。</w:t>
      </w:r>
    </w:p>
    <w:p>
      <w:pPr>
        <w:autoSpaceDE w:val="0"/>
        <w:autoSpaceDN w:val="0"/>
        <w:adjustRightInd w:val="0"/>
        <w:ind w:firstLine="660" w:firstLineChars="200"/>
        <w:jc w:val="left"/>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t>5、提出加强乡财政管理的政策建议；负责乡财政、税收政策法律法规的宣传工作。</w:t>
      </w:r>
    </w:p>
    <w:p>
      <w:pPr>
        <w:autoSpaceDE w:val="0"/>
        <w:autoSpaceDN w:val="0"/>
        <w:adjustRightInd w:val="0"/>
        <w:ind w:firstLine="660" w:firstLineChars="200"/>
        <w:jc w:val="left"/>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t>6、执行会计集中核算，落实“乡财县管、村财乡管”等管理制度，严格按照上级财政部门规定的工作程序开展工作，充分发挥财政资金效益。</w:t>
      </w:r>
    </w:p>
    <w:p>
      <w:pPr>
        <w:autoSpaceDE w:val="0"/>
        <w:autoSpaceDN w:val="0"/>
        <w:adjustRightInd w:val="0"/>
        <w:ind w:firstLine="660" w:firstLineChars="200"/>
        <w:jc w:val="left"/>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t>7、负责本乡的国有资产监督管理工作。</w:t>
      </w:r>
    </w:p>
    <w:p>
      <w:pPr>
        <w:autoSpaceDE w:val="0"/>
        <w:autoSpaceDN w:val="0"/>
        <w:adjustRightInd w:val="0"/>
        <w:ind w:firstLine="660" w:firstLineChars="200"/>
        <w:jc w:val="left"/>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t>8、负责做好农村综合改革相关工作。</w:t>
      </w:r>
    </w:p>
    <w:p>
      <w:pPr>
        <w:spacing w:line="600" w:lineRule="exact"/>
        <w:ind w:firstLine="660" w:firstLineChars="200"/>
        <w:rPr>
          <w:rFonts w:hint="eastAsia" w:ascii="黑体" w:eastAsia="黑体" w:cs="黑体"/>
          <w:color w:val="auto"/>
          <w:kern w:val="0"/>
          <w:sz w:val="32"/>
          <w:szCs w:val="32"/>
        </w:rPr>
      </w:pPr>
      <w:r>
        <w:rPr>
          <w:rFonts w:hint="eastAsia" w:ascii="仿宋" w:hAnsi="仿宋" w:eastAsia="仿宋" w:cs="仿宋"/>
          <w:b w:val="0"/>
          <w:i w:val="0"/>
          <w:caps w:val="0"/>
          <w:color w:val="000000" w:themeColor="text1"/>
          <w:spacing w:val="5"/>
          <w:kern w:val="0"/>
          <w:sz w:val="32"/>
          <w:szCs w:val="32"/>
          <w:lang w:val="en-US" w:eastAsia="zh-CN" w:bidi="ar-SA"/>
          <w14:textFill>
            <w14:solidFill>
              <w14:schemeClr w14:val="tx1"/>
            </w14:solidFill>
          </w14:textFill>
        </w:rPr>
        <w:t>9、承办乡党委、政府及上级财政部门交办的其他事项。</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二、</w:t>
      </w:r>
      <w:r>
        <w:rPr>
          <w:rFonts w:hint="eastAsia" w:ascii="黑体" w:eastAsia="黑体" w:cs="黑体"/>
          <w:kern w:val="0"/>
          <w:sz w:val="32"/>
          <w:szCs w:val="32"/>
          <w:lang w:eastAsia="zh-CN"/>
        </w:rPr>
        <w:t>穆店乡财政所</w:t>
      </w:r>
      <w:r>
        <w:rPr>
          <w:rFonts w:hint="eastAsia" w:ascii="黑体" w:eastAsia="黑体" w:cs="黑体"/>
          <w:kern w:val="0"/>
          <w:sz w:val="32"/>
          <w:szCs w:val="32"/>
        </w:rPr>
        <w:t>部门预算单位构成</w:t>
      </w:r>
    </w:p>
    <w:p>
      <w:pPr>
        <w:autoSpaceDE w:val="0"/>
        <w:autoSpaceDN w:val="0"/>
        <w:adjustRightInd w:val="0"/>
        <w:ind w:firstLine="660" w:firstLineChars="200"/>
        <w:jc w:val="left"/>
        <w:rPr>
          <w:rFonts w:ascii="仿宋" w:hAnsi="仿宋" w:eastAsia="仿宋" w:cs="仿宋"/>
          <w:color w:val="000000"/>
          <w:spacing w:val="5"/>
          <w:kern w:val="0"/>
          <w:sz w:val="32"/>
          <w:szCs w:val="32"/>
        </w:rPr>
      </w:pPr>
      <w:r>
        <w:rPr>
          <w:rFonts w:hint="eastAsia" w:ascii="仿宋" w:hAnsi="仿宋" w:eastAsia="仿宋" w:cs="仿宋"/>
          <w:color w:val="000000"/>
          <w:spacing w:val="5"/>
          <w:kern w:val="0"/>
          <w:sz w:val="32"/>
          <w:szCs w:val="32"/>
        </w:rPr>
        <w:t>鹿邑县</w:t>
      </w:r>
      <w:r>
        <w:rPr>
          <w:rFonts w:hint="eastAsia" w:ascii="仿宋" w:hAnsi="仿宋" w:eastAsia="仿宋" w:cs="仿宋"/>
          <w:color w:val="000000"/>
          <w:spacing w:val="5"/>
          <w:kern w:val="0"/>
          <w:sz w:val="32"/>
          <w:szCs w:val="32"/>
          <w:lang w:eastAsia="zh-CN"/>
        </w:rPr>
        <w:t>穆店乡</w:t>
      </w:r>
      <w:r>
        <w:rPr>
          <w:rFonts w:hint="eastAsia" w:ascii="仿宋" w:hAnsi="仿宋" w:eastAsia="仿宋" w:cs="仿宋"/>
          <w:color w:val="000000"/>
          <w:spacing w:val="5"/>
          <w:kern w:val="0"/>
          <w:sz w:val="32"/>
          <w:szCs w:val="32"/>
        </w:rPr>
        <w:t>财政所预算为单位预算，仅包括鹿邑县</w:t>
      </w:r>
      <w:r>
        <w:rPr>
          <w:rFonts w:hint="eastAsia" w:ascii="仿宋" w:hAnsi="仿宋" w:eastAsia="仿宋" w:cs="仿宋"/>
          <w:color w:val="000000"/>
          <w:spacing w:val="5"/>
          <w:kern w:val="0"/>
          <w:sz w:val="32"/>
          <w:szCs w:val="32"/>
          <w:lang w:eastAsia="zh-CN"/>
        </w:rPr>
        <w:t>穆店乡</w:t>
      </w:r>
      <w:r>
        <w:rPr>
          <w:rFonts w:hint="eastAsia" w:ascii="仿宋" w:hAnsi="仿宋" w:eastAsia="仿宋" w:cs="仿宋"/>
          <w:color w:val="000000"/>
          <w:spacing w:val="5"/>
          <w:kern w:val="0"/>
          <w:sz w:val="32"/>
          <w:szCs w:val="32"/>
        </w:rPr>
        <w:t>财政所本级预算，无下属预算单位。</w:t>
      </w:r>
    </w:p>
    <w:p>
      <w:pPr>
        <w:autoSpaceDE w:val="0"/>
        <w:autoSpaceDN w:val="0"/>
        <w:adjustRightInd w:val="0"/>
        <w:jc w:val="center"/>
        <w:rPr>
          <w:rFonts w:ascii="宋体" w:hAnsi="宋体" w:cs="宋体"/>
          <w:color w:val="000000"/>
          <w:kern w:val="0"/>
          <w:sz w:val="32"/>
          <w:szCs w:val="32"/>
        </w:rPr>
      </w:pPr>
    </w:p>
    <w:p>
      <w:pPr>
        <w:autoSpaceDE w:val="0"/>
        <w:autoSpaceDN w:val="0"/>
        <w:adjustRightInd w:val="0"/>
        <w:ind w:firstLine="640" w:firstLineChars="200"/>
        <w:jc w:val="left"/>
        <w:rPr>
          <w:rFonts w:hint="eastAsia" w:ascii="仿宋_GB2312" w:hAnsi="仿宋_GB2312" w:eastAsia="仿宋_GB2312" w:cs="仿宋_GB2312"/>
          <w:b w:val="0"/>
          <w:bCs w:val="0"/>
          <w:sz w:val="32"/>
          <w:szCs w:val="32"/>
          <w:lang w:val="en-US" w:eastAsia="zh-CN"/>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b/>
          <w:bCs/>
          <w:kern w:val="0"/>
          <w:sz w:val="32"/>
          <w:szCs w:val="32"/>
          <w:lang w:eastAsia="zh-CN"/>
        </w:rPr>
        <w:t>鹿邑县穆店乡财政所202</w:t>
      </w:r>
      <w:r>
        <w:rPr>
          <w:rFonts w:hint="eastAsia" w:ascii="宋体" w:cs="宋体"/>
          <w:b/>
          <w:bCs/>
          <w:kern w:val="0"/>
          <w:sz w:val="32"/>
          <w:szCs w:val="32"/>
          <w:lang w:val="en-US" w:eastAsia="zh-CN"/>
        </w:rPr>
        <w:t>2</w:t>
      </w:r>
      <w:r>
        <w:rPr>
          <w:rFonts w:hint="eastAsia" w:ascii="宋体" w:cs="宋体"/>
          <w:b/>
          <w:bCs/>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ind w:firstLine="640"/>
        <w:jc w:val="both"/>
        <w:rPr>
          <w:rFonts w:hint="eastAsia" w:ascii="黑体" w:eastAsia="黑体" w:cs="黑体"/>
          <w:kern w:val="0"/>
          <w:sz w:val="32"/>
          <w:szCs w:val="32"/>
        </w:rPr>
      </w:pPr>
      <w:r>
        <w:rPr>
          <w:rFonts w:hint="eastAsia" w:ascii="仿宋" w:hAnsi="仿宋" w:eastAsia="仿宋" w:cs="仿宋"/>
          <w:spacing w:val="0"/>
          <w:kern w:val="0"/>
          <w:sz w:val="32"/>
          <w:szCs w:val="32"/>
          <w:lang w:eastAsia="zh-CN"/>
        </w:rPr>
        <w:t>鹿邑县穆店乡财政所202</w:t>
      </w:r>
      <w:r>
        <w:rPr>
          <w:rFonts w:hint="eastAsia" w:ascii="仿宋" w:hAnsi="仿宋" w:eastAsia="仿宋" w:cs="仿宋"/>
          <w:spacing w:val="0"/>
          <w:kern w:val="0"/>
          <w:sz w:val="32"/>
          <w:szCs w:val="32"/>
          <w:lang w:val="en-US" w:eastAsia="zh-CN"/>
        </w:rPr>
        <w:t>2</w:t>
      </w:r>
      <w:r>
        <w:rPr>
          <w:rFonts w:hint="eastAsia" w:ascii="仿宋" w:hAnsi="仿宋" w:eastAsia="仿宋" w:cs="仿宋"/>
          <w:spacing w:val="0"/>
          <w:kern w:val="0"/>
          <w:sz w:val="32"/>
          <w:szCs w:val="32"/>
        </w:rPr>
        <w:t>年</w:t>
      </w:r>
      <w:r>
        <w:rPr>
          <w:rFonts w:hint="eastAsia" w:ascii="仿宋" w:hAnsi="仿宋" w:eastAsia="仿宋" w:cs="仿宋"/>
          <w:spacing w:val="0"/>
          <w:kern w:val="0"/>
          <w:sz w:val="32"/>
          <w:szCs w:val="32"/>
          <w:lang w:eastAsia="zh-CN"/>
        </w:rPr>
        <w:t>预算</w:t>
      </w:r>
      <w:r>
        <w:rPr>
          <w:rFonts w:hint="eastAsia" w:ascii="仿宋" w:hAnsi="仿宋" w:eastAsia="仿宋" w:cs="仿宋"/>
          <w:spacing w:val="0"/>
          <w:kern w:val="0"/>
          <w:sz w:val="32"/>
          <w:szCs w:val="32"/>
        </w:rPr>
        <w:t>收入总计</w:t>
      </w:r>
      <w:r>
        <w:rPr>
          <w:rFonts w:hint="eastAsia" w:ascii="仿宋" w:hAnsi="仿宋" w:eastAsia="仿宋" w:cs="仿宋"/>
          <w:spacing w:val="0"/>
          <w:kern w:val="0"/>
          <w:sz w:val="32"/>
          <w:szCs w:val="32"/>
          <w:lang w:val="en-US" w:eastAsia="zh-CN"/>
        </w:rPr>
        <w:t>47.94</w:t>
      </w:r>
      <w:r>
        <w:rPr>
          <w:rFonts w:hint="eastAsia" w:ascii="仿宋" w:hAnsi="仿宋" w:eastAsia="仿宋" w:cs="仿宋"/>
          <w:spacing w:val="0"/>
          <w:kern w:val="0"/>
          <w:sz w:val="32"/>
          <w:szCs w:val="32"/>
        </w:rPr>
        <w:t>万元，支出总计</w:t>
      </w:r>
      <w:r>
        <w:rPr>
          <w:rFonts w:hint="eastAsia" w:ascii="仿宋" w:hAnsi="仿宋" w:eastAsia="仿宋" w:cs="仿宋"/>
          <w:spacing w:val="0"/>
          <w:kern w:val="0"/>
          <w:sz w:val="32"/>
          <w:szCs w:val="32"/>
          <w:lang w:val="en-US" w:eastAsia="zh-CN"/>
        </w:rPr>
        <w:t>47.94</w:t>
      </w:r>
      <w:r>
        <w:rPr>
          <w:rFonts w:hint="eastAsia" w:ascii="仿宋" w:hAnsi="仿宋" w:eastAsia="仿宋" w:cs="仿宋"/>
          <w:spacing w:val="0"/>
          <w:kern w:val="0"/>
          <w:sz w:val="32"/>
          <w:szCs w:val="32"/>
        </w:rPr>
        <w:t>万元，与</w:t>
      </w:r>
      <w:r>
        <w:rPr>
          <w:rFonts w:hint="eastAsia" w:ascii="仿宋" w:hAnsi="仿宋" w:eastAsia="仿宋" w:cs="仿宋"/>
          <w:spacing w:val="0"/>
          <w:kern w:val="0"/>
          <w:sz w:val="32"/>
          <w:szCs w:val="32"/>
          <w:lang w:eastAsia="zh-CN"/>
        </w:rPr>
        <w:t>202</w:t>
      </w:r>
      <w:r>
        <w:rPr>
          <w:rFonts w:hint="eastAsia" w:ascii="仿宋" w:hAnsi="仿宋" w:eastAsia="仿宋" w:cs="仿宋"/>
          <w:spacing w:val="0"/>
          <w:kern w:val="0"/>
          <w:sz w:val="32"/>
          <w:szCs w:val="32"/>
          <w:lang w:val="en-US" w:eastAsia="zh-CN"/>
        </w:rPr>
        <w:t>1</w:t>
      </w:r>
      <w:r>
        <w:rPr>
          <w:rFonts w:hint="eastAsia" w:ascii="仿宋" w:hAnsi="仿宋" w:eastAsia="仿宋" w:cs="仿宋"/>
          <w:spacing w:val="0"/>
          <w:kern w:val="0"/>
          <w:sz w:val="32"/>
          <w:szCs w:val="32"/>
        </w:rPr>
        <w:t>年相比，收、支总计各</w:t>
      </w:r>
      <w:r>
        <w:rPr>
          <w:rFonts w:hint="eastAsia" w:ascii="仿宋" w:hAnsi="仿宋" w:eastAsia="仿宋" w:cs="仿宋"/>
          <w:spacing w:val="0"/>
          <w:kern w:val="0"/>
          <w:sz w:val="32"/>
          <w:szCs w:val="32"/>
          <w:lang w:eastAsia="zh-CN"/>
        </w:rPr>
        <w:t>增加</w:t>
      </w:r>
      <w:r>
        <w:rPr>
          <w:rFonts w:hint="eastAsia" w:ascii="仿宋" w:hAnsi="仿宋" w:eastAsia="仿宋" w:cs="仿宋"/>
          <w:spacing w:val="0"/>
          <w:kern w:val="0"/>
          <w:sz w:val="32"/>
          <w:szCs w:val="32"/>
          <w:lang w:val="en-US" w:eastAsia="zh-CN"/>
        </w:rPr>
        <w:t>4.84</w:t>
      </w:r>
      <w:r>
        <w:rPr>
          <w:rFonts w:hint="eastAsia" w:ascii="仿宋" w:hAnsi="仿宋" w:eastAsia="仿宋" w:cs="仿宋"/>
          <w:spacing w:val="0"/>
          <w:kern w:val="0"/>
          <w:sz w:val="32"/>
          <w:szCs w:val="32"/>
        </w:rPr>
        <w:t>万元，</w:t>
      </w:r>
      <w:r>
        <w:rPr>
          <w:rFonts w:hint="eastAsia" w:ascii="仿宋" w:hAnsi="仿宋" w:eastAsia="仿宋" w:cs="仿宋"/>
          <w:spacing w:val="0"/>
          <w:kern w:val="0"/>
          <w:sz w:val="32"/>
          <w:szCs w:val="32"/>
          <w:lang w:eastAsia="zh-CN"/>
        </w:rPr>
        <w:t>增长</w:t>
      </w:r>
      <w:r>
        <w:rPr>
          <w:rFonts w:hint="eastAsia" w:ascii="仿宋" w:hAnsi="仿宋" w:eastAsia="仿宋" w:cs="仿宋"/>
          <w:spacing w:val="0"/>
          <w:kern w:val="0"/>
          <w:sz w:val="32"/>
          <w:szCs w:val="32"/>
          <w:lang w:val="en-US" w:eastAsia="zh-CN"/>
        </w:rPr>
        <w:t>11.23</w:t>
      </w:r>
      <w:r>
        <w:rPr>
          <w:rFonts w:hint="eastAsia" w:ascii="仿宋" w:hAnsi="仿宋" w:eastAsia="仿宋" w:cs="仿宋"/>
          <w:spacing w:val="0"/>
          <w:kern w:val="0"/>
          <w:sz w:val="32"/>
          <w:szCs w:val="32"/>
        </w:rPr>
        <w:t>%。主要原因：</w:t>
      </w:r>
      <w:r>
        <w:rPr>
          <w:rFonts w:hint="eastAsia" w:ascii="仿宋" w:hAnsi="仿宋" w:eastAsia="仿宋" w:cs="仿宋"/>
          <w:spacing w:val="0"/>
          <w:kern w:val="0"/>
          <w:sz w:val="32"/>
          <w:szCs w:val="32"/>
          <w:lang w:val="en-US" w:eastAsia="zh-CN"/>
        </w:rPr>
        <w:t>2022年人员工资及社保费用增加，单位职能调整，业务增多。</w:t>
      </w:r>
      <w:r>
        <w:rPr>
          <w:rFonts w:hint="eastAsia" w:ascii="黑体" w:eastAsia="黑体" w:cs="黑体"/>
          <w:kern w:val="0"/>
          <w:sz w:val="32"/>
          <w:szCs w:val="32"/>
        </w:rPr>
        <w:t xml:space="preserve">   </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lang w:val="en-US" w:eastAsia="zh-CN"/>
        </w:rPr>
        <w:t xml:space="preserve">   </w:t>
      </w:r>
      <w:r>
        <w:rPr>
          <w:rFonts w:hint="eastAsia" w:ascii="黑体" w:eastAsia="黑体" w:cs="黑体"/>
          <w:kern w:val="0"/>
          <w:sz w:val="32"/>
          <w:szCs w:val="32"/>
        </w:rPr>
        <w:t xml:space="preserve"> 二、收入预算总体情况说明</w:t>
      </w:r>
    </w:p>
    <w:p>
      <w:pPr>
        <w:autoSpaceDE w:val="0"/>
        <w:autoSpaceDN w:val="0"/>
        <w:adjustRightInd w:val="0"/>
        <w:ind w:firstLine="640"/>
        <w:jc w:val="both"/>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lang w:eastAsia="zh-CN"/>
        </w:rPr>
        <w:t>鹿邑县穆店乡财政所202</w:t>
      </w:r>
      <w:r>
        <w:rPr>
          <w:rFonts w:hint="eastAsia" w:ascii="仿宋" w:hAnsi="仿宋" w:eastAsia="仿宋" w:cs="仿宋"/>
          <w:spacing w:val="0"/>
          <w:kern w:val="0"/>
          <w:sz w:val="32"/>
          <w:szCs w:val="32"/>
          <w:lang w:val="en-US" w:eastAsia="zh-CN"/>
        </w:rPr>
        <w:t>2</w:t>
      </w:r>
      <w:r>
        <w:rPr>
          <w:rFonts w:hint="eastAsia" w:ascii="仿宋" w:hAnsi="仿宋" w:eastAsia="仿宋" w:cs="仿宋"/>
          <w:spacing w:val="0"/>
          <w:kern w:val="0"/>
          <w:sz w:val="32"/>
          <w:szCs w:val="32"/>
        </w:rPr>
        <w:t>年</w:t>
      </w:r>
      <w:r>
        <w:rPr>
          <w:rFonts w:hint="eastAsia" w:ascii="仿宋" w:hAnsi="仿宋" w:eastAsia="仿宋" w:cs="仿宋"/>
          <w:spacing w:val="0"/>
          <w:kern w:val="0"/>
          <w:sz w:val="32"/>
          <w:szCs w:val="32"/>
          <w:lang w:eastAsia="zh-CN"/>
        </w:rPr>
        <w:t>预算</w:t>
      </w:r>
      <w:r>
        <w:rPr>
          <w:rFonts w:hint="eastAsia" w:ascii="仿宋" w:hAnsi="仿宋" w:eastAsia="仿宋" w:cs="仿宋"/>
          <w:spacing w:val="0"/>
          <w:kern w:val="0"/>
          <w:sz w:val="32"/>
          <w:szCs w:val="32"/>
        </w:rPr>
        <w:t>收入合计</w:t>
      </w:r>
      <w:r>
        <w:rPr>
          <w:rFonts w:hint="eastAsia" w:ascii="仿宋" w:hAnsi="仿宋" w:eastAsia="仿宋" w:cs="仿宋"/>
          <w:spacing w:val="0"/>
          <w:kern w:val="0"/>
          <w:sz w:val="32"/>
          <w:szCs w:val="32"/>
          <w:lang w:val="en-US" w:eastAsia="zh-CN"/>
        </w:rPr>
        <w:t>47.94</w:t>
      </w:r>
      <w:r>
        <w:rPr>
          <w:rFonts w:hint="eastAsia" w:ascii="仿宋" w:hAnsi="仿宋" w:eastAsia="仿宋" w:cs="仿宋"/>
          <w:spacing w:val="0"/>
          <w:kern w:val="0"/>
          <w:sz w:val="32"/>
          <w:szCs w:val="32"/>
        </w:rPr>
        <w:t>万元，其中：一般公共预算收入（含上级预拨）</w:t>
      </w:r>
      <w:r>
        <w:rPr>
          <w:rFonts w:hint="eastAsia" w:ascii="仿宋" w:hAnsi="仿宋" w:eastAsia="仿宋" w:cs="仿宋"/>
          <w:spacing w:val="0"/>
          <w:kern w:val="0"/>
          <w:sz w:val="32"/>
          <w:szCs w:val="32"/>
          <w:lang w:val="en-US" w:eastAsia="zh-CN"/>
        </w:rPr>
        <w:t>47.94</w:t>
      </w:r>
      <w:r>
        <w:rPr>
          <w:rFonts w:hint="eastAsia" w:ascii="仿宋" w:hAnsi="仿宋" w:eastAsia="仿宋" w:cs="仿宋"/>
          <w:spacing w:val="0"/>
          <w:kern w:val="0"/>
          <w:sz w:val="32"/>
          <w:szCs w:val="32"/>
        </w:rPr>
        <w:t>万元</w:t>
      </w:r>
      <w:r>
        <w:rPr>
          <w:rFonts w:hint="eastAsia" w:ascii="仿宋" w:hAnsi="仿宋" w:eastAsia="仿宋" w:cs="仿宋"/>
          <w:spacing w:val="0"/>
          <w:kern w:val="0"/>
          <w:sz w:val="32"/>
          <w:szCs w:val="32"/>
          <w:lang w:eastAsia="zh-CN"/>
        </w:rPr>
        <w:t>；政府性基金预算收入</w:t>
      </w:r>
      <w:r>
        <w:rPr>
          <w:rFonts w:hint="eastAsia" w:ascii="仿宋" w:hAnsi="仿宋" w:eastAsia="仿宋" w:cs="仿宋"/>
          <w:spacing w:val="0"/>
          <w:kern w:val="0"/>
          <w:sz w:val="32"/>
          <w:szCs w:val="32"/>
          <w:lang w:val="en-US" w:eastAsia="zh-CN"/>
        </w:rPr>
        <w:t>0万元；国有资本经营预算收入0万元；其他收入0万元；财政性结转资金0万元</w:t>
      </w:r>
      <w:r>
        <w:rPr>
          <w:rFonts w:hint="eastAsia" w:ascii="仿宋" w:hAnsi="仿宋" w:eastAsia="仿宋" w:cs="仿宋"/>
          <w:spacing w:val="0"/>
          <w:kern w:val="0"/>
          <w:sz w:val="32"/>
          <w:szCs w:val="32"/>
          <w:lang w:eastAsia="zh-CN"/>
        </w:rPr>
        <w:t>。</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rPr>
        <w:t>三、支出预算总体情况说明</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spacing w:val="0"/>
          <w:kern w:val="0"/>
          <w:sz w:val="32"/>
          <w:szCs w:val="32"/>
          <w:lang w:eastAsia="zh-CN"/>
        </w:rPr>
        <w:t>鹿邑县穆店乡财政所</w:t>
      </w:r>
      <w:r>
        <w:rPr>
          <w:rFonts w:hint="eastAsia" w:ascii="仿宋" w:hAnsi="仿宋" w:eastAsia="仿宋" w:cs="仿宋"/>
          <w:kern w:val="0"/>
          <w:sz w:val="32"/>
          <w:szCs w:val="32"/>
          <w:lang w:eastAsia="zh-CN"/>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支出合计</w:t>
      </w:r>
      <w:r>
        <w:rPr>
          <w:rFonts w:hint="eastAsia" w:ascii="仿宋" w:hAnsi="仿宋" w:eastAsia="仿宋" w:cs="仿宋"/>
          <w:spacing w:val="-23"/>
          <w:kern w:val="0"/>
          <w:sz w:val="32"/>
          <w:szCs w:val="32"/>
          <w:lang w:val="en-US" w:eastAsia="zh-CN"/>
        </w:rPr>
        <w:t>47.94</w:t>
      </w:r>
      <w:r>
        <w:rPr>
          <w:rFonts w:hint="eastAsia" w:ascii="仿宋" w:hAnsi="仿宋" w:eastAsia="仿宋" w:cs="仿宋"/>
          <w:kern w:val="0"/>
          <w:sz w:val="32"/>
          <w:szCs w:val="32"/>
        </w:rPr>
        <w:t>万元，其中：基本支出</w:t>
      </w:r>
      <w:r>
        <w:rPr>
          <w:rFonts w:hint="eastAsia" w:ascii="仿宋" w:hAnsi="仿宋" w:eastAsia="仿宋" w:cs="仿宋"/>
          <w:kern w:val="0"/>
          <w:sz w:val="32"/>
          <w:szCs w:val="32"/>
          <w:lang w:val="en-US" w:eastAsia="zh-CN"/>
        </w:rPr>
        <w:t>44.89</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93.64</w:t>
      </w:r>
      <w:r>
        <w:rPr>
          <w:rFonts w:hint="eastAsia" w:ascii="仿宋" w:hAnsi="仿宋" w:eastAsia="仿宋" w:cs="仿宋"/>
          <w:kern w:val="0"/>
          <w:sz w:val="32"/>
          <w:szCs w:val="32"/>
        </w:rPr>
        <w:t>%；项目支出</w:t>
      </w:r>
      <w:r>
        <w:rPr>
          <w:rFonts w:hint="eastAsia" w:ascii="仿宋" w:hAnsi="仿宋" w:eastAsia="仿宋" w:cs="仿宋"/>
          <w:kern w:val="0"/>
          <w:sz w:val="32"/>
          <w:szCs w:val="32"/>
          <w:lang w:val="en-US" w:eastAsia="zh-CN"/>
        </w:rPr>
        <w:t>3.05</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6.36</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3" w:firstLineChars="200"/>
        <w:jc w:val="left"/>
        <w:textAlignment w:val="auto"/>
        <w:rPr>
          <w:rFonts w:ascii="宋体" w:hAnsi="宋体" w:eastAsia="宋体" w:cs="黑体"/>
          <w:b/>
          <w:kern w:val="0"/>
          <w:sz w:val="32"/>
          <w:szCs w:val="32"/>
        </w:rPr>
      </w:pPr>
      <w:r>
        <w:rPr>
          <w:rFonts w:hint="eastAsia" w:ascii="宋体" w:hAnsi="宋体" w:cs="黑体"/>
          <w:b/>
          <w:kern w:val="0"/>
          <w:sz w:val="32"/>
          <w:szCs w:val="32"/>
          <w:lang w:eastAsia="zh-CN"/>
        </w:rPr>
        <w:t>四</w:t>
      </w:r>
      <w:r>
        <w:rPr>
          <w:rFonts w:hint="eastAsia" w:ascii="宋体" w:hAnsi="宋体" w:eastAsia="宋体" w:cs="黑体"/>
          <w:b/>
          <w:kern w:val="0"/>
          <w:sz w:val="32"/>
          <w:szCs w:val="32"/>
        </w:rPr>
        <w:t>、财政拨款收入支出预算总体情况说明</w:t>
      </w:r>
    </w:p>
    <w:p>
      <w:pPr>
        <w:autoSpaceDE w:val="0"/>
        <w:autoSpaceDN w:val="0"/>
        <w:adjustRightInd w:val="0"/>
        <w:ind w:firstLine="640"/>
        <w:jc w:val="both"/>
        <w:rPr>
          <w:rFonts w:hint="eastAsia" w:ascii="黑体" w:eastAsia="黑体" w:cs="黑体"/>
          <w:kern w:val="0"/>
          <w:sz w:val="32"/>
          <w:szCs w:val="32"/>
        </w:rPr>
      </w:pPr>
      <w:r>
        <w:rPr>
          <w:rFonts w:hint="eastAsia" w:ascii="仿宋" w:hAnsi="仿宋" w:eastAsia="仿宋" w:cs="仿宋"/>
          <w:spacing w:val="0"/>
          <w:kern w:val="0"/>
          <w:sz w:val="32"/>
          <w:szCs w:val="32"/>
          <w:lang w:eastAsia="zh-CN"/>
        </w:rPr>
        <w:t>鹿邑县穆店乡财政所</w:t>
      </w:r>
      <w:r>
        <w:rPr>
          <w:rFonts w:hint="eastAsia" w:ascii="仿宋" w:hAnsi="仿宋" w:eastAsia="仿宋" w:cs="仿宋"/>
          <w:kern w:val="0"/>
          <w:sz w:val="32"/>
          <w:szCs w:val="32"/>
          <w:lang w:eastAsia="zh-CN"/>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一般公共预算</w:t>
      </w:r>
      <w:r>
        <w:rPr>
          <w:rFonts w:hint="eastAsia" w:ascii="仿宋" w:hAnsi="仿宋" w:eastAsia="仿宋" w:cs="仿宋"/>
          <w:kern w:val="0"/>
          <w:sz w:val="32"/>
          <w:szCs w:val="32"/>
        </w:rPr>
        <w:t>收支预算</w:t>
      </w:r>
      <w:r>
        <w:rPr>
          <w:rFonts w:hint="eastAsia" w:ascii="仿宋" w:hAnsi="仿宋" w:eastAsia="仿宋" w:cs="仿宋"/>
          <w:kern w:val="0"/>
          <w:sz w:val="32"/>
          <w:szCs w:val="32"/>
          <w:lang w:val="en-US" w:eastAsia="zh-CN"/>
        </w:rPr>
        <w:t>47.94</w:t>
      </w:r>
      <w:r>
        <w:rPr>
          <w:rFonts w:hint="eastAsia" w:ascii="仿宋" w:hAnsi="仿宋" w:eastAsia="仿宋" w:cs="仿宋"/>
          <w:kern w:val="0"/>
          <w:sz w:val="32"/>
          <w:szCs w:val="32"/>
        </w:rPr>
        <w:t>元</w:t>
      </w:r>
      <w:r>
        <w:rPr>
          <w:rFonts w:hint="eastAsia" w:ascii="仿宋" w:hAnsi="仿宋" w:eastAsia="仿宋" w:cs="仿宋"/>
          <w:kern w:val="0"/>
          <w:sz w:val="32"/>
          <w:szCs w:val="32"/>
          <w:lang w:eastAsia="zh-CN"/>
        </w:rPr>
        <w:t>，无政府性基金预算和国有资本经营预算。</w:t>
      </w:r>
      <w:r>
        <w:rPr>
          <w:rFonts w:hint="eastAsia" w:ascii="仿宋" w:hAnsi="仿宋" w:eastAsia="仿宋" w:cs="仿宋"/>
          <w:kern w:val="0"/>
          <w:sz w:val="32"/>
          <w:szCs w:val="32"/>
        </w:rPr>
        <w:t>与</w:t>
      </w:r>
      <w:r>
        <w:rPr>
          <w:rFonts w:hint="eastAsia" w:ascii="仿宋" w:hAnsi="仿宋" w:eastAsia="仿宋" w:cs="仿宋"/>
          <w:kern w:val="0"/>
          <w:sz w:val="32"/>
          <w:szCs w:val="32"/>
          <w:lang w:eastAsia="zh-CN"/>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年相比，</w:t>
      </w:r>
      <w:r>
        <w:rPr>
          <w:rFonts w:hint="eastAsia" w:ascii="仿宋" w:hAnsi="仿宋" w:eastAsia="仿宋" w:cs="仿宋"/>
          <w:kern w:val="0"/>
          <w:sz w:val="32"/>
          <w:szCs w:val="32"/>
          <w:lang w:eastAsia="zh-CN"/>
        </w:rPr>
        <w:t>一般公共预算收支预算增加</w:t>
      </w:r>
      <w:r>
        <w:rPr>
          <w:rFonts w:hint="eastAsia" w:ascii="仿宋" w:hAnsi="仿宋" w:eastAsia="仿宋" w:cs="仿宋"/>
          <w:spacing w:val="0"/>
          <w:kern w:val="0"/>
          <w:sz w:val="32"/>
          <w:szCs w:val="32"/>
          <w:lang w:val="en-US" w:eastAsia="zh-CN"/>
        </w:rPr>
        <w:t>4.84</w:t>
      </w:r>
      <w:r>
        <w:rPr>
          <w:rFonts w:hint="eastAsia" w:ascii="仿宋" w:hAnsi="仿宋" w:eastAsia="仿宋" w:cs="仿宋"/>
          <w:spacing w:val="0"/>
          <w:kern w:val="0"/>
          <w:sz w:val="32"/>
          <w:szCs w:val="32"/>
        </w:rPr>
        <w:t>万元，</w:t>
      </w:r>
      <w:r>
        <w:rPr>
          <w:rFonts w:hint="eastAsia" w:ascii="仿宋" w:hAnsi="仿宋" w:eastAsia="仿宋" w:cs="仿宋"/>
          <w:spacing w:val="0"/>
          <w:kern w:val="0"/>
          <w:sz w:val="32"/>
          <w:szCs w:val="32"/>
          <w:lang w:eastAsia="zh-CN"/>
        </w:rPr>
        <w:t>增长</w:t>
      </w:r>
      <w:r>
        <w:rPr>
          <w:rFonts w:hint="eastAsia" w:ascii="仿宋" w:hAnsi="仿宋" w:eastAsia="仿宋" w:cs="仿宋"/>
          <w:spacing w:val="0"/>
          <w:kern w:val="0"/>
          <w:sz w:val="32"/>
          <w:szCs w:val="32"/>
          <w:lang w:val="en-US" w:eastAsia="zh-CN"/>
        </w:rPr>
        <w:t>11.23</w:t>
      </w:r>
      <w:r>
        <w:rPr>
          <w:rFonts w:hint="eastAsia" w:ascii="仿宋" w:hAnsi="仿宋" w:eastAsia="仿宋" w:cs="仿宋"/>
          <w:spacing w:val="0"/>
          <w:kern w:val="0"/>
          <w:sz w:val="32"/>
          <w:szCs w:val="32"/>
        </w:rPr>
        <w:t>%。主要原因：</w:t>
      </w:r>
      <w:r>
        <w:rPr>
          <w:rFonts w:hint="eastAsia" w:ascii="仿宋" w:hAnsi="仿宋" w:eastAsia="仿宋" w:cs="仿宋"/>
          <w:spacing w:val="0"/>
          <w:kern w:val="0"/>
          <w:sz w:val="32"/>
          <w:szCs w:val="32"/>
          <w:lang w:val="en-US" w:eastAsia="zh-CN"/>
        </w:rPr>
        <w:t>2022年人员工资及社保费用增加，单位职能调整，业务增多。</w:t>
      </w:r>
      <w:r>
        <w:rPr>
          <w:rFonts w:hint="eastAsia" w:ascii="黑体" w:eastAsia="黑体" w:cs="黑体"/>
          <w:kern w:val="0"/>
          <w:sz w:val="32"/>
          <w:szCs w:val="32"/>
        </w:rPr>
        <w:t xml:space="preserve">   </w:t>
      </w:r>
    </w:p>
    <w:p>
      <w:pPr>
        <w:autoSpaceDE w:val="0"/>
        <w:autoSpaceDN w:val="0"/>
        <w:adjustRightInd w:val="0"/>
        <w:ind w:firstLine="320" w:firstLineChars="100"/>
        <w:jc w:val="left"/>
        <w:rPr>
          <w:rFonts w:ascii="黑体" w:eastAsia="黑体" w:cs="黑体"/>
          <w:kern w:val="0"/>
          <w:sz w:val="32"/>
          <w:szCs w:val="32"/>
        </w:rPr>
      </w:pPr>
      <w:r>
        <w:rPr>
          <w:rFonts w:hint="eastAsia" w:ascii="黑体" w:eastAsia="黑体" w:cs="黑体"/>
          <w:kern w:val="0"/>
          <w:sz w:val="32"/>
          <w:szCs w:val="32"/>
          <w:lang w:val="en-US" w:eastAsia="zh-CN"/>
        </w:rPr>
        <w:t>五、</w:t>
      </w:r>
      <w:r>
        <w:rPr>
          <w:rFonts w:hint="eastAsia" w:ascii="黑体" w:eastAsia="黑体" w:cs="黑体"/>
          <w:kern w:val="0"/>
          <w:sz w:val="32"/>
          <w:szCs w:val="32"/>
        </w:rPr>
        <w:t>一般公共预算支出预算情况说明</w:t>
      </w:r>
    </w:p>
    <w:p>
      <w:pPr>
        <w:autoSpaceDE w:val="0"/>
        <w:autoSpaceDN w:val="0"/>
        <w:adjustRightInd w:val="0"/>
        <w:ind w:firstLine="320" w:firstLineChars="100"/>
        <w:jc w:val="both"/>
        <w:rPr>
          <w:rFonts w:hint="eastAsia" w:ascii="仿宋" w:hAnsi="仿宋" w:eastAsia="仿宋" w:cs="仿宋"/>
          <w:kern w:val="0"/>
          <w:sz w:val="32"/>
          <w:szCs w:val="32"/>
        </w:rPr>
      </w:pPr>
      <w:r>
        <w:rPr>
          <w:rFonts w:hint="eastAsia" w:ascii="仿宋" w:hAnsi="仿宋" w:eastAsia="仿宋" w:cs="仿宋"/>
          <w:spacing w:val="0"/>
          <w:kern w:val="0"/>
          <w:sz w:val="32"/>
          <w:szCs w:val="32"/>
          <w:lang w:eastAsia="zh-CN"/>
        </w:rPr>
        <w:t>鹿邑县穆店乡财政所</w:t>
      </w:r>
      <w:r>
        <w:rPr>
          <w:rFonts w:hint="eastAsia" w:ascii="仿宋" w:hAnsi="仿宋" w:eastAsia="仿宋" w:cs="仿宋"/>
          <w:kern w:val="0"/>
          <w:sz w:val="32"/>
          <w:szCs w:val="32"/>
          <w:lang w:eastAsia="zh-CN"/>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年一般公共预算支出年初预算</w:t>
      </w:r>
      <w:r>
        <w:rPr>
          <w:rFonts w:hint="eastAsia" w:ascii="仿宋" w:hAnsi="仿宋" w:eastAsia="仿宋" w:cs="仿宋"/>
          <w:kern w:val="0"/>
          <w:sz w:val="32"/>
          <w:szCs w:val="32"/>
          <w:lang w:eastAsia="zh-CN"/>
        </w:rPr>
        <w:t>为</w:t>
      </w:r>
      <w:r>
        <w:rPr>
          <w:rFonts w:hint="eastAsia" w:ascii="仿宋" w:hAnsi="仿宋" w:eastAsia="仿宋" w:cs="仿宋"/>
          <w:spacing w:val="-23"/>
          <w:kern w:val="0"/>
          <w:sz w:val="32"/>
          <w:szCs w:val="32"/>
          <w:lang w:val="en-US" w:eastAsia="zh-CN"/>
        </w:rPr>
        <w:t>47.94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其中：基本支出</w:t>
      </w:r>
      <w:r>
        <w:rPr>
          <w:rFonts w:hint="eastAsia" w:ascii="仿宋" w:hAnsi="仿宋" w:eastAsia="仿宋" w:cs="仿宋"/>
          <w:kern w:val="0"/>
          <w:sz w:val="32"/>
          <w:szCs w:val="32"/>
          <w:lang w:val="en-US" w:eastAsia="zh-CN"/>
        </w:rPr>
        <w:t>44.89万元，占93.64%；项目支出3.05万元，占6.36%。</w:t>
      </w:r>
      <w:r>
        <w:rPr>
          <w:rFonts w:hint="eastAsia" w:ascii="仿宋" w:hAnsi="仿宋" w:eastAsia="仿宋" w:cs="仿宋"/>
          <w:kern w:val="0"/>
          <w:sz w:val="32"/>
          <w:szCs w:val="32"/>
        </w:rPr>
        <w:t>主要用于以下方面：</w:t>
      </w:r>
    </w:p>
    <w:p>
      <w:pPr>
        <w:numPr>
          <w:ilvl w:val="0"/>
          <w:numId w:val="1"/>
        </w:numPr>
        <w:autoSpaceDE w:val="0"/>
        <w:autoSpaceDN w:val="0"/>
        <w:adjustRightInd w:val="0"/>
        <w:ind w:firstLine="960" w:firstLineChars="300"/>
        <w:jc w:val="both"/>
        <w:rPr>
          <w:rFonts w:hint="eastAsia" w:ascii="仿宋" w:hAnsi="仿宋" w:eastAsia="仿宋" w:cs="仿宋"/>
          <w:color w:val="auto"/>
          <w:sz w:val="32"/>
          <w:szCs w:val="32"/>
        </w:rPr>
      </w:pPr>
      <w:r>
        <w:rPr>
          <w:rFonts w:hint="eastAsia" w:ascii="仿宋" w:hAnsi="仿宋" w:eastAsia="仿宋" w:cs="仿宋"/>
          <w:kern w:val="0"/>
          <w:sz w:val="32"/>
          <w:szCs w:val="32"/>
          <w:highlight w:val="none"/>
          <w:lang w:val="en-US" w:eastAsia="zh-CN"/>
        </w:rPr>
        <w:t>一般公共服务支出37.89万元，占79.04%。其中：</w:t>
      </w:r>
      <w:r>
        <w:rPr>
          <w:rFonts w:hint="eastAsia" w:ascii="仿宋" w:hAnsi="仿宋" w:eastAsia="仿宋" w:cs="仿宋"/>
          <w:kern w:val="0"/>
          <w:sz w:val="32"/>
          <w:szCs w:val="32"/>
          <w:lang w:val="en-US" w:eastAsia="zh-CN"/>
        </w:rPr>
        <w:t>财政事务（款）</w:t>
      </w:r>
      <w:r>
        <w:rPr>
          <w:rFonts w:hint="eastAsia" w:ascii="仿宋" w:hAnsi="仿宋" w:eastAsia="仿宋" w:cs="仿宋"/>
          <w:color w:val="auto"/>
          <w:sz w:val="32"/>
          <w:szCs w:val="32"/>
          <w:lang w:eastAsia="zh-CN"/>
        </w:rPr>
        <w:t>行政运行（类）支出</w:t>
      </w:r>
      <w:r>
        <w:rPr>
          <w:rFonts w:hint="eastAsia" w:ascii="仿宋" w:hAnsi="仿宋" w:eastAsia="仿宋" w:cs="仿宋"/>
          <w:color w:val="auto"/>
          <w:sz w:val="32"/>
          <w:szCs w:val="32"/>
          <w:lang w:val="en-US" w:eastAsia="zh-CN"/>
        </w:rPr>
        <w:t>37.89万元,占79.04%</w:t>
      </w:r>
      <w:r>
        <w:rPr>
          <w:rFonts w:hint="eastAsia" w:ascii="仿宋" w:hAnsi="仿宋" w:eastAsia="仿宋" w:cs="仿宋"/>
          <w:color w:val="auto"/>
          <w:sz w:val="32"/>
          <w:szCs w:val="32"/>
        </w:rPr>
        <w:t>；</w:t>
      </w:r>
    </w:p>
    <w:p>
      <w:pPr>
        <w:numPr>
          <w:ilvl w:val="0"/>
          <w:numId w:val="1"/>
        </w:numPr>
        <w:autoSpaceDE w:val="0"/>
        <w:autoSpaceDN w:val="0"/>
        <w:adjustRightInd w:val="0"/>
        <w:ind w:firstLine="960" w:firstLineChars="300"/>
        <w:jc w:val="both"/>
        <w:rPr>
          <w:rFonts w:hint="eastAsia" w:ascii="仿宋" w:hAnsi="仿宋" w:eastAsia="仿宋" w:cs="仿宋"/>
          <w:color w:val="auto"/>
          <w:kern w:val="0"/>
          <w:sz w:val="32"/>
          <w:szCs w:val="32"/>
        </w:rPr>
      </w:pPr>
      <w:r>
        <w:rPr>
          <w:rFonts w:hint="eastAsia" w:ascii="仿宋" w:hAnsi="仿宋" w:eastAsia="仿宋" w:cs="仿宋"/>
          <w:color w:val="auto"/>
          <w:sz w:val="32"/>
          <w:szCs w:val="32"/>
          <w:highlight w:val="none"/>
          <w:lang w:val="en-US" w:eastAsia="zh-CN"/>
        </w:rPr>
        <w:t>社会保障和就业支出5.44万元，占11.35%。 其中：</w:t>
      </w:r>
      <w:r>
        <w:rPr>
          <w:rFonts w:hint="eastAsia" w:ascii="仿宋" w:hAnsi="仿宋" w:eastAsia="仿宋" w:cs="仿宋"/>
          <w:color w:val="auto"/>
          <w:sz w:val="32"/>
          <w:szCs w:val="32"/>
          <w:lang w:val="en-US" w:eastAsia="zh-CN"/>
        </w:rPr>
        <w:t>行政事业单位养老支出（款）机关事业单位基本养老保险缴费支出（项）5.31万元，占11.08%；其他社会保障和就业（款）支出其他社会保障和就业支出（项）0.13万元，占0.27%；</w:t>
      </w:r>
    </w:p>
    <w:p>
      <w:pPr>
        <w:numPr>
          <w:ilvl w:val="0"/>
          <w:numId w:val="1"/>
        </w:numPr>
        <w:autoSpaceDE w:val="0"/>
        <w:autoSpaceDN w:val="0"/>
        <w:adjustRightInd w:val="0"/>
        <w:ind w:firstLine="960" w:firstLineChars="300"/>
        <w:jc w:val="both"/>
        <w:rPr>
          <w:rFonts w:hint="eastAsia" w:ascii="仿宋" w:hAnsi="仿宋" w:eastAsia="仿宋" w:cs="仿宋"/>
          <w:color w:val="auto"/>
          <w:kern w:val="0"/>
          <w:sz w:val="32"/>
          <w:szCs w:val="32"/>
        </w:rPr>
      </w:pPr>
      <w:r>
        <w:rPr>
          <w:rFonts w:hint="eastAsia" w:ascii="仿宋" w:hAnsi="仿宋" w:eastAsia="仿宋" w:cs="仿宋"/>
          <w:color w:val="auto"/>
          <w:sz w:val="32"/>
          <w:szCs w:val="32"/>
          <w:highlight w:val="none"/>
          <w:lang w:val="en-US" w:eastAsia="zh-CN"/>
        </w:rPr>
        <w:t>行政单位医疗（类）支出1.72万元，占3.58%。其</w:t>
      </w:r>
      <w:r>
        <w:rPr>
          <w:rFonts w:hint="eastAsia" w:ascii="仿宋" w:hAnsi="仿宋" w:eastAsia="仿宋" w:cs="仿宋"/>
          <w:color w:val="auto"/>
          <w:sz w:val="32"/>
          <w:szCs w:val="32"/>
          <w:lang w:val="en-US" w:eastAsia="zh-CN"/>
        </w:rPr>
        <w:t>中：行政事业单位医疗（款）行政单位医疗（项）支出1.68万元，占3.5%；行政事业单位医疗（款）其他行政事业单位医疗支出（项）0.04万元，占0.08%；</w:t>
      </w:r>
    </w:p>
    <w:p>
      <w:pPr>
        <w:autoSpaceDE w:val="0"/>
        <w:autoSpaceDN w:val="0"/>
        <w:adjustRightInd w:val="0"/>
        <w:ind w:firstLine="960" w:firstLineChars="3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4、住房保障支出2.89万元，占6.03%。其中住房改革支出（款）住房公积金（项）支出2.89万元，占6.03%。</w:t>
      </w:r>
    </w:p>
    <w:p>
      <w:pPr>
        <w:autoSpaceDE w:val="0"/>
        <w:autoSpaceDN w:val="0"/>
        <w:adjustRightInd w:val="0"/>
        <w:ind w:firstLine="630"/>
        <w:jc w:val="left"/>
        <w:rPr>
          <w:rFonts w:hint="eastAsia" w:ascii="宋体" w:hAnsi="宋体" w:eastAsia="宋体" w:cs="仿宋"/>
          <w:b/>
          <w:kern w:val="0"/>
          <w:sz w:val="32"/>
          <w:szCs w:val="32"/>
        </w:rPr>
      </w:pPr>
      <w:r>
        <w:rPr>
          <w:rFonts w:hint="eastAsia" w:ascii="宋体" w:hAnsi="宋体" w:cs="仿宋"/>
          <w:b/>
          <w:kern w:val="0"/>
          <w:sz w:val="32"/>
          <w:szCs w:val="32"/>
          <w:lang w:eastAsia="zh-CN"/>
        </w:rPr>
        <w:t>六</w:t>
      </w:r>
      <w:r>
        <w:rPr>
          <w:rFonts w:hint="eastAsia" w:ascii="宋体" w:hAnsi="宋体" w:eastAsia="宋体" w:cs="仿宋"/>
          <w:b/>
          <w:kern w:val="0"/>
          <w:sz w:val="32"/>
          <w:szCs w:val="32"/>
        </w:rPr>
        <w:t>、一般公共预算基本支出预算情况说明</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1"/>
        <w:jc w:val="both"/>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eastAsia="zh-CN"/>
        </w:rPr>
        <w:t>鹿邑县穆店乡财政所202</w:t>
      </w:r>
      <w:r>
        <w:rPr>
          <w:rFonts w:hint="eastAsia" w:ascii="仿宋" w:hAnsi="仿宋" w:eastAsia="仿宋" w:cs="仿宋"/>
          <w:spacing w:val="0"/>
          <w:sz w:val="32"/>
          <w:szCs w:val="32"/>
          <w:lang w:val="en-US" w:eastAsia="zh-CN"/>
        </w:rPr>
        <w:t>2</w:t>
      </w:r>
      <w:r>
        <w:rPr>
          <w:rFonts w:hint="eastAsia" w:ascii="仿宋" w:hAnsi="仿宋" w:eastAsia="仿宋" w:cs="仿宋"/>
          <w:spacing w:val="0"/>
          <w:sz w:val="32"/>
          <w:szCs w:val="32"/>
        </w:rPr>
        <w:t>年</w:t>
      </w:r>
      <w:r>
        <w:rPr>
          <w:rFonts w:hint="eastAsia" w:ascii="仿宋" w:hAnsi="仿宋" w:eastAsia="仿宋" w:cs="仿宋"/>
          <w:spacing w:val="0"/>
          <w:sz w:val="32"/>
          <w:szCs w:val="32"/>
          <w:lang w:eastAsia="zh-CN"/>
        </w:rPr>
        <w:t>一般公共预算基本</w:t>
      </w:r>
      <w:r>
        <w:rPr>
          <w:rFonts w:hint="eastAsia" w:ascii="仿宋" w:hAnsi="仿宋" w:eastAsia="仿宋" w:cs="仿宋"/>
          <w:spacing w:val="0"/>
          <w:sz w:val="32"/>
          <w:szCs w:val="32"/>
        </w:rPr>
        <w:t>支出</w:t>
      </w:r>
      <w:r>
        <w:rPr>
          <w:rFonts w:hint="eastAsia" w:ascii="仿宋" w:hAnsi="仿宋" w:eastAsia="仿宋" w:cs="仿宋"/>
          <w:spacing w:val="0"/>
          <w:sz w:val="32"/>
          <w:szCs w:val="32"/>
          <w:lang w:eastAsia="zh-CN"/>
        </w:rPr>
        <w:t>年初预算为</w:t>
      </w:r>
      <w:r>
        <w:rPr>
          <w:rFonts w:hint="eastAsia" w:ascii="仿宋" w:hAnsi="仿宋" w:eastAsia="仿宋" w:cs="仿宋"/>
          <w:spacing w:val="0"/>
          <w:sz w:val="32"/>
          <w:szCs w:val="32"/>
          <w:lang w:val="en-US" w:eastAsia="zh-CN"/>
        </w:rPr>
        <w:t>44.89</w:t>
      </w:r>
      <w:r>
        <w:rPr>
          <w:rFonts w:hint="eastAsia" w:ascii="仿宋" w:hAnsi="仿宋" w:eastAsia="仿宋" w:cs="仿宋"/>
          <w:spacing w:val="0"/>
          <w:sz w:val="32"/>
          <w:szCs w:val="32"/>
        </w:rPr>
        <w:t>万元</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其中</w:t>
      </w:r>
      <w:r>
        <w:rPr>
          <w:rFonts w:hint="eastAsia" w:ascii="仿宋" w:hAnsi="仿宋" w:eastAsia="仿宋" w:cs="仿宋"/>
          <w:spacing w:val="0"/>
          <w:sz w:val="32"/>
          <w:szCs w:val="32"/>
          <w:lang w:eastAsia="zh-CN"/>
        </w:rPr>
        <w:t>：人员经费支出</w:t>
      </w:r>
      <w:r>
        <w:rPr>
          <w:rFonts w:hint="eastAsia" w:ascii="仿宋" w:hAnsi="仿宋" w:eastAsia="仿宋" w:cs="仿宋"/>
          <w:spacing w:val="0"/>
          <w:sz w:val="32"/>
          <w:szCs w:val="32"/>
          <w:lang w:val="en-US" w:eastAsia="zh-CN"/>
        </w:rPr>
        <w:t>37.67</w:t>
      </w:r>
      <w:r>
        <w:rPr>
          <w:rFonts w:hint="eastAsia" w:ascii="仿宋" w:hAnsi="仿宋" w:eastAsia="仿宋" w:cs="仿宋"/>
          <w:spacing w:val="0"/>
          <w:sz w:val="32"/>
          <w:szCs w:val="32"/>
        </w:rPr>
        <w:t>万元，占</w:t>
      </w:r>
      <w:r>
        <w:rPr>
          <w:rFonts w:hint="eastAsia" w:ascii="仿宋" w:hAnsi="仿宋" w:eastAsia="仿宋" w:cs="仿宋"/>
          <w:spacing w:val="0"/>
          <w:sz w:val="32"/>
          <w:szCs w:val="32"/>
          <w:lang w:val="en-US" w:eastAsia="zh-CN"/>
        </w:rPr>
        <w:t>83.92</w:t>
      </w:r>
      <w:r>
        <w:rPr>
          <w:rFonts w:hint="eastAsia" w:ascii="仿宋" w:hAnsi="仿宋" w:eastAsia="仿宋" w:cs="仿宋"/>
          <w:spacing w:val="0"/>
          <w:sz w:val="32"/>
          <w:szCs w:val="32"/>
        </w:rPr>
        <w:t>%；</w:t>
      </w:r>
      <w:r>
        <w:rPr>
          <w:rFonts w:hint="eastAsia" w:ascii="仿宋" w:hAnsi="仿宋" w:eastAsia="仿宋" w:cs="仿宋"/>
          <w:spacing w:val="0"/>
          <w:sz w:val="32"/>
          <w:szCs w:val="32"/>
          <w:lang w:eastAsia="zh-CN"/>
        </w:rPr>
        <w:t>主要包括：津贴补贴、奖金、基本工资、机关事业单位基本养老保险缴费、其他社会保障缴费、职工基本医疗保险缴费、住房公积金；公用经费支出</w:t>
      </w:r>
      <w:r>
        <w:rPr>
          <w:rFonts w:hint="eastAsia" w:ascii="仿宋" w:hAnsi="仿宋" w:eastAsia="仿宋" w:cs="仿宋"/>
          <w:spacing w:val="0"/>
          <w:sz w:val="32"/>
          <w:szCs w:val="32"/>
          <w:lang w:val="en-US" w:eastAsia="zh-CN"/>
        </w:rPr>
        <w:t>7.22万</w:t>
      </w:r>
      <w:r>
        <w:rPr>
          <w:rFonts w:hint="eastAsia" w:ascii="仿宋" w:hAnsi="仿宋" w:eastAsia="仿宋" w:cs="仿宋"/>
          <w:spacing w:val="0"/>
          <w:sz w:val="32"/>
          <w:szCs w:val="32"/>
        </w:rPr>
        <w:t>元，占</w:t>
      </w:r>
      <w:r>
        <w:rPr>
          <w:rFonts w:hint="eastAsia" w:ascii="仿宋" w:hAnsi="仿宋" w:eastAsia="仿宋" w:cs="仿宋"/>
          <w:spacing w:val="0"/>
          <w:sz w:val="32"/>
          <w:szCs w:val="32"/>
          <w:lang w:val="en-US" w:eastAsia="zh-CN"/>
        </w:rPr>
        <w:t>16.08</w:t>
      </w:r>
      <w:r>
        <w:rPr>
          <w:rFonts w:hint="eastAsia" w:ascii="仿宋" w:hAnsi="仿宋" w:eastAsia="仿宋" w:cs="仿宋"/>
          <w:spacing w:val="0"/>
          <w:sz w:val="32"/>
          <w:szCs w:val="32"/>
        </w:rPr>
        <w:t>%</w:t>
      </w:r>
      <w:r>
        <w:rPr>
          <w:rFonts w:hint="eastAsia" w:ascii="仿宋" w:hAnsi="仿宋" w:eastAsia="仿宋" w:cs="仿宋"/>
          <w:spacing w:val="0"/>
          <w:sz w:val="32"/>
          <w:szCs w:val="32"/>
          <w:lang w:eastAsia="zh-CN"/>
        </w:rPr>
        <w:t>；主要包括：手续费、其他交通费用、印刷费、办公费、咨询费。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jc w:val="left"/>
        <w:textAlignment w:val="auto"/>
        <w:rPr>
          <w:rFonts w:hint="eastAsia" w:ascii="黑体" w:eastAsia="黑体" w:cs="黑体"/>
          <w:kern w:val="0"/>
          <w:sz w:val="32"/>
          <w:szCs w:val="32"/>
        </w:rPr>
      </w:pPr>
      <w:r>
        <w:rPr>
          <w:rFonts w:hint="eastAsia" w:ascii="黑体" w:eastAsia="黑体" w:cs="黑体"/>
          <w:kern w:val="0"/>
          <w:sz w:val="32"/>
          <w:szCs w:val="32"/>
          <w:lang w:eastAsia="zh-CN"/>
        </w:rPr>
        <w:t>七、</w:t>
      </w:r>
      <w:r>
        <w:rPr>
          <w:rFonts w:hint="eastAsia" w:ascii="黑体" w:eastAsia="黑体" w:cs="黑体"/>
          <w:kern w:val="0"/>
          <w:sz w:val="32"/>
          <w:szCs w:val="32"/>
        </w:rPr>
        <w:t>支出预算经济分类情况说明</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jc w:val="both"/>
        <w:textAlignment w:val="auto"/>
        <w:rPr>
          <w:rFonts w:hint="default" w:ascii="宋体" w:hAnsi="宋体" w:eastAsia="仿宋" w:cs="宋体"/>
          <w:spacing w:val="0"/>
          <w:kern w:val="0"/>
          <w:sz w:val="32"/>
          <w:szCs w:val="32"/>
          <w:lang w:val="en-US" w:eastAsia="zh-CN"/>
        </w:rPr>
      </w:pPr>
      <w:r>
        <w:rPr>
          <w:rFonts w:hint="eastAsia" w:ascii="仿宋" w:hAnsi="仿宋" w:eastAsia="仿宋" w:cs="仿宋"/>
          <w:spacing w:val="0"/>
          <w:kern w:val="0"/>
          <w:sz w:val="32"/>
          <w:szCs w:val="32"/>
          <w:lang w:eastAsia="zh-CN"/>
        </w:rPr>
        <w:t>鹿邑县穆店乡财政所202</w:t>
      </w:r>
      <w:r>
        <w:rPr>
          <w:rFonts w:hint="eastAsia" w:ascii="仿宋" w:hAnsi="仿宋" w:eastAsia="仿宋" w:cs="仿宋"/>
          <w:spacing w:val="0"/>
          <w:kern w:val="0"/>
          <w:sz w:val="32"/>
          <w:szCs w:val="32"/>
          <w:lang w:val="en-US" w:eastAsia="zh-CN"/>
        </w:rPr>
        <w:t>2</w:t>
      </w:r>
      <w:r>
        <w:rPr>
          <w:rFonts w:hint="eastAsia" w:ascii="仿宋" w:hAnsi="仿宋" w:eastAsia="仿宋" w:cs="仿宋"/>
          <w:spacing w:val="0"/>
          <w:kern w:val="0"/>
          <w:sz w:val="32"/>
          <w:szCs w:val="32"/>
        </w:rPr>
        <w:t>年预算支出</w:t>
      </w:r>
      <w:r>
        <w:rPr>
          <w:rFonts w:hint="eastAsia" w:ascii="仿宋" w:hAnsi="仿宋" w:eastAsia="仿宋" w:cs="仿宋"/>
          <w:spacing w:val="0"/>
          <w:kern w:val="0"/>
          <w:sz w:val="32"/>
          <w:szCs w:val="32"/>
          <w:lang w:val="en-US" w:eastAsia="zh-CN"/>
        </w:rPr>
        <w:t>47.94</w:t>
      </w:r>
      <w:r>
        <w:rPr>
          <w:rFonts w:hint="eastAsia" w:ascii="仿宋" w:hAnsi="仿宋" w:eastAsia="仿宋" w:cs="仿宋"/>
          <w:spacing w:val="0"/>
          <w:kern w:val="0"/>
          <w:sz w:val="32"/>
          <w:szCs w:val="32"/>
        </w:rPr>
        <w:t>万元，其中：</w:t>
      </w:r>
      <w:r>
        <w:rPr>
          <w:rFonts w:hint="eastAsia" w:ascii="仿宋" w:hAnsi="仿宋" w:eastAsia="仿宋" w:cs="仿宋"/>
          <w:spacing w:val="0"/>
          <w:kern w:val="0"/>
          <w:sz w:val="32"/>
          <w:szCs w:val="32"/>
          <w:lang w:val="en-US" w:eastAsia="zh-CN"/>
        </w:rPr>
        <w:t>301工资福利支出</w:t>
      </w:r>
      <w:r>
        <w:rPr>
          <w:rFonts w:hint="eastAsia" w:ascii="仿宋" w:hAnsi="仿宋" w:eastAsia="仿宋" w:cs="仿宋"/>
          <w:spacing w:val="0"/>
          <w:sz w:val="32"/>
          <w:szCs w:val="32"/>
          <w:lang w:val="en-US" w:eastAsia="zh-CN"/>
        </w:rPr>
        <w:t>37.67</w:t>
      </w:r>
      <w:r>
        <w:rPr>
          <w:rFonts w:hint="eastAsia" w:ascii="仿宋" w:hAnsi="仿宋" w:eastAsia="仿宋" w:cs="仿宋"/>
          <w:spacing w:val="0"/>
          <w:sz w:val="32"/>
          <w:szCs w:val="32"/>
        </w:rPr>
        <w:t>万元，主要包括：</w:t>
      </w:r>
      <w:r>
        <w:rPr>
          <w:rFonts w:hint="eastAsia" w:ascii="仿宋" w:hAnsi="仿宋" w:eastAsia="仿宋" w:cs="仿宋"/>
          <w:spacing w:val="0"/>
          <w:sz w:val="32"/>
          <w:szCs w:val="32"/>
          <w:lang w:eastAsia="zh-CN"/>
        </w:rPr>
        <w:t>津贴补贴、奖金、基本工资、机关事业单位基本养老保险缴费、其他社会保障缴费、职工基本医疗保险缴费、住房公积金；</w:t>
      </w:r>
      <w:r>
        <w:rPr>
          <w:rFonts w:hint="eastAsia" w:ascii="仿宋" w:hAnsi="仿宋" w:eastAsia="仿宋" w:cs="仿宋"/>
          <w:spacing w:val="0"/>
          <w:sz w:val="32"/>
          <w:szCs w:val="32"/>
          <w:lang w:val="en-US" w:eastAsia="zh-CN"/>
        </w:rPr>
        <w:t>302</w:t>
      </w:r>
      <w:r>
        <w:rPr>
          <w:rFonts w:hint="eastAsia" w:ascii="仿宋" w:hAnsi="仿宋" w:eastAsia="仿宋" w:cs="仿宋"/>
          <w:spacing w:val="0"/>
          <w:sz w:val="32"/>
          <w:szCs w:val="32"/>
          <w:lang w:eastAsia="zh-CN"/>
        </w:rPr>
        <w:t>公用经费支出</w:t>
      </w:r>
      <w:r>
        <w:rPr>
          <w:rFonts w:hint="eastAsia" w:ascii="仿宋" w:hAnsi="仿宋" w:eastAsia="仿宋" w:cs="仿宋"/>
          <w:spacing w:val="0"/>
          <w:sz w:val="32"/>
          <w:szCs w:val="32"/>
          <w:lang w:val="en-US" w:eastAsia="zh-CN"/>
        </w:rPr>
        <w:t>7.22</w:t>
      </w:r>
      <w:r>
        <w:rPr>
          <w:rFonts w:hint="eastAsia" w:ascii="仿宋" w:hAnsi="仿宋" w:eastAsia="仿宋" w:cs="仿宋"/>
          <w:spacing w:val="0"/>
          <w:sz w:val="32"/>
          <w:szCs w:val="32"/>
        </w:rPr>
        <w:t>万元，主要包括：</w:t>
      </w:r>
      <w:r>
        <w:rPr>
          <w:rFonts w:hint="eastAsia" w:ascii="仿宋" w:hAnsi="仿宋" w:eastAsia="仿宋" w:cs="仿宋"/>
          <w:spacing w:val="0"/>
          <w:sz w:val="32"/>
          <w:szCs w:val="32"/>
          <w:lang w:eastAsia="zh-CN"/>
        </w:rPr>
        <w:t>手续费、其他交通费用、印刷费、办公费、咨询费</w:t>
      </w:r>
      <w:r>
        <w:rPr>
          <w:rFonts w:hint="eastAsia" w:ascii="仿宋" w:hAnsi="仿宋" w:eastAsia="仿宋" w:cs="仿宋"/>
          <w:spacing w:val="0"/>
          <w:kern w:val="0"/>
          <w:sz w:val="32"/>
          <w:szCs w:val="32"/>
          <w:lang w:val="en-US" w:eastAsia="zh-CN"/>
        </w:rPr>
        <w:t>。</w:t>
      </w:r>
    </w:p>
    <w:p>
      <w:pPr>
        <w:spacing w:line="592" w:lineRule="exact"/>
        <w:ind w:left="319" w:leftChars="152" w:firstLine="320" w:firstLineChars="100"/>
        <w:rPr>
          <w:rFonts w:ascii="仿宋" w:hAnsi="仿宋" w:eastAsia="仿宋" w:cs="仿宋"/>
          <w:color w:val="000000"/>
          <w:kern w:val="0"/>
          <w:sz w:val="32"/>
          <w:szCs w:val="32"/>
        </w:rPr>
      </w:pPr>
      <w:r>
        <w:rPr>
          <w:rFonts w:hint="eastAsia" w:ascii="黑体" w:eastAsia="黑体" w:cs="黑体"/>
          <w:kern w:val="0"/>
          <w:sz w:val="32"/>
          <w:szCs w:val="32"/>
        </w:rPr>
        <w:t xml:space="preserve">    </w:t>
      </w:r>
      <w:r>
        <w:rPr>
          <w:rFonts w:hint="eastAsia" w:ascii="黑体" w:eastAsia="黑体" w:cs="黑体"/>
          <w:kern w:val="0"/>
          <w:sz w:val="32"/>
          <w:szCs w:val="32"/>
          <w:lang w:eastAsia="zh-CN"/>
        </w:rPr>
        <w:t>八</w:t>
      </w:r>
      <w:r>
        <w:rPr>
          <w:rFonts w:hint="eastAsia" w:ascii="黑体" w:eastAsia="黑体" w:cs="黑体"/>
          <w:kern w:val="0"/>
          <w:sz w:val="32"/>
          <w:szCs w:val="32"/>
        </w:rPr>
        <w:t>、</w:t>
      </w:r>
      <w:r>
        <w:rPr>
          <w:rFonts w:hint="eastAsia" w:ascii="黑体" w:eastAsia="黑体" w:cs="黑体"/>
          <w:kern w:val="0"/>
          <w:sz w:val="32"/>
          <w:szCs w:val="32"/>
          <w:lang w:eastAsia="zh-CN"/>
        </w:rPr>
        <w:t>一般公共预算</w:t>
      </w:r>
      <w:r>
        <w:rPr>
          <w:rFonts w:hint="eastAsia" w:ascii="黑体" w:eastAsia="黑体" w:cs="黑体"/>
          <w:kern w:val="0"/>
          <w:sz w:val="32"/>
          <w:szCs w:val="32"/>
        </w:rPr>
        <w:t>“三公”经费支出预算情况说明</w:t>
      </w:r>
      <w:r>
        <w:rPr>
          <w:rFonts w:hint="eastAsia" w:ascii="仿宋" w:hAnsi="仿宋" w:eastAsia="仿宋" w:cs="仿宋"/>
          <w:color w:val="000000"/>
          <w:kern w:val="0"/>
          <w:sz w:val="32"/>
          <w:szCs w:val="32"/>
        </w:rPr>
        <w:t>鹿邑县</w:t>
      </w:r>
      <w:r>
        <w:rPr>
          <w:rFonts w:hint="eastAsia" w:ascii="仿宋" w:hAnsi="仿宋" w:eastAsia="仿宋" w:cs="仿宋"/>
          <w:color w:val="000000"/>
          <w:kern w:val="0"/>
          <w:sz w:val="32"/>
          <w:szCs w:val="32"/>
          <w:lang w:eastAsia="zh-CN"/>
        </w:rPr>
        <w:t>穆店乡</w:t>
      </w:r>
      <w:r>
        <w:rPr>
          <w:rFonts w:hint="eastAsia" w:ascii="仿宋" w:hAnsi="仿宋" w:eastAsia="仿宋" w:cs="仿宋"/>
          <w:color w:val="000000"/>
          <w:kern w:val="0"/>
          <w:sz w:val="32"/>
          <w:szCs w:val="32"/>
        </w:rPr>
        <w:t>财政所2022年“三公”经费支出预算为0万元。2022年“三公”经费支出预算数与2021年持平。</w:t>
      </w:r>
    </w:p>
    <w:p>
      <w:pPr>
        <w:kinsoku w:val="0"/>
        <w:overflowPunct w:val="0"/>
        <w:autoSpaceDE w:val="0"/>
        <w:autoSpaceDN w:val="0"/>
        <w:adjustRightInd w:val="0"/>
        <w:snapToGrid w:val="0"/>
        <w:spacing w:line="58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具体支出情况如下：</w:t>
      </w:r>
    </w:p>
    <w:p>
      <w:pPr>
        <w:kinsoku w:val="0"/>
        <w:overflowPunct w:val="0"/>
        <w:autoSpaceDE w:val="0"/>
        <w:autoSpaceDN w:val="0"/>
        <w:adjustRightInd w:val="0"/>
        <w:snapToGrid w:val="0"/>
        <w:spacing w:line="58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（一）因公出国（境）费 0万元。预算数与2021年持平，主要原因：鹿邑县</w:t>
      </w:r>
      <w:r>
        <w:rPr>
          <w:rFonts w:hint="eastAsia" w:ascii="仿宋" w:hAnsi="仿宋" w:eastAsia="仿宋" w:cs="仿宋"/>
          <w:color w:val="000000"/>
          <w:kern w:val="0"/>
          <w:sz w:val="32"/>
          <w:szCs w:val="32"/>
          <w:lang w:eastAsia="zh-CN"/>
        </w:rPr>
        <w:t>穆店乡</w:t>
      </w:r>
      <w:r>
        <w:rPr>
          <w:rFonts w:hint="eastAsia" w:ascii="仿宋" w:hAnsi="仿宋" w:eastAsia="仿宋" w:cs="仿宋"/>
          <w:color w:val="000000"/>
          <w:kern w:val="0"/>
          <w:sz w:val="32"/>
          <w:szCs w:val="32"/>
        </w:rPr>
        <w:t>财政所无此项支出。</w:t>
      </w:r>
    </w:p>
    <w:p>
      <w:pPr>
        <w:spacing w:line="580" w:lineRule="exact"/>
        <w:ind w:firstLine="640" w:firstLineChars="200"/>
        <w:outlineLvl w:val="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（二）公务用车购置及运行费0万元。其中公务车辆购置费0万元，预算数与2021年持平，主要原因：鹿邑县</w:t>
      </w:r>
      <w:r>
        <w:rPr>
          <w:rFonts w:hint="eastAsia" w:ascii="仿宋" w:hAnsi="仿宋" w:eastAsia="仿宋" w:cs="仿宋"/>
          <w:color w:val="000000"/>
          <w:kern w:val="0"/>
          <w:sz w:val="32"/>
          <w:szCs w:val="32"/>
          <w:lang w:eastAsia="zh-CN"/>
        </w:rPr>
        <w:t>穆店乡</w:t>
      </w:r>
      <w:r>
        <w:rPr>
          <w:rFonts w:hint="eastAsia" w:ascii="仿宋" w:hAnsi="仿宋" w:eastAsia="仿宋" w:cs="仿宋"/>
          <w:color w:val="000000"/>
          <w:kern w:val="0"/>
          <w:sz w:val="32"/>
          <w:szCs w:val="32"/>
        </w:rPr>
        <w:t>财政所无此项支出；公务用车运行维护费0万元，预算数与2021年持平，主要原因：鹿邑县</w:t>
      </w:r>
      <w:r>
        <w:rPr>
          <w:rFonts w:hint="eastAsia" w:ascii="仿宋" w:hAnsi="仿宋" w:eastAsia="仿宋" w:cs="仿宋"/>
          <w:color w:val="000000"/>
          <w:kern w:val="0"/>
          <w:sz w:val="32"/>
          <w:szCs w:val="32"/>
          <w:lang w:eastAsia="zh-CN"/>
        </w:rPr>
        <w:t>穆店乡</w:t>
      </w:r>
      <w:r>
        <w:rPr>
          <w:rFonts w:hint="eastAsia" w:ascii="仿宋" w:hAnsi="仿宋" w:eastAsia="仿宋" w:cs="仿宋"/>
          <w:color w:val="000000"/>
          <w:kern w:val="0"/>
          <w:sz w:val="32"/>
          <w:szCs w:val="32"/>
        </w:rPr>
        <w:t>财政所无此项支出。</w:t>
      </w:r>
    </w:p>
    <w:p>
      <w:pPr>
        <w:spacing w:line="580" w:lineRule="exact"/>
        <w:ind w:firstLine="960" w:firstLineChars="300"/>
        <w:outlineLvl w:val="0"/>
        <w:rPr>
          <w:rFonts w:ascii="仿宋" w:hAnsi="仿宋" w:eastAsia="仿宋" w:cs="仿宋"/>
          <w:color w:val="000000"/>
          <w:kern w:val="0"/>
          <w:sz w:val="32"/>
          <w:szCs w:val="32"/>
        </w:rPr>
      </w:pPr>
      <w:r>
        <w:rPr>
          <w:rFonts w:hint="eastAsia" w:ascii="仿宋" w:hAnsi="仿宋" w:eastAsia="仿宋" w:cs="仿宋"/>
          <w:color w:val="000000"/>
          <w:kern w:val="0"/>
          <w:sz w:val="32"/>
          <w:szCs w:val="32"/>
        </w:rPr>
        <w:t>（三）公务接待费0万元，预算数与2021年持平，主要原因：鹿邑县</w:t>
      </w:r>
      <w:r>
        <w:rPr>
          <w:rFonts w:hint="eastAsia" w:ascii="仿宋" w:hAnsi="仿宋" w:eastAsia="仿宋" w:cs="仿宋"/>
          <w:color w:val="000000"/>
          <w:kern w:val="0"/>
          <w:sz w:val="32"/>
          <w:szCs w:val="32"/>
          <w:lang w:eastAsia="zh-CN"/>
        </w:rPr>
        <w:t>穆店乡</w:t>
      </w:r>
      <w:r>
        <w:rPr>
          <w:rFonts w:hint="eastAsia" w:ascii="仿宋" w:hAnsi="仿宋" w:eastAsia="仿宋" w:cs="仿宋"/>
          <w:color w:val="000000"/>
          <w:kern w:val="0"/>
          <w:sz w:val="32"/>
          <w:szCs w:val="32"/>
        </w:rPr>
        <w:t>财政所无此项支出。</w:t>
      </w:r>
    </w:p>
    <w:p>
      <w:pPr>
        <w:autoSpaceDE w:val="0"/>
        <w:autoSpaceDN w:val="0"/>
        <w:adjustRightInd w:val="0"/>
        <w:ind w:firstLine="640" w:firstLineChars="200"/>
        <w:jc w:val="both"/>
        <w:rPr>
          <w:rFonts w:ascii="黑体" w:eastAsia="黑体" w:cs="黑体"/>
          <w:kern w:val="0"/>
          <w:sz w:val="32"/>
          <w:szCs w:val="32"/>
        </w:rPr>
      </w:pPr>
      <w:r>
        <w:rPr>
          <w:rFonts w:hint="eastAsia" w:ascii="黑体" w:eastAsia="黑体" w:cs="黑体"/>
          <w:kern w:val="0"/>
          <w:sz w:val="32"/>
          <w:szCs w:val="32"/>
          <w:lang w:val="en-US" w:eastAsia="zh-CN"/>
        </w:rPr>
        <w:t xml:space="preserve"> 九、</w:t>
      </w:r>
      <w:r>
        <w:rPr>
          <w:rFonts w:hint="eastAsia" w:ascii="黑体" w:eastAsia="黑体" w:cs="黑体"/>
          <w:kern w:val="0"/>
          <w:sz w:val="32"/>
          <w:szCs w:val="32"/>
        </w:rPr>
        <w:t>政府性基金预算支出预算情况说明</w:t>
      </w:r>
    </w:p>
    <w:p>
      <w:pPr>
        <w:autoSpaceDE w:val="0"/>
        <w:autoSpaceDN w:val="0"/>
        <w:adjustRightInd w:val="0"/>
        <w:jc w:val="both"/>
        <w:rPr>
          <w:rFonts w:hint="eastAsia" w:ascii="仿宋" w:hAnsi="仿宋" w:eastAsia="仿宋" w:cs="仿宋"/>
          <w:kern w:val="0"/>
          <w:sz w:val="32"/>
          <w:szCs w:val="32"/>
          <w:lang w:eastAsia="zh-CN"/>
        </w:rPr>
      </w:pPr>
      <w:r>
        <w:rPr>
          <w:rFonts w:hint="eastAsia" w:ascii="仿宋" w:eastAsia="仿宋" w:cs="仿宋"/>
          <w:kern w:val="0"/>
          <w:sz w:val="32"/>
          <w:szCs w:val="32"/>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鹿邑县穆店乡财政所202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无使用</w:t>
      </w:r>
      <w:r>
        <w:rPr>
          <w:rFonts w:hint="eastAsia" w:ascii="仿宋" w:hAnsi="仿宋" w:eastAsia="仿宋" w:cs="仿宋"/>
          <w:kern w:val="0"/>
          <w:sz w:val="32"/>
          <w:szCs w:val="32"/>
        </w:rPr>
        <w:t>政府性基金预算</w:t>
      </w:r>
      <w:r>
        <w:rPr>
          <w:rFonts w:hint="eastAsia" w:ascii="仿宋" w:hAnsi="仿宋" w:eastAsia="仿宋" w:cs="仿宋"/>
          <w:kern w:val="0"/>
          <w:sz w:val="32"/>
          <w:szCs w:val="32"/>
          <w:lang w:eastAsia="zh-CN"/>
        </w:rPr>
        <w:t>拨款安排的</w:t>
      </w:r>
      <w:r>
        <w:rPr>
          <w:rFonts w:hint="eastAsia" w:ascii="仿宋" w:hAnsi="仿宋" w:eastAsia="仿宋" w:cs="仿宋"/>
          <w:kern w:val="0"/>
          <w:sz w:val="32"/>
          <w:szCs w:val="32"/>
        </w:rPr>
        <w:t>支出。</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eastAsia="宋体" w:cs="宋体"/>
          <w:b/>
          <w:bCs/>
          <w:kern w:val="0"/>
          <w:sz w:val="32"/>
          <w:szCs w:val="32"/>
        </w:rPr>
      </w:pPr>
      <w:r>
        <w:rPr>
          <w:rFonts w:hint="eastAsia" w:ascii="宋体" w:hAnsi="宋体" w:eastAsia="宋体" w:cs="宋体"/>
          <w:b/>
          <w:bCs/>
          <w:kern w:val="0"/>
          <w:sz w:val="32"/>
          <w:szCs w:val="32"/>
        </w:rPr>
        <w:t>十、国有资本经营预算支出预算情况说明</w:t>
      </w:r>
    </w:p>
    <w:p>
      <w:pPr>
        <w:autoSpaceDE w:val="0"/>
        <w:autoSpaceDN w:val="0"/>
        <w:adjustRightInd w:val="0"/>
        <w:ind w:firstLine="660"/>
        <w:jc w:val="both"/>
        <w:rPr>
          <w:rFonts w:hint="eastAsia" w:ascii="仿宋" w:hAnsi="仿宋" w:eastAsia="仿宋" w:cs="仿宋"/>
          <w:kern w:val="0"/>
          <w:sz w:val="32"/>
          <w:szCs w:val="32"/>
        </w:rPr>
      </w:pPr>
      <w:r>
        <w:rPr>
          <w:rFonts w:hint="eastAsia" w:ascii="仿宋" w:hAnsi="仿宋" w:eastAsia="仿宋" w:cs="仿宋"/>
          <w:kern w:val="0"/>
          <w:sz w:val="32"/>
          <w:szCs w:val="32"/>
          <w:lang w:eastAsia="zh-CN"/>
        </w:rPr>
        <w:t>鹿邑县穆店乡财政所</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年没有使用国有资本经营预算拨款安排的支出。</w:t>
      </w:r>
    </w:p>
    <w:p>
      <w:pPr>
        <w:pStyle w:val="2"/>
        <w:numPr>
          <w:ilvl w:val="0"/>
          <w:numId w:val="2"/>
        </w:numPr>
        <w:ind w:firstLine="643" w:firstLineChars="200"/>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行政（事业）单位机构运转经费</w:t>
      </w:r>
    </w:p>
    <w:p>
      <w:pPr>
        <w:pStyle w:val="2"/>
        <w:numPr>
          <w:ilvl w:val="0"/>
          <w:numId w:val="0"/>
        </w:numPr>
        <w:ind w:firstLine="640" w:firstLineChars="200"/>
        <w:rPr>
          <w:rFonts w:hint="default"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eastAsia="zh-CN"/>
        </w:rPr>
        <w:t>鹿邑县穆店乡财政所</w:t>
      </w:r>
      <w:r>
        <w:rPr>
          <w:rFonts w:hint="eastAsia" w:ascii="仿宋" w:hAnsi="仿宋" w:eastAsia="仿宋" w:cs="仿宋"/>
          <w:b w:val="0"/>
          <w:bCs w:val="0"/>
          <w:kern w:val="0"/>
          <w:sz w:val="32"/>
          <w:szCs w:val="32"/>
          <w:lang w:val="en-US" w:eastAsia="zh-CN"/>
        </w:rPr>
        <w:t>2022年机构运转经费支出预算7.22万元，主要保障机关机构正常运转及正常履职需要的手续费、其他交通费用、印刷费、办公费、咨询费支出，比2021年增加0.2万元，增长2.85%，主要原因：2022年业务量增加。</w:t>
      </w:r>
    </w:p>
    <w:p>
      <w:pPr>
        <w:autoSpaceDE w:val="0"/>
        <w:autoSpaceDN w:val="0"/>
        <w:adjustRightInd w:val="0"/>
        <w:jc w:val="left"/>
        <w:rPr>
          <w:rFonts w:hint="eastAsia" w:ascii="黑体" w:hAnsi="黑体" w:eastAsia="黑体" w:cs="黑体"/>
          <w:kern w:val="0"/>
          <w:sz w:val="32"/>
          <w:szCs w:val="32"/>
          <w:lang w:eastAsia="zh-CN"/>
        </w:rPr>
      </w:pPr>
      <w:r>
        <w:rPr>
          <w:rFonts w:hint="eastAsia" w:ascii="黑体" w:eastAsia="黑体" w:cs="黑体"/>
          <w:kern w:val="0"/>
          <w:sz w:val="32"/>
          <w:szCs w:val="32"/>
        </w:rPr>
        <w:t xml:space="preserve">   </w:t>
      </w:r>
      <w:bookmarkStart w:id="12" w:name="OLE_LINK9"/>
      <w:r>
        <w:rPr>
          <w:rFonts w:hint="eastAsia" w:ascii="黑体" w:eastAsia="黑体" w:cs="黑体"/>
          <w:kern w:val="0"/>
          <w:sz w:val="32"/>
          <w:szCs w:val="32"/>
        </w:rPr>
        <w:t xml:space="preserve"> </w:t>
      </w:r>
      <w:r>
        <w:rPr>
          <w:rFonts w:hint="eastAsia" w:ascii="黑体" w:eastAsia="黑体" w:cs="黑体"/>
          <w:kern w:val="0"/>
          <w:sz w:val="32"/>
          <w:szCs w:val="32"/>
          <w:lang w:eastAsia="zh-CN"/>
        </w:rPr>
        <w:t>十二、项目绩效目标设置情况</w:t>
      </w:r>
    </w:p>
    <w:p>
      <w:pPr>
        <w:spacing w:line="566" w:lineRule="exact"/>
        <w:ind w:firstLine="640" w:firstLineChars="200"/>
        <w:rPr>
          <w:rFonts w:hint="eastAsia" w:ascii="黑体" w:eastAsia="黑体" w:cs="黑体"/>
          <w:kern w:val="0"/>
          <w:sz w:val="32"/>
          <w:szCs w:val="32"/>
        </w:rPr>
      </w:pPr>
      <w:r>
        <w:rPr>
          <w:rFonts w:hint="eastAsia" w:ascii="仿宋_GB2312" w:hAnsi="仿宋_GB2312" w:eastAsia="仿宋_GB2312" w:cs="仿宋_GB2312"/>
          <w:kern w:val="0"/>
          <w:sz w:val="32"/>
          <w:szCs w:val="32"/>
          <w:lang w:val="en-US" w:eastAsia="zh-CN"/>
        </w:rPr>
        <w:t>2022年，我单位对6个项目纳入预算绩效全过程管理，涉及金额3.05万元。2022年，我单位纳入预算绩效管理的支出总额为3.05万元，其中：人员经费支出1.51万元，公用经费支出1.54万元。支出项目共6个，其中：预算支出100万元及100万元以上的重点项目0个，支出总额0万元。均按要求编制了绩效目标，从项目产出、项目效益、满意度等方面设置了绩效指标，综合反映项目预期完成数量、实效、质量，预期达到的社会经济效益、可持续影响以及服务对象满意度等情况。</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十</w:t>
      </w:r>
      <w:r>
        <w:rPr>
          <w:rFonts w:hint="eastAsia" w:ascii="黑体" w:eastAsia="黑体" w:cs="黑体"/>
          <w:kern w:val="0"/>
          <w:sz w:val="32"/>
          <w:szCs w:val="32"/>
          <w:lang w:eastAsia="zh-CN"/>
        </w:rPr>
        <w:t>三</w:t>
      </w:r>
      <w:r>
        <w:rPr>
          <w:rFonts w:hint="eastAsia" w:ascii="黑体" w:eastAsia="黑体" w:cs="黑体"/>
          <w:kern w:val="0"/>
          <w:sz w:val="32"/>
          <w:szCs w:val="32"/>
        </w:rPr>
        <w:t>、其他重要事项的情况说明</w:t>
      </w:r>
    </w:p>
    <w:p>
      <w:pPr>
        <w:autoSpaceDE w:val="0"/>
        <w:autoSpaceDN w:val="0"/>
        <w:adjustRightInd w:val="0"/>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 xml:space="preserve">    </w:t>
      </w:r>
      <w:r>
        <w:rPr>
          <w:rFonts w:hint="eastAsia" w:ascii="仿宋" w:hAnsi="仿宋" w:eastAsia="仿宋" w:cs="仿宋"/>
          <w:b/>
          <w:bCs/>
          <w:kern w:val="0"/>
          <w:sz w:val="32"/>
          <w:szCs w:val="32"/>
          <w:lang w:eastAsia="zh-CN"/>
        </w:rPr>
        <w:t>（一）</w:t>
      </w:r>
      <w:bookmarkStart w:id="14" w:name="_GoBack"/>
      <w:bookmarkEnd w:id="14"/>
      <w:r>
        <w:rPr>
          <w:rFonts w:hint="eastAsia" w:ascii="仿宋" w:hAnsi="仿宋" w:eastAsia="仿宋" w:cs="仿宋"/>
          <w:b/>
          <w:bCs/>
          <w:kern w:val="0"/>
          <w:sz w:val="32"/>
          <w:szCs w:val="32"/>
        </w:rPr>
        <w:t>政府采购支出</w:t>
      </w:r>
      <w:r>
        <w:rPr>
          <w:rFonts w:hint="eastAsia" w:ascii="仿宋" w:hAnsi="仿宋" w:eastAsia="仿宋" w:cs="仿宋"/>
          <w:b/>
          <w:bCs/>
          <w:kern w:val="0"/>
          <w:sz w:val="32"/>
          <w:szCs w:val="32"/>
          <w:lang w:eastAsia="zh-CN"/>
        </w:rPr>
        <w:t>预算</w:t>
      </w:r>
      <w:r>
        <w:rPr>
          <w:rFonts w:hint="eastAsia" w:ascii="仿宋" w:hAnsi="仿宋" w:eastAsia="仿宋" w:cs="仿宋"/>
          <w:b/>
          <w:bCs/>
          <w:kern w:val="0"/>
          <w:sz w:val="32"/>
          <w:szCs w:val="32"/>
        </w:rPr>
        <w:t>情况</w:t>
      </w:r>
    </w:p>
    <w:p>
      <w:pPr>
        <w:spacing w:line="592"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年政府采购预算安排</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，其中：政府采购货物预算</w:t>
      </w:r>
      <w:r>
        <w:rPr>
          <w:rFonts w:hint="eastAsia" w:ascii="仿宋" w:hAnsi="仿宋" w:eastAsia="仿宋" w:cs="仿宋"/>
          <w:kern w:val="0"/>
          <w:sz w:val="32"/>
          <w:szCs w:val="32"/>
          <w:lang w:val="en-US" w:eastAsia="zh-CN"/>
        </w:rPr>
        <w:t>0万元，政府采购服务预算0万元。</w:t>
      </w:r>
      <w:r>
        <w:rPr>
          <w:rFonts w:hint="eastAsia" w:ascii="仿宋" w:hAnsi="仿宋" w:eastAsia="仿宋" w:cs="仿宋"/>
          <w:color w:val="000000"/>
          <w:sz w:val="32"/>
          <w:szCs w:val="32"/>
          <w:lang w:eastAsia="zh-CN"/>
        </w:rPr>
        <w:t>鹿邑县穆店乡财政所</w:t>
      </w:r>
      <w:r>
        <w:rPr>
          <w:rFonts w:hint="eastAsia" w:ascii="仿宋" w:hAnsi="仿宋" w:eastAsia="仿宋" w:cs="仿宋"/>
          <w:color w:val="000000"/>
          <w:sz w:val="32"/>
          <w:szCs w:val="32"/>
          <w:lang w:val="en-US" w:eastAsia="zh-CN"/>
        </w:rPr>
        <w:t>2022年无政府采购安排的支出。</w:t>
      </w:r>
    </w:p>
    <w:p>
      <w:pPr>
        <w:autoSpaceDE w:val="0"/>
        <w:autoSpaceDN w:val="0"/>
        <w:adjustRightInd w:val="0"/>
        <w:jc w:val="left"/>
        <w:rPr>
          <w:rFonts w:hint="eastAsia" w:ascii="仿宋" w:hAnsi="仿宋" w:eastAsia="仿宋" w:cs="仿宋"/>
          <w:b/>
          <w:bCs/>
          <w:color w:val="auto"/>
          <w:kern w:val="0"/>
          <w:sz w:val="30"/>
          <w:szCs w:val="30"/>
        </w:rPr>
      </w:pPr>
      <w:r>
        <w:rPr>
          <w:rFonts w:hint="eastAsia" w:ascii="仿宋" w:hAnsi="仿宋" w:eastAsia="仿宋" w:cs="仿宋"/>
          <w:color w:val="0000FF"/>
          <w:kern w:val="0"/>
          <w:sz w:val="32"/>
          <w:szCs w:val="32"/>
          <w:lang w:val="en-US" w:eastAsia="zh-CN"/>
        </w:rPr>
        <w:t xml:space="preserve">    </w:t>
      </w:r>
      <w:r>
        <w:rPr>
          <w:rFonts w:hint="eastAsia" w:ascii="仿宋" w:hAnsi="仿宋" w:eastAsia="仿宋" w:cs="仿宋"/>
          <w:b/>
          <w:bCs/>
          <w:color w:val="auto"/>
          <w:kern w:val="0"/>
          <w:sz w:val="30"/>
          <w:szCs w:val="30"/>
        </w:rPr>
        <w:t>（</w:t>
      </w:r>
      <w:r>
        <w:rPr>
          <w:rFonts w:hint="eastAsia" w:ascii="仿宋" w:hAnsi="仿宋" w:eastAsia="仿宋" w:cs="仿宋"/>
          <w:b/>
          <w:bCs/>
          <w:color w:val="auto"/>
          <w:kern w:val="0"/>
          <w:sz w:val="30"/>
          <w:szCs w:val="30"/>
          <w:lang w:eastAsia="zh-CN"/>
        </w:rPr>
        <w:t>二</w:t>
      </w:r>
      <w:r>
        <w:rPr>
          <w:rFonts w:hint="eastAsia" w:ascii="仿宋" w:hAnsi="仿宋" w:eastAsia="仿宋" w:cs="仿宋"/>
          <w:b/>
          <w:bCs/>
          <w:color w:val="auto"/>
          <w:kern w:val="0"/>
          <w:sz w:val="30"/>
          <w:szCs w:val="30"/>
        </w:rPr>
        <w:t>）国有资产占用情况</w:t>
      </w:r>
    </w:p>
    <w:p>
      <w:pPr>
        <w:autoSpaceDE w:val="0"/>
        <w:autoSpaceDN w:val="0"/>
        <w:adjustRightInd w:val="0"/>
        <w:ind w:firstLine="640"/>
        <w:jc w:val="both"/>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2021年期末，鹿邑县</w:t>
      </w:r>
      <w:r>
        <w:rPr>
          <w:rFonts w:hint="eastAsia" w:ascii="仿宋" w:hAnsi="仿宋" w:eastAsia="仿宋" w:cs="仿宋"/>
          <w:color w:val="auto"/>
          <w:kern w:val="0"/>
          <w:sz w:val="32"/>
          <w:szCs w:val="32"/>
          <w:highlight w:val="none"/>
          <w:lang w:eastAsia="zh-CN"/>
        </w:rPr>
        <w:t>穆店乡财政所固定资产总额</w:t>
      </w:r>
      <w:r>
        <w:rPr>
          <w:rFonts w:hint="eastAsia" w:ascii="仿宋" w:hAnsi="仿宋" w:eastAsia="仿宋" w:cs="仿宋"/>
          <w:color w:val="auto"/>
          <w:kern w:val="0"/>
          <w:sz w:val="32"/>
          <w:szCs w:val="32"/>
          <w:highlight w:val="none"/>
          <w:lang w:val="en-US" w:eastAsia="zh-CN"/>
        </w:rPr>
        <w:t>97.36万元，其中，房屋建筑物78万元，车辆0万元，办公设备8.63万元，专用设备10.73万元。车辆共有0辆，其中：一般公务用车0辆，执法执勤车0辆，其他用车0辆；单价50万元以上通用设备0台（套），单位价值100万元以上专用设备0台（套）。</w:t>
      </w:r>
    </w:p>
    <w:p>
      <w:pPr>
        <w:pStyle w:val="2"/>
        <w:numPr>
          <w:ilvl w:val="0"/>
          <w:numId w:val="0"/>
        </w:numPr>
        <w:ind w:firstLine="643" w:firstLineChars="200"/>
        <w:rPr>
          <w:rFonts w:hint="eastAsia" w:ascii="仿宋" w:hAnsi="仿宋" w:eastAsia="仿宋" w:cs="仿宋"/>
          <w:b/>
          <w:bCs/>
          <w:color w:val="auto"/>
          <w:kern w:val="0"/>
          <w:sz w:val="32"/>
          <w:szCs w:val="32"/>
          <w:highlight w:val="none"/>
          <w:lang w:val="en-US" w:eastAsia="zh-CN"/>
        </w:rPr>
      </w:pPr>
      <w:r>
        <w:rPr>
          <w:rFonts w:hint="eastAsia" w:ascii="仿宋" w:hAnsi="仿宋" w:eastAsia="仿宋" w:cs="仿宋"/>
          <w:b/>
          <w:bCs/>
          <w:color w:val="auto"/>
          <w:kern w:val="0"/>
          <w:sz w:val="32"/>
          <w:szCs w:val="32"/>
          <w:highlight w:val="none"/>
          <w:lang w:val="en-US" w:eastAsia="zh-CN"/>
        </w:rPr>
        <w:t>（三）专项转移支付项目情况</w:t>
      </w:r>
    </w:p>
    <w:p>
      <w:pPr>
        <w:pStyle w:val="2"/>
        <w:numPr>
          <w:ilvl w:val="0"/>
          <w:numId w:val="0"/>
        </w:numPr>
        <w:ind w:firstLine="640" w:firstLineChars="200"/>
        <w:rPr>
          <w:rFonts w:hint="default"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鹿邑县穆店乡财政所2022年无负责管理的专项转移支付项目。</w:t>
      </w:r>
    </w:p>
    <w:p>
      <w:pPr>
        <w:autoSpaceDE w:val="0"/>
        <w:autoSpaceDN w:val="0"/>
        <w:adjustRightInd w:val="0"/>
        <w:ind w:firstLine="640"/>
        <w:jc w:val="both"/>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rPr>
        <w:t xml:space="preserve"> </w:t>
      </w:r>
      <w:bookmarkStart w:id="13" w:name="OLE_LINK2"/>
      <w:r>
        <w:rPr>
          <w:rFonts w:hint="eastAsia" w:ascii="仿宋" w:hAnsi="仿宋" w:eastAsia="仿宋" w:cs="仿宋"/>
          <w:b/>
          <w:bCs/>
          <w:kern w:val="0"/>
          <w:sz w:val="32"/>
          <w:szCs w:val="32"/>
          <w:lang w:eastAsia="zh-CN"/>
        </w:rPr>
        <w:t>（四）债务收支项目情况</w:t>
      </w:r>
    </w:p>
    <w:p>
      <w:pPr>
        <w:numPr>
          <w:ilvl w:val="0"/>
          <w:numId w:val="0"/>
        </w:numPr>
        <w:autoSpaceDE w:val="0"/>
        <w:autoSpaceDN w:val="0"/>
        <w:adjustRightInd w:val="0"/>
        <w:ind w:firstLine="640"/>
        <w:jc w:val="left"/>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鹿邑县穆店乡财政所</w:t>
      </w:r>
      <w:r>
        <w:rPr>
          <w:rFonts w:hint="eastAsia" w:ascii="仿宋" w:hAnsi="仿宋" w:eastAsia="仿宋" w:cs="仿宋"/>
          <w:b w:val="0"/>
          <w:bCs w:val="0"/>
          <w:kern w:val="0"/>
          <w:sz w:val="32"/>
          <w:szCs w:val="32"/>
          <w:lang w:val="en-US" w:eastAsia="zh-CN"/>
        </w:rPr>
        <w:t>2022</w:t>
      </w:r>
      <w:r>
        <w:rPr>
          <w:rFonts w:hint="eastAsia" w:ascii="仿宋" w:hAnsi="仿宋" w:eastAsia="仿宋" w:cs="仿宋"/>
          <w:b w:val="0"/>
          <w:bCs w:val="0"/>
          <w:kern w:val="0"/>
          <w:sz w:val="32"/>
          <w:szCs w:val="32"/>
          <w:lang w:eastAsia="zh-CN"/>
        </w:rPr>
        <w:t>年没有债务收入支出项目安排。</w:t>
      </w:r>
    </w:p>
    <w:p>
      <w:pPr>
        <w:pStyle w:val="2"/>
        <w:numPr>
          <w:ilvl w:val="0"/>
          <w:numId w:val="0"/>
        </w:numPr>
        <w:ind w:firstLine="904" w:firstLineChars="300"/>
        <w:rPr>
          <w:rFonts w:hint="eastAsia"/>
          <w:b/>
          <w:bCs/>
          <w:lang w:eastAsia="zh-CN"/>
        </w:rPr>
      </w:pPr>
      <w:r>
        <w:rPr>
          <w:rFonts w:hint="eastAsia"/>
          <w:b/>
          <w:bCs/>
          <w:lang w:eastAsia="zh-CN"/>
        </w:rPr>
        <w:t>（五）关于以上部门构成说明</w:t>
      </w:r>
    </w:p>
    <w:p>
      <w:pPr>
        <w:pStyle w:val="2"/>
        <w:numPr>
          <w:ilvl w:val="0"/>
          <w:numId w:val="0"/>
        </w:numPr>
        <w:ind w:firstLine="900" w:firstLineChars="300"/>
        <w:rPr>
          <w:rFonts w:hint="default"/>
          <w:lang w:val="en-US" w:eastAsia="zh-CN"/>
        </w:rPr>
      </w:pPr>
      <w:r>
        <w:rPr>
          <w:rFonts w:hint="eastAsia"/>
          <w:lang w:val="en-US" w:eastAsia="zh-CN"/>
        </w:rPr>
        <w:t>2022年我单位按照县财政预算公开要求，纳入预算公开。</w:t>
      </w:r>
    </w:p>
    <w:p>
      <w:pPr>
        <w:autoSpaceDE w:val="0"/>
        <w:autoSpaceDN w:val="0"/>
        <w:adjustRightInd w:val="0"/>
        <w:ind w:firstLine="640"/>
        <w:jc w:val="left"/>
        <w:rPr>
          <w:rFonts w:hint="eastAsia" w:ascii="仿宋" w:hAnsi="仿宋" w:eastAsia="仿宋" w:cs="仿宋"/>
          <w:kern w:val="0"/>
          <w:sz w:val="32"/>
          <w:szCs w:val="32"/>
        </w:rPr>
      </w:pPr>
    </w:p>
    <w:bookmarkEnd w:id="12"/>
    <w:bookmarkEnd w:id="13"/>
    <w:p>
      <w:pPr>
        <w:autoSpaceDE w:val="0"/>
        <w:autoSpaceDN w:val="0"/>
        <w:adjustRightInd w:val="0"/>
        <w:jc w:val="center"/>
        <w:rPr>
          <w:rFonts w:hint="eastAsia" w:ascii="宋体" w:cs="宋体"/>
          <w:b/>
          <w:bCs/>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第三部分</w:t>
      </w:r>
      <w:r>
        <w:rPr>
          <w:rFonts w:hint="eastAsia" w:ascii="宋体" w:cs="宋体"/>
          <w:b/>
          <w:bCs/>
          <w:kern w:val="0"/>
          <w:sz w:val="32"/>
          <w:szCs w:val="32"/>
          <w:lang w:val="en-US" w:eastAsia="zh-CN"/>
        </w:rPr>
        <w:t xml:space="preserve">   </w:t>
      </w:r>
      <w:r>
        <w:rPr>
          <w:rFonts w:hint="eastAsia" w:ascii="宋体" w:cs="宋体"/>
          <w:b/>
          <w:bCs/>
          <w:kern w:val="0"/>
          <w:sz w:val="32"/>
          <w:szCs w:val="32"/>
        </w:rPr>
        <w:t>名词解释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一、财政拨款收入：是指县级财政当年拨付的资金。包括一般公共预算拨款、政府性基金预算拨款、国有资本经营预算拨款。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二、事业收入：是指事业单位开展专业活动及辅助活动所取 得的收入。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三、其他收入：是指部门取得的除“财政拨款”、“事业收入”、“事业单位经营收入”等以外的收入。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四、基本支出：是指为保障机构正常运转、完成日常工作任务所必需的开支，其内容包括人员经费和日常公用经费两部分。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五、项目支出：是指在基本支出之外，为完成特定的行政工作任务或事业发展目标所发生的支出。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七、行政（事业）单位机构运转经费情况：是指为保障行政机构正常运转及正常履职需要的办公费、水电费、日常维修、物业费、维修费、差旅费、公务用车运行维护费以及其他费用等支出。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八、工资福利支出：单位支付给在职职工和编制外长期聘用人员的各类劳动报酬，以及为上述人员缴纳的各项社会保险费等。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九、商品和服务支出：单位购买商品和服务的支出。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十、对个人和家庭的补助支出：单位用于对个人和家庭的补助支出。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十一、年末结转：本年度或以前年度预算安排，已执行但尚未完成或因客观条件发生变化无法按原计划实施，需延迟到以后年度按有关规定继续使用的资金。</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 w:hAnsi="仿宋" w:eastAsia="仿宋" w:cs="仿宋"/>
          <w:kern w:val="0"/>
          <w:sz w:val="32"/>
          <w:szCs w:val="32"/>
        </w:rPr>
      </w:pPr>
      <w:r>
        <w:rPr>
          <w:rFonts w:hint="eastAsia" w:ascii="仿宋_GB2312" w:hAnsi="仿宋_GB2312" w:eastAsia="仿宋_GB2312" w:cs="仿宋_GB2312"/>
          <w:b w:val="0"/>
          <w:bCs w:val="0"/>
          <w:sz w:val="32"/>
          <w:szCs w:val="32"/>
          <w:lang w:val="en-US" w:eastAsia="zh-CN"/>
        </w:rPr>
        <w:t>十二、年末结余：本年度或以前年度预算安排，已执行完毕或因客观条件发生变化无法按原预算安排实施，不需要再使用或无法按原预算安排继续使用的资金。</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附件：</w:t>
      </w:r>
      <w:r>
        <w:rPr>
          <w:rFonts w:hint="eastAsia" w:ascii="仿宋" w:hAnsi="仿宋" w:eastAsia="仿宋" w:cs="仿宋"/>
          <w:kern w:val="0"/>
          <w:sz w:val="32"/>
          <w:szCs w:val="32"/>
          <w:lang w:eastAsia="zh-CN"/>
        </w:rPr>
        <w:t>鹿邑县穆店乡财政所2021</w:t>
      </w:r>
      <w:r>
        <w:rPr>
          <w:rFonts w:hint="eastAsia" w:ascii="仿宋" w:hAnsi="仿宋" w:eastAsia="仿宋" w:cs="仿宋"/>
          <w:kern w:val="0"/>
          <w:sz w:val="32"/>
          <w:szCs w:val="32"/>
        </w:rPr>
        <w:t>年部门预算表</w:t>
      </w:r>
    </w:p>
    <w:p>
      <w:pPr>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ind w:firstLine="4800" w:firstLineChars="1500"/>
        <w:rPr>
          <w:rFonts w:hint="eastAsia" w:ascii="仿宋" w:hAnsi="仿宋" w:eastAsia="仿宋" w:cs="仿宋"/>
          <w:sz w:val="32"/>
          <w:szCs w:val="32"/>
        </w:rPr>
      </w:pPr>
      <w:r>
        <w:rPr>
          <w:rFonts w:hint="eastAsia" w:ascii="仿宋" w:hAnsi="仿宋" w:eastAsia="仿宋" w:cs="仿宋"/>
          <w:kern w:val="0"/>
          <w:sz w:val="32"/>
          <w:szCs w:val="32"/>
          <w:lang w:eastAsia="zh-CN"/>
        </w:rPr>
        <w:t>2021</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日</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YaHei">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5C41D"/>
    <w:multiLevelType w:val="singleLevel"/>
    <w:tmpl w:val="A065C41D"/>
    <w:lvl w:ilvl="0" w:tentative="0">
      <w:start w:val="11"/>
      <w:numFmt w:val="chineseCounting"/>
      <w:suff w:val="nothing"/>
      <w:lvlText w:val="%1、"/>
      <w:lvlJc w:val="left"/>
      <w:rPr>
        <w:rFonts w:hint="eastAsia"/>
      </w:rPr>
    </w:lvl>
  </w:abstractNum>
  <w:abstractNum w:abstractNumId="1">
    <w:nsid w:val="4D71ECE6"/>
    <w:multiLevelType w:val="singleLevel"/>
    <w:tmpl w:val="4D71ECE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MWVhZDFhZDBlNDAyOWU4OGViMDJmZWY1NzcyNzYifQ=="/>
  </w:docVars>
  <w:rsids>
    <w:rsidRoot w:val="4949625D"/>
    <w:rsid w:val="00A853D0"/>
    <w:rsid w:val="01437C9C"/>
    <w:rsid w:val="01F1594A"/>
    <w:rsid w:val="02A8425B"/>
    <w:rsid w:val="05CB745D"/>
    <w:rsid w:val="06CD61C4"/>
    <w:rsid w:val="06F253D7"/>
    <w:rsid w:val="077C7A64"/>
    <w:rsid w:val="0808754A"/>
    <w:rsid w:val="0B923CFA"/>
    <w:rsid w:val="0BBF2615"/>
    <w:rsid w:val="0C4900DF"/>
    <w:rsid w:val="0D3C1BF0"/>
    <w:rsid w:val="0D424ED1"/>
    <w:rsid w:val="10757746"/>
    <w:rsid w:val="10F83127"/>
    <w:rsid w:val="120E7E53"/>
    <w:rsid w:val="14C30A80"/>
    <w:rsid w:val="1559533D"/>
    <w:rsid w:val="16E84D8A"/>
    <w:rsid w:val="17693981"/>
    <w:rsid w:val="17FE43E7"/>
    <w:rsid w:val="18834BC7"/>
    <w:rsid w:val="19003DFE"/>
    <w:rsid w:val="198D78AF"/>
    <w:rsid w:val="1B1C713C"/>
    <w:rsid w:val="1D091942"/>
    <w:rsid w:val="202E5700"/>
    <w:rsid w:val="20E71F9A"/>
    <w:rsid w:val="217265F2"/>
    <w:rsid w:val="21E93AF0"/>
    <w:rsid w:val="22CC31F6"/>
    <w:rsid w:val="22EC3898"/>
    <w:rsid w:val="23A733D2"/>
    <w:rsid w:val="244E5031"/>
    <w:rsid w:val="2651038B"/>
    <w:rsid w:val="27B41F0D"/>
    <w:rsid w:val="27D110B0"/>
    <w:rsid w:val="28500425"/>
    <w:rsid w:val="28E76653"/>
    <w:rsid w:val="29826D04"/>
    <w:rsid w:val="299E63A6"/>
    <w:rsid w:val="2A0E1D82"/>
    <w:rsid w:val="2A2B3DC8"/>
    <w:rsid w:val="2A9A1E2C"/>
    <w:rsid w:val="2B104E04"/>
    <w:rsid w:val="2BA50A88"/>
    <w:rsid w:val="2C7C4B86"/>
    <w:rsid w:val="2DD218DC"/>
    <w:rsid w:val="2DF301D1"/>
    <w:rsid w:val="2E513149"/>
    <w:rsid w:val="2F300FB0"/>
    <w:rsid w:val="3079161D"/>
    <w:rsid w:val="31101099"/>
    <w:rsid w:val="327B2543"/>
    <w:rsid w:val="33884F17"/>
    <w:rsid w:val="35132F06"/>
    <w:rsid w:val="35BA15D4"/>
    <w:rsid w:val="365F0445"/>
    <w:rsid w:val="38DF7CCF"/>
    <w:rsid w:val="39F723CF"/>
    <w:rsid w:val="3A541FF7"/>
    <w:rsid w:val="3BC82C9D"/>
    <w:rsid w:val="3DCE0312"/>
    <w:rsid w:val="3E6307FF"/>
    <w:rsid w:val="3E886713"/>
    <w:rsid w:val="40EE65D6"/>
    <w:rsid w:val="436A63E7"/>
    <w:rsid w:val="47ED3A8B"/>
    <w:rsid w:val="4949625D"/>
    <w:rsid w:val="4A0749F4"/>
    <w:rsid w:val="4A70736B"/>
    <w:rsid w:val="4B49001D"/>
    <w:rsid w:val="4B7D0C82"/>
    <w:rsid w:val="4BEF1B80"/>
    <w:rsid w:val="4C466C94"/>
    <w:rsid w:val="4D477799"/>
    <w:rsid w:val="4FD23C92"/>
    <w:rsid w:val="506E727D"/>
    <w:rsid w:val="51031C29"/>
    <w:rsid w:val="552A1E7A"/>
    <w:rsid w:val="58393E55"/>
    <w:rsid w:val="5BE96BDD"/>
    <w:rsid w:val="5CA42512"/>
    <w:rsid w:val="5F0B6879"/>
    <w:rsid w:val="5FBB641C"/>
    <w:rsid w:val="5FCF78A6"/>
    <w:rsid w:val="60A9459B"/>
    <w:rsid w:val="61C167FA"/>
    <w:rsid w:val="64306D81"/>
    <w:rsid w:val="65A6554D"/>
    <w:rsid w:val="65F362B8"/>
    <w:rsid w:val="66C832A1"/>
    <w:rsid w:val="66D954AE"/>
    <w:rsid w:val="67DB0DB2"/>
    <w:rsid w:val="6AE61F48"/>
    <w:rsid w:val="6EEF6056"/>
    <w:rsid w:val="6F88650F"/>
    <w:rsid w:val="6FD902CD"/>
    <w:rsid w:val="725A3947"/>
    <w:rsid w:val="760140DA"/>
    <w:rsid w:val="797D56A1"/>
    <w:rsid w:val="7BC05414"/>
    <w:rsid w:val="7C5E4034"/>
    <w:rsid w:val="7D905A39"/>
    <w:rsid w:val="7D991FE5"/>
    <w:rsid w:val="7E9C0E44"/>
    <w:rsid w:val="7F1F3033"/>
    <w:rsid w:val="7FF16F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仿宋_GB2312" w:eastAsia="仿宋_GB2312" w:cs="仿宋_GB2312"/>
      <w:sz w:val="30"/>
      <w:szCs w:val="30"/>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3563</Words>
  <Characters>3935</Characters>
  <Lines>0</Lines>
  <Paragraphs>0</Paragraphs>
  <TotalTime>1</TotalTime>
  <ScaleCrop>false</ScaleCrop>
  <LinksUpToDate>false</LinksUpToDate>
  <CharactersWithSpaces>4045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2019-05-28T01:00:00Z</dcterms:created>
  <dc:creator>曹标</dc:creator>
  <cp:lastModifiedBy>WPS_1605321086</cp:lastModifiedBy>
  <dcterms:modified xsi:type="dcterms:W3CDTF">2022-09-30T02:37:45Z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4AE64BEB3FD5431694B520E3F7B3E055</vt:lpwstr>
  </property>
</Properties>
</file>