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CB" w:rsidRDefault="00CE2CCB">
      <w:pPr>
        <w:autoSpaceDE w:val="0"/>
        <w:autoSpaceDN w:val="0"/>
        <w:adjustRightInd w:val="0"/>
        <w:jc w:val="center"/>
        <w:rPr>
          <w:rFonts w:ascii="宋体" w:cs="MicrosoftYaHei"/>
          <w:b/>
          <w:bCs/>
          <w:kern w:val="0"/>
          <w:sz w:val="44"/>
          <w:szCs w:val="44"/>
        </w:rPr>
      </w:pPr>
    </w:p>
    <w:p w:rsidR="00CE2CCB" w:rsidRDefault="00CE2CCB">
      <w:pPr>
        <w:autoSpaceDE w:val="0"/>
        <w:autoSpaceDN w:val="0"/>
        <w:adjustRightInd w:val="0"/>
        <w:jc w:val="center"/>
        <w:rPr>
          <w:rFonts w:ascii="宋体" w:cs="MicrosoftYaHei"/>
          <w:b/>
          <w:bCs/>
          <w:kern w:val="0"/>
          <w:sz w:val="44"/>
          <w:szCs w:val="44"/>
        </w:rPr>
      </w:pPr>
    </w:p>
    <w:p w:rsidR="00CE2CCB" w:rsidRDefault="00CE2CCB">
      <w:pPr>
        <w:autoSpaceDE w:val="0"/>
        <w:autoSpaceDN w:val="0"/>
        <w:adjustRightInd w:val="0"/>
        <w:jc w:val="center"/>
        <w:rPr>
          <w:rFonts w:ascii="方正小标宋简体" w:eastAsia="方正小标宋简体" w:hAnsi="方正小标宋简体" w:cs="方正小标宋简体"/>
          <w:b/>
          <w:bCs/>
          <w:kern w:val="0"/>
          <w:sz w:val="44"/>
          <w:szCs w:val="44"/>
        </w:rPr>
      </w:pPr>
      <w:r>
        <w:rPr>
          <w:rFonts w:ascii="方正小标宋简体" w:eastAsia="方正小标宋简体" w:hAnsi="方正小标宋简体" w:cs="方正小标宋简体"/>
          <w:b/>
          <w:bCs/>
          <w:kern w:val="0"/>
          <w:sz w:val="44"/>
          <w:szCs w:val="44"/>
        </w:rPr>
        <w:t>2019</w:t>
      </w:r>
      <w:r>
        <w:rPr>
          <w:rFonts w:ascii="方正小标宋简体" w:eastAsia="方正小标宋简体" w:hAnsi="方正小标宋简体" w:cs="方正小标宋简体" w:hint="eastAsia"/>
          <w:b/>
          <w:bCs/>
          <w:kern w:val="0"/>
          <w:sz w:val="44"/>
          <w:szCs w:val="44"/>
        </w:rPr>
        <w:t>年鹿邑县卫生健康委员会</w:t>
      </w:r>
    </w:p>
    <w:p w:rsidR="00CE2CCB" w:rsidRDefault="00CE2CCB">
      <w:pPr>
        <w:autoSpaceDE w:val="0"/>
        <w:autoSpaceDN w:val="0"/>
        <w:adjustRightInd w:val="0"/>
        <w:jc w:val="center"/>
        <w:rPr>
          <w:rFonts w:ascii="方正小标宋简体" w:eastAsia="方正小标宋简体" w:hAnsi="方正小标宋简体" w:cs="方正小标宋简体"/>
          <w:b/>
          <w:bCs/>
          <w:kern w:val="0"/>
          <w:sz w:val="44"/>
          <w:szCs w:val="44"/>
        </w:rPr>
      </w:pPr>
      <w:r>
        <w:rPr>
          <w:rFonts w:ascii="方正小标宋简体" w:eastAsia="方正小标宋简体" w:hAnsi="方正小标宋简体" w:cs="方正小标宋简体" w:hint="eastAsia"/>
          <w:b/>
          <w:bCs/>
          <w:kern w:val="0"/>
          <w:sz w:val="44"/>
          <w:szCs w:val="44"/>
        </w:rPr>
        <w:t>部门预算公开说明</w:t>
      </w:r>
    </w:p>
    <w:p w:rsidR="00CE2CCB" w:rsidRDefault="00CE2CCB">
      <w:pPr>
        <w:autoSpaceDE w:val="0"/>
        <w:autoSpaceDN w:val="0"/>
        <w:adjustRightInd w:val="0"/>
        <w:jc w:val="center"/>
        <w:rPr>
          <w:rFonts w:ascii="宋体" w:cs="MicrosoftYaHei"/>
          <w:b/>
          <w:bCs/>
          <w:kern w:val="0"/>
          <w:sz w:val="44"/>
          <w:szCs w:val="44"/>
        </w:rPr>
      </w:pPr>
    </w:p>
    <w:p w:rsidR="00CE2CCB" w:rsidRDefault="00CE2CCB">
      <w:pPr>
        <w:autoSpaceDE w:val="0"/>
        <w:autoSpaceDN w:val="0"/>
        <w:adjustRightInd w:val="0"/>
        <w:jc w:val="center"/>
        <w:rPr>
          <w:rFonts w:ascii="宋体" w:cs="MicrosoftYaHei"/>
          <w:b/>
          <w:bCs/>
          <w:kern w:val="0"/>
          <w:sz w:val="44"/>
          <w:szCs w:val="44"/>
        </w:rPr>
      </w:pPr>
    </w:p>
    <w:p w:rsidR="00CE2CCB" w:rsidRDefault="00CE2CCB">
      <w:pPr>
        <w:autoSpaceDE w:val="0"/>
        <w:autoSpaceDN w:val="0"/>
        <w:adjustRightInd w:val="0"/>
        <w:jc w:val="center"/>
        <w:rPr>
          <w:rFonts w:ascii="宋体" w:cs="MicrosoftYaHei"/>
          <w:b/>
          <w:bCs/>
          <w:kern w:val="0"/>
          <w:sz w:val="44"/>
          <w:szCs w:val="44"/>
        </w:rPr>
      </w:pPr>
    </w:p>
    <w:p w:rsidR="00CE2CCB" w:rsidRDefault="00CE2CCB">
      <w:pPr>
        <w:autoSpaceDE w:val="0"/>
        <w:autoSpaceDN w:val="0"/>
        <w:adjustRightInd w:val="0"/>
        <w:jc w:val="center"/>
        <w:rPr>
          <w:rFonts w:ascii="宋体" w:cs="MicrosoftYaHei"/>
          <w:b/>
          <w:bCs/>
          <w:kern w:val="0"/>
          <w:sz w:val="44"/>
          <w:szCs w:val="44"/>
        </w:rPr>
      </w:pPr>
    </w:p>
    <w:p w:rsidR="00CE2CCB" w:rsidRDefault="00CE2CCB">
      <w:pPr>
        <w:autoSpaceDE w:val="0"/>
        <w:autoSpaceDN w:val="0"/>
        <w:adjustRightInd w:val="0"/>
        <w:jc w:val="center"/>
        <w:rPr>
          <w:rFonts w:ascii="宋体" w:cs="MicrosoftYaHei"/>
          <w:b/>
          <w:bCs/>
          <w:kern w:val="0"/>
          <w:sz w:val="44"/>
          <w:szCs w:val="44"/>
        </w:rPr>
      </w:pPr>
    </w:p>
    <w:p w:rsidR="00CE2CCB" w:rsidRDefault="00CE2CCB">
      <w:pPr>
        <w:autoSpaceDE w:val="0"/>
        <w:autoSpaceDN w:val="0"/>
        <w:adjustRightInd w:val="0"/>
        <w:jc w:val="center"/>
        <w:rPr>
          <w:rFonts w:ascii="宋体" w:cs="MicrosoftYaHei"/>
          <w:b/>
          <w:bCs/>
          <w:kern w:val="0"/>
          <w:sz w:val="44"/>
          <w:szCs w:val="44"/>
        </w:rPr>
      </w:pPr>
    </w:p>
    <w:p w:rsidR="00CE2CCB" w:rsidRDefault="00CE2CCB">
      <w:pPr>
        <w:autoSpaceDE w:val="0"/>
        <w:autoSpaceDN w:val="0"/>
        <w:adjustRightInd w:val="0"/>
        <w:jc w:val="center"/>
        <w:rPr>
          <w:rFonts w:ascii="宋体" w:cs="MicrosoftYaHei"/>
          <w:b/>
          <w:bCs/>
          <w:kern w:val="0"/>
          <w:sz w:val="44"/>
          <w:szCs w:val="44"/>
        </w:rPr>
      </w:pPr>
    </w:p>
    <w:p w:rsidR="00CE2CCB" w:rsidRDefault="00CE2CCB">
      <w:pPr>
        <w:autoSpaceDE w:val="0"/>
        <w:autoSpaceDN w:val="0"/>
        <w:adjustRightInd w:val="0"/>
        <w:jc w:val="center"/>
        <w:rPr>
          <w:rFonts w:ascii="宋体" w:cs="MicrosoftYaHei"/>
          <w:b/>
          <w:bCs/>
          <w:kern w:val="0"/>
          <w:sz w:val="44"/>
          <w:szCs w:val="44"/>
        </w:rPr>
      </w:pPr>
    </w:p>
    <w:p w:rsidR="00CE2CCB" w:rsidRDefault="00CE2CCB">
      <w:pPr>
        <w:autoSpaceDE w:val="0"/>
        <w:autoSpaceDN w:val="0"/>
        <w:adjustRightInd w:val="0"/>
        <w:jc w:val="center"/>
        <w:rPr>
          <w:rFonts w:ascii="宋体" w:cs="MicrosoftYaHei"/>
          <w:b/>
          <w:bCs/>
          <w:kern w:val="0"/>
          <w:sz w:val="44"/>
          <w:szCs w:val="44"/>
        </w:rPr>
      </w:pPr>
    </w:p>
    <w:p w:rsidR="00CE2CCB" w:rsidRDefault="00CE2CCB">
      <w:pPr>
        <w:autoSpaceDE w:val="0"/>
        <w:autoSpaceDN w:val="0"/>
        <w:adjustRightInd w:val="0"/>
        <w:jc w:val="center"/>
        <w:rPr>
          <w:rFonts w:ascii="宋体" w:cs="MicrosoftYaHei"/>
          <w:b/>
          <w:bCs/>
          <w:kern w:val="0"/>
          <w:sz w:val="44"/>
          <w:szCs w:val="44"/>
        </w:rPr>
      </w:pPr>
    </w:p>
    <w:p w:rsidR="00CE2CCB" w:rsidRDefault="00CE2CCB">
      <w:pPr>
        <w:autoSpaceDE w:val="0"/>
        <w:autoSpaceDN w:val="0"/>
        <w:adjustRightInd w:val="0"/>
        <w:jc w:val="center"/>
        <w:rPr>
          <w:rFonts w:ascii="宋体" w:cs="MicrosoftYaHei"/>
          <w:b/>
          <w:bCs/>
          <w:kern w:val="0"/>
          <w:sz w:val="44"/>
          <w:szCs w:val="44"/>
        </w:rPr>
      </w:pPr>
    </w:p>
    <w:p w:rsidR="00CE2CCB" w:rsidRDefault="00CE2CCB">
      <w:pPr>
        <w:autoSpaceDE w:val="0"/>
        <w:autoSpaceDN w:val="0"/>
        <w:adjustRightInd w:val="0"/>
        <w:jc w:val="center"/>
        <w:rPr>
          <w:rFonts w:ascii="仿宋" w:eastAsia="仿宋" w:hAnsi="仿宋" w:cs="仿宋"/>
          <w:b/>
          <w:bCs/>
          <w:kern w:val="0"/>
          <w:sz w:val="44"/>
          <w:szCs w:val="44"/>
        </w:rPr>
      </w:pPr>
      <w:r>
        <w:rPr>
          <w:rFonts w:ascii="仿宋" w:eastAsia="仿宋" w:hAnsi="仿宋" w:cs="仿宋" w:hint="eastAsia"/>
          <w:b/>
          <w:bCs/>
          <w:kern w:val="0"/>
          <w:sz w:val="44"/>
          <w:szCs w:val="44"/>
        </w:rPr>
        <w:t>鹿邑县卫生健康委员会</w:t>
      </w:r>
    </w:p>
    <w:p w:rsidR="00CE2CCB" w:rsidRDefault="00CE2CCB">
      <w:pPr>
        <w:autoSpaceDE w:val="0"/>
        <w:autoSpaceDN w:val="0"/>
        <w:adjustRightInd w:val="0"/>
        <w:jc w:val="center"/>
        <w:rPr>
          <w:rFonts w:ascii="仿宋" w:eastAsia="仿宋" w:hAnsi="仿宋" w:cs="仿宋"/>
          <w:b/>
          <w:bCs/>
          <w:kern w:val="0"/>
          <w:sz w:val="44"/>
          <w:szCs w:val="44"/>
        </w:rPr>
      </w:pPr>
    </w:p>
    <w:p w:rsidR="00CE2CCB" w:rsidRDefault="00CE2CCB">
      <w:pPr>
        <w:autoSpaceDE w:val="0"/>
        <w:autoSpaceDN w:val="0"/>
        <w:adjustRightInd w:val="0"/>
        <w:jc w:val="center"/>
        <w:rPr>
          <w:rFonts w:ascii="仿宋" w:eastAsia="仿宋" w:hAnsi="仿宋" w:cs="仿宋"/>
          <w:b/>
          <w:bCs/>
          <w:kern w:val="0"/>
          <w:sz w:val="44"/>
          <w:szCs w:val="44"/>
        </w:rPr>
      </w:pPr>
      <w:smartTag w:uri="urn:schemas-microsoft-com:office:smarttags" w:element="chsdate">
        <w:smartTagPr>
          <w:attr w:name="IsROCDate" w:val="False"/>
          <w:attr w:name="IsLunarDate" w:val="False"/>
          <w:attr w:name="Day" w:val="18"/>
          <w:attr w:name="Month" w:val="3"/>
          <w:attr w:name="Year" w:val="2019"/>
        </w:smartTagPr>
        <w:r>
          <w:rPr>
            <w:rFonts w:ascii="仿宋" w:eastAsia="仿宋" w:hAnsi="仿宋" w:cs="仿宋"/>
            <w:b/>
            <w:bCs/>
            <w:kern w:val="0"/>
            <w:sz w:val="44"/>
            <w:szCs w:val="44"/>
          </w:rPr>
          <w:t>2019</w:t>
        </w:r>
        <w:r>
          <w:rPr>
            <w:rFonts w:ascii="仿宋" w:eastAsia="仿宋" w:hAnsi="仿宋" w:cs="仿宋" w:hint="eastAsia"/>
            <w:b/>
            <w:bCs/>
            <w:kern w:val="0"/>
            <w:sz w:val="44"/>
            <w:szCs w:val="44"/>
          </w:rPr>
          <w:t>年</w:t>
        </w:r>
        <w:r>
          <w:rPr>
            <w:rFonts w:ascii="仿宋" w:eastAsia="仿宋" w:hAnsi="仿宋" w:cs="仿宋"/>
            <w:b/>
            <w:bCs/>
            <w:kern w:val="0"/>
            <w:sz w:val="44"/>
            <w:szCs w:val="44"/>
          </w:rPr>
          <w:t>3</w:t>
        </w:r>
        <w:r>
          <w:rPr>
            <w:rFonts w:ascii="仿宋" w:eastAsia="仿宋" w:hAnsi="仿宋" w:cs="仿宋" w:hint="eastAsia"/>
            <w:b/>
            <w:bCs/>
            <w:kern w:val="0"/>
            <w:sz w:val="44"/>
            <w:szCs w:val="44"/>
          </w:rPr>
          <w:t>月</w:t>
        </w:r>
        <w:r>
          <w:rPr>
            <w:rFonts w:ascii="仿宋" w:eastAsia="仿宋" w:hAnsi="仿宋" w:cs="仿宋"/>
            <w:b/>
            <w:bCs/>
            <w:kern w:val="0"/>
            <w:sz w:val="44"/>
            <w:szCs w:val="44"/>
          </w:rPr>
          <w:t>18</w:t>
        </w:r>
        <w:r>
          <w:rPr>
            <w:rFonts w:ascii="仿宋" w:eastAsia="仿宋" w:hAnsi="仿宋" w:cs="仿宋" w:hint="eastAsia"/>
            <w:b/>
            <w:bCs/>
            <w:kern w:val="0"/>
            <w:sz w:val="44"/>
            <w:szCs w:val="44"/>
          </w:rPr>
          <w:t>日</w:t>
        </w:r>
      </w:smartTag>
    </w:p>
    <w:p w:rsidR="00CE2CCB" w:rsidRDefault="00CE2CCB">
      <w:pPr>
        <w:autoSpaceDE w:val="0"/>
        <w:autoSpaceDN w:val="0"/>
        <w:adjustRightInd w:val="0"/>
        <w:jc w:val="center"/>
        <w:rPr>
          <w:rFonts w:ascii="宋体" w:cs="MicrosoftYaHei"/>
          <w:b/>
          <w:bCs/>
          <w:kern w:val="0"/>
          <w:sz w:val="44"/>
          <w:szCs w:val="44"/>
        </w:rPr>
      </w:pPr>
    </w:p>
    <w:p w:rsidR="00CE2CCB" w:rsidRDefault="00CE2CCB">
      <w:pPr>
        <w:autoSpaceDE w:val="0"/>
        <w:autoSpaceDN w:val="0"/>
        <w:adjustRightInd w:val="0"/>
        <w:jc w:val="center"/>
        <w:rPr>
          <w:rFonts w:ascii="宋体" w:cs="MicrosoftYaHei"/>
          <w:b/>
          <w:bCs/>
          <w:kern w:val="0"/>
          <w:sz w:val="44"/>
          <w:szCs w:val="44"/>
        </w:rPr>
      </w:pPr>
    </w:p>
    <w:p w:rsidR="00CE2CCB" w:rsidRDefault="00CE2CCB">
      <w:pPr>
        <w:autoSpaceDE w:val="0"/>
        <w:autoSpaceDN w:val="0"/>
        <w:adjustRightInd w:val="0"/>
        <w:jc w:val="center"/>
        <w:rPr>
          <w:rFonts w:ascii="宋体" w:cs="MicrosoftYaHei"/>
          <w:b/>
          <w:bCs/>
          <w:kern w:val="0"/>
          <w:sz w:val="44"/>
          <w:szCs w:val="44"/>
        </w:rPr>
      </w:pPr>
    </w:p>
    <w:p w:rsidR="00CE2CCB" w:rsidRDefault="00CE2CCB">
      <w:pPr>
        <w:autoSpaceDE w:val="0"/>
        <w:autoSpaceDN w:val="0"/>
        <w:adjustRightInd w:val="0"/>
        <w:jc w:val="center"/>
        <w:rPr>
          <w:rFonts w:ascii="宋体" w:cs="MicrosoftYaHei"/>
          <w:b/>
          <w:bCs/>
          <w:kern w:val="0"/>
          <w:sz w:val="44"/>
          <w:szCs w:val="44"/>
        </w:rPr>
      </w:pPr>
    </w:p>
    <w:p w:rsidR="00CE2CCB" w:rsidRDefault="00CE2CCB">
      <w:pPr>
        <w:autoSpaceDE w:val="0"/>
        <w:autoSpaceDN w:val="0"/>
        <w:adjustRightInd w:val="0"/>
        <w:jc w:val="center"/>
        <w:rPr>
          <w:rFonts w:ascii="宋体" w:cs="宋体"/>
          <w:b/>
          <w:bCs/>
          <w:kern w:val="0"/>
          <w:sz w:val="44"/>
          <w:szCs w:val="44"/>
        </w:rPr>
      </w:pPr>
    </w:p>
    <w:p w:rsidR="00CE2CCB" w:rsidRDefault="00CE2CCB">
      <w:pPr>
        <w:autoSpaceDE w:val="0"/>
        <w:autoSpaceDN w:val="0"/>
        <w:adjustRightInd w:val="0"/>
        <w:jc w:val="center"/>
        <w:rPr>
          <w:rFonts w:ascii="宋体" w:cs="宋体"/>
          <w:b/>
          <w:bCs/>
          <w:kern w:val="0"/>
          <w:sz w:val="44"/>
          <w:szCs w:val="44"/>
        </w:rPr>
      </w:pPr>
      <w:r>
        <w:rPr>
          <w:rFonts w:ascii="宋体" w:cs="宋体" w:hint="eastAsia"/>
          <w:b/>
          <w:bCs/>
          <w:kern w:val="0"/>
          <w:sz w:val="44"/>
          <w:szCs w:val="44"/>
        </w:rPr>
        <w:t>目录</w:t>
      </w:r>
    </w:p>
    <w:p w:rsidR="00CE2CCB" w:rsidRDefault="00CE2CCB">
      <w:pPr>
        <w:autoSpaceDE w:val="0"/>
        <w:autoSpaceDN w:val="0"/>
        <w:adjustRightInd w:val="0"/>
        <w:ind w:firstLineChars="200" w:firstLine="640"/>
        <w:rPr>
          <w:rFonts w:ascii="黑体" w:eastAsia="黑体" w:cs="黑体"/>
          <w:kern w:val="0"/>
          <w:sz w:val="32"/>
          <w:szCs w:val="32"/>
        </w:rPr>
      </w:pPr>
    </w:p>
    <w:p w:rsidR="00CE2CCB" w:rsidRDefault="00CE2CCB">
      <w:pPr>
        <w:autoSpaceDE w:val="0"/>
        <w:autoSpaceDN w:val="0"/>
        <w:adjustRightInd w:val="0"/>
        <w:ind w:firstLineChars="200" w:firstLine="640"/>
        <w:rPr>
          <w:rFonts w:ascii="黑体" w:eastAsia="黑体" w:cs="黑体"/>
          <w:kern w:val="0"/>
          <w:sz w:val="32"/>
          <w:szCs w:val="32"/>
        </w:rPr>
      </w:pPr>
      <w:r>
        <w:rPr>
          <w:rFonts w:ascii="黑体" w:eastAsia="黑体" w:cs="黑体" w:hint="eastAsia"/>
          <w:kern w:val="0"/>
          <w:sz w:val="32"/>
          <w:szCs w:val="32"/>
        </w:rPr>
        <w:t>第一部分</w:t>
      </w:r>
      <w:r>
        <w:rPr>
          <w:rFonts w:ascii="黑体" w:eastAsia="黑体" w:cs="黑体"/>
          <w:kern w:val="0"/>
          <w:sz w:val="32"/>
          <w:szCs w:val="32"/>
        </w:rPr>
        <w:t xml:space="preserve">  </w:t>
      </w:r>
      <w:r>
        <w:rPr>
          <w:rFonts w:ascii="黑体" w:eastAsia="黑体" w:cs="黑体" w:hint="eastAsia"/>
          <w:kern w:val="0"/>
          <w:sz w:val="32"/>
          <w:szCs w:val="32"/>
        </w:rPr>
        <w:t>鹿邑县卫生健康委员会部门概况</w:t>
      </w:r>
    </w:p>
    <w:p w:rsidR="00CE2CCB" w:rsidRDefault="00CE2CCB">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一、主要职能</w:t>
      </w:r>
    </w:p>
    <w:p w:rsidR="00CE2CCB" w:rsidRDefault="00CE2CCB">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二、部门预算单位构成</w:t>
      </w:r>
    </w:p>
    <w:p w:rsidR="00CE2CCB" w:rsidRDefault="00CE2CCB">
      <w:pPr>
        <w:autoSpaceDE w:val="0"/>
        <w:autoSpaceDN w:val="0"/>
        <w:adjustRightInd w:val="0"/>
        <w:ind w:leftChars="304" w:left="2238" w:hangingChars="500" w:hanging="1600"/>
        <w:rPr>
          <w:rFonts w:ascii="黑体" w:eastAsia="黑体" w:cs="黑体"/>
          <w:kern w:val="0"/>
          <w:sz w:val="32"/>
          <w:szCs w:val="32"/>
        </w:rPr>
      </w:pPr>
      <w:r>
        <w:rPr>
          <w:rFonts w:ascii="黑体" w:eastAsia="黑体" w:cs="黑体" w:hint="eastAsia"/>
          <w:kern w:val="0"/>
          <w:sz w:val="32"/>
          <w:szCs w:val="32"/>
        </w:rPr>
        <w:t>第二部分</w:t>
      </w:r>
      <w:r>
        <w:rPr>
          <w:rFonts w:ascii="黑体" w:eastAsia="黑体" w:cs="黑体"/>
          <w:kern w:val="0"/>
          <w:sz w:val="32"/>
          <w:szCs w:val="32"/>
        </w:rPr>
        <w:t xml:space="preserve">  </w:t>
      </w:r>
      <w:r>
        <w:rPr>
          <w:rFonts w:ascii="黑体" w:eastAsia="黑体" w:cs="黑体" w:hint="eastAsia"/>
          <w:kern w:val="0"/>
          <w:sz w:val="32"/>
          <w:szCs w:val="32"/>
        </w:rPr>
        <w:t>鹿邑县卫生健康委员会</w:t>
      </w:r>
      <w:r>
        <w:rPr>
          <w:rFonts w:ascii="黑体" w:eastAsia="黑体" w:cs="黑体"/>
          <w:kern w:val="0"/>
          <w:sz w:val="32"/>
          <w:szCs w:val="32"/>
        </w:rPr>
        <w:t>2019</w:t>
      </w:r>
      <w:r>
        <w:rPr>
          <w:rFonts w:ascii="黑体" w:eastAsia="黑体" w:cs="黑体" w:hint="eastAsia"/>
          <w:kern w:val="0"/>
          <w:sz w:val="32"/>
          <w:szCs w:val="32"/>
        </w:rPr>
        <w:t>年部门预算</w:t>
      </w:r>
    </w:p>
    <w:p w:rsidR="00CE2CCB" w:rsidRDefault="00CE2CCB">
      <w:pPr>
        <w:autoSpaceDE w:val="0"/>
        <w:autoSpaceDN w:val="0"/>
        <w:adjustRightInd w:val="0"/>
        <w:ind w:leftChars="1064" w:left="2234"/>
        <w:rPr>
          <w:rFonts w:ascii="黑体" w:eastAsia="黑体" w:cs="黑体"/>
          <w:kern w:val="0"/>
          <w:sz w:val="32"/>
          <w:szCs w:val="32"/>
        </w:rPr>
      </w:pPr>
      <w:r>
        <w:rPr>
          <w:rFonts w:ascii="黑体" w:eastAsia="黑体" w:cs="黑体" w:hint="eastAsia"/>
          <w:kern w:val="0"/>
          <w:sz w:val="32"/>
          <w:szCs w:val="32"/>
        </w:rPr>
        <w:t>情况说明</w:t>
      </w:r>
    </w:p>
    <w:p w:rsidR="00CE2CCB" w:rsidRDefault="00CE2CCB">
      <w:pPr>
        <w:autoSpaceDE w:val="0"/>
        <w:autoSpaceDN w:val="0"/>
        <w:adjustRightInd w:val="0"/>
        <w:ind w:firstLineChars="200" w:firstLine="640"/>
        <w:rPr>
          <w:rFonts w:ascii="黑体" w:eastAsia="黑体" w:cs="黑体"/>
          <w:kern w:val="0"/>
          <w:sz w:val="32"/>
          <w:szCs w:val="32"/>
        </w:rPr>
      </w:pPr>
      <w:r>
        <w:rPr>
          <w:rFonts w:ascii="黑体" w:eastAsia="黑体" w:cs="黑体" w:hint="eastAsia"/>
          <w:kern w:val="0"/>
          <w:sz w:val="32"/>
          <w:szCs w:val="32"/>
        </w:rPr>
        <w:t>第三部分</w:t>
      </w:r>
      <w:r>
        <w:rPr>
          <w:rFonts w:ascii="黑体" w:eastAsia="黑体" w:cs="黑体"/>
          <w:kern w:val="0"/>
          <w:sz w:val="32"/>
          <w:szCs w:val="32"/>
        </w:rPr>
        <w:t xml:space="preserve">  </w:t>
      </w:r>
      <w:r>
        <w:rPr>
          <w:rFonts w:ascii="黑体" w:eastAsia="黑体" w:cs="黑体" w:hint="eastAsia"/>
          <w:kern w:val="0"/>
          <w:sz w:val="32"/>
          <w:szCs w:val="32"/>
        </w:rPr>
        <w:t>名词解释</w:t>
      </w:r>
    </w:p>
    <w:p w:rsidR="00CE2CCB" w:rsidRDefault="00CE2CCB">
      <w:pPr>
        <w:autoSpaceDE w:val="0"/>
        <w:autoSpaceDN w:val="0"/>
        <w:adjustRightInd w:val="0"/>
        <w:rPr>
          <w:rFonts w:ascii="仿宋" w:eastAsia="仿宋" w:hAnsi="仿宋" w:cs="仿宋"/>
          <w:kern w:val="0"/>
          <w:sz w:val="32"/>
          <w:szCs w:val="32"/>
        </w:rPr>
      </w:pPr>
      <w:r>
        <w:rPr>
          <w:rFonts w:ascii="宋体" w:hAnsi="宋体" w:cs="仿宋"/>
          <w:kern w:val="0"/>
          <w:sz w:val="32"/>
          <w:szCs w:val="32"/>
        </w:rPr>
        <w:t xml:space="preserve">   </w:t>
      </w:r>
      <w:r>
        <w:rPr>
          <w:rFonts w:ascii="仿宋" w:eastAsia="仿宋" w:hAnsi="仿宋" w:cs="仿宋"/>
          <w:kern w:val="0"/>
          <w:sz w:val="32"/>
          <w:szCs w:val="32"/>
        </w:rPr>
        <w:t xml:space="preserve"> </w:t>
      </w:r>
    </w:p>
    <w:p w:rsidR="00CE2CCB" w:rsidRDefault="00CE2CCB">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附件：鹿邑县卫生健康委员会</w:t>
      </w:r>
      <w:r>
        <w:rPr>
          <w:rFonts w:ascii="仿宋" w:eastAsia="仿宋" w:hAnsi="仿宋" w:cs="仿宋"/>
          <w:kern w:val="0"/>
          <w:sz w:val="32"/>
          <w:szCs w:val="32"/>
        </w:rPr>
        <w:t>2019</w:t>
      </w:r>
      <w:r>
        <w:rPr>
          <w:rFonts w:ascii="仿宋" w:eastAsia="仿宋" w:hAnsi="仿宋" w:cs="仿宋" w:hint="eastAsia"/>
          <w:kern w:val="0"/>
          <w:sz w:val="32"/>
          <w:szCs w:val="32"/>
        </w:rPr>
        <w:t>年部门预算公开表</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一、</w:t>
      </w:r>
      <w:r>
        <w:rPr>
          <w:rFonts w:ascii="仿宋" w:eastAsia="仿宋" w:hAnsi="仿宋" w:cs="仿宋"/>
          <w:kern w:val="0"/>
          <w:sz w:val="32"/>
          <w:szCs w:val="32"/>
        </w:rPr>
        <w:t>2019</w:t>
      </w:r>
      <w:r>
        <w:rPr>
          <w:rFonts w:ascii="仿宋" w:eastAsia="仿宋" w:hAnsi="仿宋" w:cs="仿宋" w:hint="eastAsia"/>
          <w:kern w:val="0"/>
          <w:sz w:val="32"/>
          <w:szCs w:val="32"/>
        </w:rPr>
        <w:t>年部门收支总体情况表</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二、</w:t>
      </w:r>
      <w:r>
        <w:rPr>
          <w:rFonts w:ascii="仿宋" w:eastAsia="仿宋" w:hAnsi="仿宋" w:cs="仿宋"/>
          <w:kern w:val="0"/>
          <w:sz w:val="32"/>
          <w:szCs w:val="32"/>
        </w:rPr>
        <w:t>2019</w:t>
      </w:r>
      <w:r>
        <w:rPr>
          <w:rFonts w:ascii="仿宋" w:eastAsia="仿宋" w:hAnsi="仿宋" w:cs="仿宋" w:hint="eastAsia"/>
          <w:kern w:val="0"/>
          <w:sz w:val="32"/>
          <w:szCs w:val="32"/>
        </w:rPr>
        <w:t>年部门收入总体情况表</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三、</w:t>
      </w:r>
      <w:r>
        <w:rPr>
          <w:rFonts w:ascii="仿宋" w:eastAsia="仿宋" w:hAnsi="仿宋" w:cs="仿宋"/>
          <w:kern w:val="0"/>
          <w:sz w:val="32"/>
          <w:szCs w:val="32"/>
        </w:rPr>
        <w:t>2019</w:t>
      </w:r>
      <w:r>
        <w:rPr>
          <w:rFonts w:ascii="仿宋" w:eastAsia="仿宋" w:hAnsi="仿宋" w:cs="仿宋" w:hint="eastAsia"/>
          <w:kern w:val="0"/>
          <w:sz w:val="32"/>
          <w:szCs w:val="32"/>
        </w:rPr>
        <w:t>年部门支出总体情况表</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四、</w:t>
      </w:r>
      <w:r>
        <w:rPr>
          <w:rFonts w:ascii="仿宋" w:eastAsia="仿宋" w:hAnsi="仿宋" w:cs="仿宋"/>
          <w:kern w:val="0"/>
          <w:sz w:val="32"/>
          <w:szCs w:val="32"/>
        </w:rPr>
        <w:t>2019</w:t>
      </w:r>
      <w:r>
        <w:rPr>
          <w:rFonts w:ascii="仿宋" w:eastAsia="仿宋" w:hAnsi="仿宋" w:cs="仿宋" w:hint="eastAsia"/>
          <w:kern w:val="0"/>
          <w:sz w:val="32"/>
          <w:szCs w:val="32"/>
        </w:rPr>
        <w:t>年一般公共预算支出情况表</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五、</w:t>
      </w:r>
      <w:r>
        <w:rPr>
          <w:rFonts w:ascii="仿宋" w:eastAsia="仿宋" w:hAnsi="仿宋" w:cs="仿宋"/>
          <w:kern w:val="0"/>
          <w:sz w:val="32"/>
          <w:szCs w:val="32"/>
        </w:rPr>
        <w:t>2019</w:t>
      </w:r>
      <w:r>
        <w:rPr>
          <w:rFonts w:ascii="仿宋" w:eastAsia="仿宋" w:hAnsi="仿宋" w:cs="仿宋" w:hint="eastAsia"/>
          <w:kern w:val="0"/>
          <w:sz w:val="32"/>
          <w:szCs w:val="32"/>
        </w:rPr>
        <w:t>年财政拨款收支总体情况表</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六、</w:t>
      </w:r>
      <w:r>
        <w:rPr>
          <w:rFonts w:ascii="仿宋" w:eastAsia="仿宋" w:hAnsi="仿宋" w:cs="仿宋"/>
          <w:kern w:val="0"/>
          <w:sz w:val="32"/>
          <w:szCs w:val="32"/>
        </w:rPr>
        <w:t>2019</w:t>
      </w:r>
      <w:r>
        <w:rPr>
          <w:rFonts w:ascii="仿宋" w:eastAsia="仿宋" w:hAnsi="仿宋" w:cs="仿宋" w:hint="eastAsia"/>
          <w:kern w:val="0"/>
          <w:sz w:val="32"/>
          <w:szCs w:val="32"/>
        </w:rPr>
        <w:t>年支出经济分类汇总表</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七、</w:t>
      </w:r>
      <w:r>
        <w:rPr>
          <w:rFonts w:ascii="仿宋" w:eastAsia="仿宋" w:hAnsi="仿宋" w:cs="仿宋"/>
          <w:kern w:val="0"/>
          <w:sz w:val="32"/>
          <w:szCs w:val="32"/>
        </w:rPr>
        <w:t>2019</w:t>
      </w:r>
      <w:r>
        <w:rPr>
          <w:rFonts w:ascii="仿宋" w:eastAsia="仿宋" w:hAnsi="仿宋" w:cs="仿宋" w:hint="eastAsia"/>
          <w:kern w:val="0"/>
          <w:sz w:val="32"/>
          <w:szCs w:val="32"/>
        </w:rPr>
        <w:t>年一般公共预算基本支出情况表</w:t>
      </w:r>
    </w:p>
    <w:p w:rsidR="00CE2CCB" w:rsidRDefault="00CE2CCB">
      <w:pPr>
        <w:autoSpaceDE w:val="0"/>
        <w:autoSpaceDN w:val="0"/>
        <w:adjustRightInd w:val="0"/>
        <w:ind w:firstLine="640"/>
        <w:jc w:val="left"/>
        <w:rPr>
          <w:rFonts w:ascii="仿宋" w:eastAsia="仿宋" w:hAnsi="仿宋" w:cs="仿宋"/>
          <w:kern w:val="0"/>
          <w:sz w:val="32"/>
          <w:szCs w:val="32"/>
        </w:rPr>
      </w:pPr>
      <w:r>
        <w:rPr>
          <w:rFonts w:ascii="仿宋" w:eastAsia="仿宋" w:hAnsi="仿宋" w:cs="仿宋" w:hint="eastAsia"/>
          <w:kern w:val="0"/>
          <w:sz w:val="32"/>
          <w:szCs w:val="32"/>
        </w:rPr>
        <w:t>八、</w:t>
      </w:r>
      <w:r>
        <w:rPr>
          <w:rFonts w:ascii="仿宋" w:eastAsia="仿宋" w:hAnsi="仿宋" w:cs="仿宋"/>
          <w:kern w:val="0"/>
          <w:sz w:val="32"/>
          <w:szCs w:val="32"/>
        </w:rPr>
        <w:t>2019</w:t>
      </w:r>
      <w:r>
        <w:rPr>
          <w:rFonts w:ascii="仿宋" w:eastAsia="仿宋" w:hAnsi="仿宋" w:cs="仿宋" w:hint="eastAsia"/>
          <w:kern w:val="0"/>
          <w:sz w:val="32"/>
          <w:szCs w:val="32"/>
        </w:rPr>
        <w:t>年政府性基金预算支出情况表</w:t>
      </w:r>
      <w:r>
        <w:rPr>
          <w:rFonts w:ascii="仿宋" w:eastAsia="仿宋" w:hAnsi="仿宋" w:cs="仿宋"/>
          <w:kern w:val="0"/>
          <w:sz w:val="32"/>
          <w:szCs w:val="32"/>
        </w:rPr>
        <w:t xml:space="preserve">    </w:t>
      </w:r>
    </w:p>
    <w:p w:rsidR="00CE2CCB" w:rsidRDefault="00CE2CCB">
      <w:pPr>
        <w:autoSpaceDE w:val="0"/>
        <w:autoSpaceDN w:val="0"/>
        <w:adjustRightInd w:val="0"/>
        <w:ind w:firstLine="640"/>
        <w:jc w:val="left"/>
        <w:rPr>
          <w:rFonts w:ascii="仿宋" w:eastAsia="仿宋" w:hAnsi="仿宋" w:cs="仿宋"/>
          <w:kern w:val="0"/>
          <w:sz w:val="32"/>
          <w:szCs w:val="32"/>
        </w:rPr>
      </w:pPr>
      <w:r>
        <w:rPr>
          <w:rFonts w:ascii="仿宋" w:eastAsia="仿宋" w:hAnsi="仿宋" w:cs="仿宋" w:hint="eastAsia"/>
          <w:kern w:val="0"/>
          <w:sz w:val="32"/>
          <w:szCs w:val="32"/>
        </w:rPr>
        <w:t>九、</w:t>
      </w:r>
      <w:r>
        <w:rPr>
          <w:rFonts w:ascii="仿宋" w:eastAsia="仿宋" w:hAnsi="仿宋" w:cs="仿宋"/>
          <w:kern w:val="0"/>
          <w:sz w:val="32"/>
          <w:szCs w:val="32"/>
        </w:rPr>
        <w:t>2019</w:t>
      </w:r>
      <w:r>
        <w:rPr>
          <w:rFonts w:ascii="仿宋" w:eastAsia="仿宋" w:hAnsi="仿宋" w:cs="仿宋" w:hint="eastAsia"/>
          <w:kern w:val="0"/>
          <w:sz w:val="32"/>
          <w:szCs w:val="32"/>
        </w:rPr>
        <w:t>年一般公共预算“三公”经费支出情况表</w:t>
      </w:r>
    </w:p>
    <w:p w:rsidR="00CE2CCB" w:rsidRDefault="00CE2CCB">
      <w:pPr>
        <w:autoSpaceDE w:val="0"/>
        <w:autoSpaceDN w:val="0"/>
        <w:adjustRightInd w:val="0"/>
        <w:jc w:val="left"/>
        <w:rPr>
          <w:rFonts w:ascii="宋体" w:cs="仿宋"/>
          <w:kern w:val="0"/>
          <w:sz w:val="32"/>
          <w:szCs w:val="32"/>
        </w:rPr>
      </w:pPr>
    </w:p>
    <w:p w:rsidR="00CE2CCB" w:rsidRDefault="00CE2CCB">
      <w:pPr>
        <w:autoSpaceDE w:val="0"/>
        <w:autoSpaceDN w:val="0"/>
        <w:adjustRightInd w:val="0"/>
        <w:jc w:val="center"/>
        <w:rPr>
          <w:rFonts w:ascii="宋体" w:cs="宋体"/>
          <w:kern w:val="0"/>
          <w:sz w:val="32"/>
          <w:szCs w:val="32"/>
        </w:rPr>
      </w:pPr>
    </w:p>
    <w:p w:rsidR="00CE2CCB" w:rsidRDefault="00CE2CCB">
      <w:pPr>
        <w:autoSpaceDE w:val="0"/>
        <w:autoSpaceDN w:val="0"/>
        <w:adjustRightInd w:val="0"/>
        <w:jc w:val="center"/>
        <w:rPr>
          <w:rFonts w:ascii="黑体" w:eastAsia="黑体" w:hAnsi="黑体" w:cs="黑体"/>
          <w:kern w:val="0"/>
          <w:sz w:val="32"/>
          <w:szCs w:val="32"/>
        </w:rPr>
      </w:pPr>
      <w:r>
        <w:rPr>
          <w:rFonts w:ascii="黑体" w:eastAsia="黑体" w:hAnsi="黑体" w:cs="黑体" w:hint="eastAsia"/>
          <w:kern w:val="0"/>
          <w:sz w:val="32"/>
          <w:szCs w:val="32"/>
        </w:rPr>
        <w:t>第一部分</w:t>
      </w:r>
    </w:p>
    <w:p w:rsidR="00CE2CCB" w:rsidRDefault="00CE2CCB">
      <w:pPr>
        <w:autoSpaceDE w:val="0"/>
        <w:autoSpaceDN w:val="0"/>
        <w:adjustRightInd w:val="0"/>
        <w:jc w:val="center"/>
        <w:rPr>
          <w:rFonts w:ascii="宋体" w:cs="宋体"/>
          <w:kern w:val="0"/>
          <w:sz w:val="32"/>
          <w:szCs w:val="32"/>
        </w:rPr>
      </w:pPr>
      <w:r>
        <w:rPr>
          <w:rFonts w:ascii="黑体" w:eastAsia="黑体" w:hAnsi="黑体" w:cs="黑体" w:hint="eastAsia"/>
          <w:kern w:val="0"/>
          <w:sz w:val="32"/>
          <w:szCs w:val="32"/>
        </w:rPr>
        <w:t>鹿邑县卫生健康委员会部门概况</w:t>
      </w:r>
    </w:p>
    <w:p w:rsidR="00CE2CCB" w:rsidRDefault="00CE2CCB">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p>
    <w:p w:rsidR="00CE2CCB" w:rsidRDefault="00CE2CCB">
      <w:pPr>
        <w:autoSpaceDE w:val="0"/>
        <w:autoSpaceDN w:val="0"/>
        <w:adjustRightInd w:val="0"/>
        <w:ind w:firstLineChars="200" w:firstLine="640"/>
        <w:jc w:val="left"/>
        <w:rPr>
          <w:rFonts w:ascii="黑体" w:eastAsia="黑体" w:cs="黑体"/>
          <w:kern w:val="0"/>
          <w:sz w:val="32"/>
          <w:szCs w:val="32"/>
        </w:rPr>
      </w:pPr>
      <w:r>
        <w:rPr>
          <w:rFonts w:ascii="黑体" w:eastAsia="黑体" w:cs="黑体" w:hint="eastAsia"/>
          <w:kern w:val="0"/>
          <w:sz w:val="32"/>
          <w:szCs w:val="32"/>
        </w:rPr>
        <w:t>一、鹿邑县卫生健康委员会主要职能</w:t>
      </w:r>
    </w:p>
    <w:p w:rsidR="00CE2CCB" w:rsidRDefault="00CE2CCB">
      <w:pPr>
        <w:autoSpaceDE w:val="0"/>
        <w:autoSpaceDN w:val="0"/>
        <w:adjustRightInd w:val="0"/>
        <w:jc w:val="left"/>
        <w:rPr>
          <w:rFonts w:ascii="仿宋" w:eastAsia="仿宋" w:hAnsi="仿宋" w:cs="仿宋"/>
          <w:kern w:val="0"/>
          <w:sz w:val="32"/>
          <w:szCs w:val="32"/>
        </w:rPr>
      </w:pPr>
      <w:r>
        <w:rPr>
          <w:rFonts w:ascii="楷体" w:eastAsia="楷体" w:cs="楷体"/>
          <w:kern w:val="0"/>
          <w:sz w:val="32"/>
          <w:szCs w:val="32"/>
        </w:rPr>
        <w:t xml:space="preserve">   </w:t>
      </w:r>
      <w:r>
        <w:rPr>
          <w:rFonts w:ascii="宋体" w:hAnsi="宋体" w:cs="楷体"/>
          <w:kern w:val="0"/>
          <w:sz w:val="32"/>
          <w:szCs w:val="32"/>
        </w:rPr>
        <w:t xml:space="preserve"> </w:t>
      </w:r>
      <w:r>
        <w:rPr>
          <w:rFonts w:ascii="仿宋" w:eastAsia="仿宋" w:hAnsi="仿宋" w:cs="仿宋" w:hint="eastAsia"/>
          <w:kern w:val="0"/>
          <w:sz w:val="32"/>
          <w:szCs w:val="32"/>
        </w:rPr>
        <w:t>（一）机构设置情况</w:t>
      </w:r>
    </w:p>
    <w:p w:rsidR="00CE2CCB" w:rsidRDefault="00CE2CCB">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鹿邑县卫生健康委员会是主管全县卫生计生的主管部门，机构规格为科级，现有编制</w:t>
      </w:r>
      <w:r>
        <w:rPr>
          <w:rFonts w:ascii="仿宋" w:eastAsia="仿宋" w:hAnsi="仿宋" w:cs="仿宋"/>
          <w:kern w:val="0"/>
          <w:sz w:val="32"/>
          <w:szCs w:val="32"/>
        </w:rPr>
        <w:t>3883</w:t>
      </w:r>
      <w:r>
        <w:rPr>
          <w:rFonts w:ascii="仿宋" w:eastAsia="仿宋" w:hAnsi="仿宋" w:cs="仿宋" w:hint="eastAsia"/>
          <w:kern w:val="0"/>
          <w:sz w:val="32"/>
          <w:szCs w:val="32"/>
        </w:rPr>
        <w:t>个。其中行政编制</w:t>
      </w:r>
      <w:r>
        <w:rPr>
          <w:rFonts w:ascii="仿宋" w:eastAsia="仿宋" w:hAnsi="仿宋" w:cs="仿宋"/>
          <w:kern w:val="0"/>
          <w:sz w:val="32"/>
          <w:szCs w:val="32"/>
        </w:rPr>
        <w:t>38</w:t>
      </w:r>
      <w:r>
        <w:rPr>
          <w:rFonts w:ascii="仿宋" w:eastAsia="仿宋" w:hAnsi="仿宋" w:cs="仿宋" w:hint="eastAsia"/>
          <w:kern w:val="0"/>
          <w:sz w:val="32"/>
          <w:szCs w:val="32"/>
        </w:rPr>
        <w:t>个，事业编制</w:t>
      </w:r>
      <w:r>
        <w:rPr>
          <w:rFonts w:ascii="仿宋" w:eastAsia="仿宋" w:hAnsi="仿宋" w:cs="仿宋"/>
          <w:kern w:val="0"/>
          <w:sz w:val="32"/>
          <w:szCs w:val="32"/>
        </w:rPr>
        <w:t>3845</w:t>
      </w:r>
      <w:r>
        <w:rPr>
          <w:rFonts w:ascii="仿宋" w:eastAsia="仿宋" w:hAnsi="仿宋" w:cs="仿宋" w:hint="eastAsia"/>
          <w:kern w:val="0"/>
          <w:sz w:val="32"/>
          <w:szCs w:val="32"/>
        </w:rPr>
        <w:t>个，在职人员</w:t>
      </w:r>
      <w:r>
        <w:rPr>
          <w:rFonts w:ascii="仿宋" w:eastAsia="仿宋" w:hAnsi="仿宋" w:cs="仿宋"/>
          <w:kern w:val="0"/>
          <w:sz w:val="32"/>
          <w:szCs w:val="32"/>
        </w:rPr>
        <w:t>3216</w:t>
      </w:r>
      <w:r>
        <w:rPr>
          <w:rFonts w:ascii="仿宋" w:eastAsia="仿宋" w:hAnsi="仿宋" w:cs="仿宋" w:hint="eastAsia"/>
          <w:kern w:val="0"/>
          <w:sz w:val="32"/>
          <w:szCs w:val="32"/>
        </w:rPr>
        <w:t>人，离休</w:t>
      </w:r>
      <w:r>
        <w:rPr>
          <w:rFonts w:ascii="仿宋" w:eastAsia="仿宋" w:hAnsi="仿宋" w:cs="仿宋"/>
          <w:kern w:val="0"/>
          <w:sz w:val="32"/>
          <w:szCs w:val="32"/>
        </w:rPr>
        <w:t>3</w:t>
      </w:r>
      <w:r>
        <w:rPr>
          <w:rFonts w:ascii="仿宋" w:eastAsia="仿宋" w:hAnsi="仿宋" w:cs="仿宋" w:hint="eastAsia"/>
          <w:kern w:val="0"/>
          <w:sz w:val="32"/>
          <w:szCs w:val="32"/>
        </w:rPr>
        <w:t>人，退休</w:t>
      </w:r>
      <w:r>
        <w:rPr>
          <w:rFonts w:ascii="仿宋" w:eastAsia="仿宋" w:hAnsi="仿宋" w:cs="仿宋"/>
          <w:kern w:val="0"/>
          <w:sz w:val="32"/>
          <w:szCs w:val="32"/>
        </w:rPr>
        <w:t>769</w:t>
      </w:r>
      <w:r>
        <w:rPr>
          <w:rFonts w:ascii="仿宋" w:eastAsia="仿宋" w:hAnsi="仿宋" w:cs="仿宋" w:hint="eastAsia"/>
          <w:kern w:val="0"/>
          <w:sz w:val="32"/>
          <w:szCs w:val="32"/>
        </w:rPr>
        <w:t>人，内设科室</w:t>
      </w:r>
      <w:r>
        <w:rPr>
          <w:rFonts w:ascii="仿宋" w:eastAsia="仿宋" w:hAnsi="仿宋" w:cs="仿宋"/>
          <w:kern w:val="0"/>
          <w:sz w:val="32"/>
          <w:szCs w:val="32"/>
        </w:rPr>
        <w:t xml:space="preserve"> 19</w:t>
      </w:r>
      <w:r>
        <w:rPr>
          <w:rFonts w:ascii="仿宋" w:eastAsia="仿宋" w:hAnsi="仿宋" w:cs="仿宋" w:hint="eastAsia"/>
          <w:kern w:val="0"/>
          <w:sz w:val="32"/>
          <w:szCs w:val="32"/>
        </w:rPr>
        <w:t>个，</w:t>
      </w:r>
      <w:r>
        <w:rPr>
          <w:rFonts w:ascii="仿宋" w:eastAsia="仿宋" w:hAnsi="仿宋" w:cs="仿宋" w:hint="eastAsia"/>
          <w:sz w:val="32"/>
          <w:szCs w:val="32"/>
        </w:rPr>
        <w:t>包括办公室、人事股、财务股、规划与信息股、法制股、疾病预防控制股（县爱国卫生运动委员会办公室）、医政医管股、卫生应急办公室、基层卫生股、妇幼健康服务股、综合监督股（食品安全标准与监测评估股）、药物政策与基本药物制度股、计划生育基层指导股、计划生育家庭发展股、流动人口服务管理股、宣传股、科学教育股、合作交流股、中医科教股；</w:t>
      </w:r>
      <w:r>
        <w:rPr>
          <w:rFonts w:ascii="仿宋" w:eastAsia="仿宋" w:hAnsi="仿宋" w:cs="仿宋" w:hint="eastAsia"/>
          <w:kern w:val="0"/>
          <w:sz w:val="32"/>
          <w:szCs w:val="32"/>
        </w:rPr>
        <w:t>所属事业单位</w:t>
      </w:r>
      <w:r>
        <w:rPr>
          <w:rFonts w:ascii="仿宋" w:eastAsia="仿宋" w:hAnsi="仿宋" w:cs="仿宋"/>
          <w:kern w:val="0"/>
          <w:sz w:val="32"/>
          <w:szCs w:val="32"/>
        </w:rPr>
        <w:t>32</w:t>
      </w:r>
      <w:r>
        <w:rPr>
          <w:rFonts w:ascii="仿宋" w:eastAsia="仿宋" w:hAnsi="仿宋" w:cs="仿宋" w:hint="eastAsia"/>
          <w:kern w:val="0"/>
          <w:sz w:val="32"/>
          <w:szCs w:val="32"/>
        </w:rPr>
        <w:t>个。其中：鹿邑县人民医院、鹿邑县中医院、鹿邑县中心医院、鹿邑县妇幼保健院、鹿邑县县</w:t>
      </w:r>
      <w:r>
        <w:rPr>
          <w:rFonts w:ascii="仿宋" w:eastAsia="仿宋" w:hAnsi="仿宋" w:cs="仿宋"/>
          <w:kern w:val="0"/>
          <w:sz w:val="32"/>
          <w:szCs w:val="32"/>
        </w:rPr>
        <w:t>120</w:t>
      </w:r>
      <w:r>
        <w:rPr>
          <w:rFonts w:ascii="仿宋" w:eastAsia="仿宋" w:hAnsi="仿宋" w:cs="仿宋" w:hint="eastAsia"/>
          <w:kern w:val="0"/>
          <w:sz w:val="32"/>
          <w:szCs w:val="32"/>
        </w:rPr>
        <w:t>指挥中心、鹿邑县疾病控制中心、鹿邑县成人中等专业学校、鹿邑县卫生监督局、鹿邑县红十字协会、鹿邑县计划生育协会、鹿邑县太清卫生院、鹿邑县郑家集卫生院、鹿邑县王皮溜卫生院、鹿邑县观堂乡卫生院、鹿邑县生铁冢卫生院、鹿邑县张店乡卫生院、鹿邑县任集乡卫生院、鹿邑县辛集卫生院、鹿邑县唐集卫生院、鹿邑县高集卫生院、鹿邑县玄武卫生院、鹿邑县邱集卫生院、鹿邑县试量卫生院、鹿邑县赵村卫生院、鹿邑县穆店卫生院、鹿邑县杨湖口卫生院、鹿邑县贾滩卫生院、鹿邑县宋河卫生院、鹿邑县马铺卫生院、鹿邑县涡北卫生院、鹿邑县城郊卫生院、鹿邑县城关卫生院。</w:t>
      </w:r>
    </w:p>
    <w:p w:rsidR="00CE2CCB" w:rsidRDefault="00CE2CCB">
      <w:pPr>
        <w:autoSpaceDE w:val="0"/>
        <w:autoSpaceDN w:val="0"/>
        <w:adjustRightInd w:val="0"/>
        <w:ind w:firstLineChars="200" w:firstLine="640"/>
        <w:jc w:val="left"/>
        <w:rPr>
          <w:rFonts w:ascii="宋体" w:cs="楷体"/>
          <w:kern w:val="0"/>
          <w:sz w:val="32"/>
          <w:szCs w:val="32"/>
        </w:rPr>
      </w:pPr>
      <w:r>
        <w:rPr>
          <w:rFonts w:ascii="宋体" w:hAnsi="宋体" w:cs="楷体" w:hint="eastAsia"/>
          <w:kern w:val="0"/>
          <w:sz w:val="32"/>
          <w:szCs w:val="32"/>
        </w:rPr>
        <w:t>（二）</w:t>
      </w:r>
      <w:r>
        <w:rPr>
          <w:rFonts w:ascii="仿宋" w:eastAsia="仿宋" w:hAnsi="仿宋" w:cs="仿宋" w:hint="eastAsia"/>
          <w:kern w:val="0"/>
          <w:sz w:val="32"/>
          <w:szCs w:val="32"/>
        </w:rPr>
        <w:t>部门职责</w:t>
      </w:r>
    </w:p>
    <w:p w:rsidR="00CE2CCB" w:rsidRDefault="00CE2CCB">
      <w:pPr>
        <w:pStyle w:val="NormalWeb"/>
        <w:widowControl/>
        <w:shd w:val="clear" w:color="auto" w:fill="FFFFFF"/>
        <w:spacing w:before="0" w:beforeAutospacing="0" w:after="0" w:afterAutospacing="0"/>
        <w:ind w:firstLine="320"/>
        <w:rPr>
          <w:rFonts w:ascii="微软雅黑" w:eastAsia="仿宋_GB2312" w:hAnsi="微软雅黑" w:cs="微软雅黑"/>
          <w:color w:val="333333"/>
        </w:rPr>
      </w:pPr>
      <w:r>
        <w:rPr>
          <w:rFonts w:ascii="宋体" w:hAnsi="宋体" w:cs="仿宋"/>
          <w:sz w:val="32"/>
          <w:szCs w:val="32"/>
        </w:rPr>
        <w:t xml:space="preserve">  </w:t>
      </w:r>
      <w:r>
        <w:rPr>
          <w:rFonts w:ascii="仿宋_GB2312" w:eastAsia="仿宋_GB2312" w:hAnsi="微软雅黑" w:cs="仿宋_GB2312" w:hint="eastAsia"/>
          <w:color w:val="444444"/>
          <w:sz w:val="32"/>
          <w:szCs w:val="32"/>
          <w:shd w:val="clear" w:color="auto" w:fill="FFFFFF"/>
        </w:rPr>
        <w:t>（</w:t>
      </w:r>
      <w:r>
        <w:rPr>
          <w:rFonts w:ascii="仿宋_GB2312" w:eastAsia="仿宋_GB2312" w:hAnsi="微软雅黑" w:cs="仿宋_GB2312"/>
          <w:color w:val="333333"/>
          <w:sz w:val="32"/>
          <w:szCs w:val="32"/>
          <w:shd w:val="clear" w:color="auto" w:fill="FFFFFF"/>
        </w:rPr>
        <w:t>1</w:t>
      </w:r>
      <w:r>
        <w:rPr>
          <w:rFonts w:ascii="仿宋_GB2312" w:eastAsia="仿宋_GB2312" w:hAnsi="微软雅黑" w:cs="仿宋_GB2312" w:hint="eastAsia"/>
          <w:color w:val="444444"/>
          <w:sz w:val="32"/>
          <w:szCs w:val="32"/>
          <w:shd w:val="clear" w:color="auto" w:fill="FFFFFF"/>
        </w:rPr>
        <w:t>）</w:t>
      </w:r>
      <w:r>
        <w:rPr>
          <w:rFonts w:ascii="仿宋_GB2312" w:eastAsia="仿宋_GB2312" w:hAnsi="微软雅黑" w:cs="仿宋_GB2312" w:hint="eastAsia"/>
          <w:color w:val="333333"/>
          <w:sz w:val="32"/>
          <w:szCs w:val="32"/>
          <w:shd w:val="clear" w:color="auto" w:fill="FFFFFF"/>
        </w:rPr>
        <w:t>贯彻执行党和国家关于卫生和计划生育工作的法律、法规和方针、政策；负责起草鹿邑县卫生和计划生育、中医药事业发展的地方性法规和县政府规章草案，拟订政策规划，制定卫生和计划生育地方标准和技术规范。协调推进全县医疗卫生体制改革，调整制订全县卫生和计划生育事业发展宏观经济政策，统筹规划全县卫生和计划生育服务资源配置，指导全县卫生和计划生育中长期规划和区域性规划的编制和实施。</w:t>
      </w:r>
    </w:p>
    <w:p w:rsidR="00CE2CCB" w:rsidRDefault="00CE2CCB">
      <w:pPr>
        <w:pStyle w:val="NormalWeb"/>
        <w:widowControl/>
        <w:shd w:val="clear" w:color="auto" w:fill="FFFFFF"/>
        <w:spacing w:before="0" w:beforeAutospacing="0" w:after="0" w:afterAutospacing="0"/>
        <w:ind w:firstLine="563"/>
        <w:rPr>
          <w:rFonts w:ascii="微软雅黑" w:eastAsia="仿宋_GB2312" w:hAnsi="微软雅黑" w:cs="微软雅黑"/>
          <w:color w:val="333333"/>
        </w:rPr>
      </w:pPr>
      <w:r>
        <w:rPr>
          <w:rFonts w:ascii="仿宋_GB2312" w:eastAsia="仿宋_GB2312" w:hAnsi="微软雅黑" w:cs="仿宋_GB2312" w:hint="eastAsia"/>
          <w:color w:val="333333"/>
          <w:sz w:val="32"/>
          <w:szCs w:val="32"/>
          <w:shd w:val="clear" w:color="auto" w:fill="FFFFFF"/>
        </w:rPr>
        <w:t>（</w:t>
      </w:r>
      <w:r>
        <w:rPr>
          <w:rFonts w:ascii="仿宋_GB2312" w:eastAsia="仿宋_GB2312" w:hAnsi="微软雅黑" w:cs="仿宋_GB2312"/>
          <w:color w:val="333333"/>
          <w:sz w:val="32"/>
          <w:szCs w:val="32"/>
          <w:shd w:val="clear" w:color="auto" w:fill="FFFFFF"/>
        </w:rPr>
        <w:t>2</w:t>
      </w:r>
      <w:r>
        <w:rPr>
          <w:rFonts w:ascii="仿宋_GB2312" w:eastAsia="仿宋_GB2312" w:hAnsi="微软雅黑" w:cs="仿宋_GB2312" w:hint="eastAsia"/>
          <w:color w:val="333333"/>
          <w:sz w:val="32"/>
          <w:szCs w:val="32"/>
          <w:shd w:val="clear" w:color="auto" w:fill="FFFFFF"/>
        </w:rPr>
        <w:t>）负责制定全县疾病预防控制规划、免疫规划、严重危害人民健康的公共卫生问题的干预措施并组织落实，根据国家检疫传染病和监测传染病目录，制定全县卫生应急和紧急医学救援预案、突发公共卫生事件监测和风险评估计划，组织和指导全县突发公共卫生事件预防控制和各类突发公共事件的医疗卫生救援，发布法定报告传染病疫情信息、突发公共卫生事件应急处置信息。</w:t>
      </w:r>
    </w:p>
    <w:p w:rsidR="00CE2CCB" w:rsidRDefault="00CE2CCB">
      <w:pPr>
        <w:pStyle w:val="NormalWeb"/>
        <w:widowControl/>
        <w:shd w:val="clear" w:color="auto" w:fill="FFFFFF"/>
        <w:spacing w:before="0" w:beforeAutospacing="0" w:after="0" w:afterAutospacing="0"/>
        <w:ind w:firstLineChars="150" w:firstLine="480"/>
        <w:rPr>
          <w:rFonts w:ascii="微软雅黑" w:eastAsia="仿宋_GB2312" w:hAnsi="微软雅黑" w:cs="微软雅黑"/>
          <w:color w:val="333333"/>
        </w:rPr>
      </w:pPr>
      <w:r>
        <w:rPr>
          <w:rFonts w:ascii="仿宋_GB2312" w:eastAsia="仿宋_GB2312" w:hAnsi="微软雅黑" w:cs="仿宋_GB2312" w:hint="eastAsia"/>
          <w:color w:val="333333"/>
          <w:sz w:val="32"/>
          <w:szCs w:val="32"/>
          <w:shd w:val="clear" w:color="auto" w:fill="FFFFFF"/>
        </w:rPr>
        <w:t>（</w:t>
      </w:r>
      <w:r>
        <w:rPr>
          <w:rFonts w:ascii="仿宋_GB2312" w:eastAsia="仿宋_GB2312" w:hAnsi="微软雅黑" w:cs="仿宋_GB2312"/>
          <w:color w:val="333333"/>
          <w:sz w:val="32"/>
          <w:szCs w:val="32"/>
          <w:shd w:val="clear" w:color="auto" w:fill="FFFFFF"/>
        </w:rPr>
        <w:t>3</w:t>
      </w:r>
      <w:r>
        <w:rPr>
          <w:rFonts w:ascii="仿宋_GB2312" w:eastAsia="仿宋_GB2312" w:hAnsi="微软雅黑" w:cs="仿宋_GB2312" w:hint="eastAsia"/>
          <w:color w:val="333333"/>
          <w:sz w:val="32"/>
          <w:szCs w:val="32"/>
          <w:shd w:val="clear" w:color="auto" w:fill="FFFFFF"/>
        </w:rPr>
        <w:t>）负责指导职责范围内的职业卫生、放射卫生、环境卫生、学校卫生、公共场所卫生、饮用水卫生管理规范、标准和政策措施，组织开展相关监测、调查、评估和监督，负责传染病防治监督。组织实施食品安全风险监测、评估，依法制定并公布食品安全地方标准，开展食品安全企业标准备案，委食源性疾病及与食品安全事故有关的流行病学调查提供技术支持。</w:t>
      </w:r>
    </w:p>
    <w:p w:rsidR="00CE2CCB" w:rsidRDefault="00CE2CCB">
      <w:pPr>
        <w:pStyle w:val="NormalWeb"/>
        <w:widowControl/>
        <w:shd w:val="clear" w:color="auto" w:fill="FFFFFF"/>
        <w:spacing w:before="0" w:beforeAutospacing="0" w:after="0" w:afterAutospacing="0"/>
        <w:ind w:firstLine="563"/>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w:t>
      </w:r>
      <w:r>
        <w:rPr>
          <w:rFonts w:ascii="仿宋_GB2312" w:eastAsia="仿宋_GB2312" w:hAnsi="微软雅黑" w:cs="仿宋_GB2312"/>
          <w:color w:val="333333"/>
          <w:sz w:val="32"/>
          <w:szCs w:val="32"/>
          <w:shd w:val="clear" w:color="auto" w:fill="FFFFFF"/>
        </w:rPr>
        <w:t>4</w:t>
      </w:r>
      <w:r>
        <w:rPr>
          <w:rFonts w:ascii="仿宋_GB2312" w:eastAsia="仿宋_GB2312" w:hAnsi="微软雅黑" w:cs="仿宋_GB2312" w:hint="eastAsia"/>
          <w:color w:val="333333"/>
          <w:sz w:val="32"/>
          <w:szCs w:val="32"/>
          <w:shd w:val="clear" w:color="auto" w:fill="FFFFFF"/>
        </w:rPr>
        <w:t>）负责组织拟订并实施基层卫生和计划生育服务、妇幼卫生发展规划和政策措施，指导全县基层卫生和计划生育、妇幼卫生服务体系建设，推进基本公共卫生和计划生育服务均等化，完善基层运行新机制和乡村医生管理制度。</w:t>
      </w:r>
    </w:p>
    <w:p w:rsidR="00CE2CCB" w:rsidRDefault="00CE2CCB">
      <w:pPr>
        <w:pStyle w:val="NormalWeb"/>
        <w:widowControl/>
        <w:shd w:val="clear" w:color="auto" w:fill="FFFFFF"/>
        <w:spacing w:before="0" w:beforeAutospacing="0" w:after="0" w:afterAutospacing="0"/>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w:t>
      </w:r>
      <w:r>
        <w:rPr>
          <w:rFonts w:ascii="仿宋_GB2312" w:eastAsia="仿宋_GB2312" w:hAnsi="微软雅黑" w:cs="仿宋_GB2312"/>
          <w:color w:val="333333"/>
          <w:sz w:val="32"/>
          <w:szCs w:val="32"/>
          <w:shd w:val="clear" w:color="auto" w:fill="FFFFFF"/>
        </w:rPr>
        <w:t>5</w:t>
      </w:r>
      <w:r>
        <w:rPr>
          <w:rFonts w:ascii="仿宋_GB2312" w:eastAsia="仿宋_GB2312" w:hAnsi="微软雅黑" w:cs="仿宋_GB2312" w:hint="eastAsia"/>
          <w:color w:val="333333"/>
          <w:sz w:val="32"/>
          <w:szCs w:val="32"/>
          <w:shd w:val="clear" w:color="auto" w:fill="FFFFFF"/>
        </w:rPr>
        <w:t>）负责制定全县医疗机构和医疗服务全行业管理办法并监督实施。制定医疗机构及其医疗服务、医疗技术、医疗质量、医疗安全以及采供血机构管理的规范、标准并组织实施，会同有关部门贯彻执行国家卫生专业技术人员准入、资格标准，制定和实施卫生专业技术人员职业规则和服务规范，建立医疗服务评价和监督管理体系。</w:t>
      </w:r>
    </w:p>
    <w:p w:rsidR="00CE2CCB" w:rsidRDefault="00CE2CCB">
      <w:pPr>
        <w:pStyle w:val="NormalWeb"/>
        <w:widowControl/>
        <w:shd w:val="clear" w:color="auto" w:fill="FFFFFF"/>
        <w:spacing w:before="0" w:beforeAutospacing="0" w:after="0" w:afterAutospacing="0"/>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w:t>
      </w:r>
      <w:r>
        <w:rPr>
          <w:rFonts w:ascii="仿宋_GB2312" w:eastAsia="仿宋_GB2312" w:hAnsi="微软雅黑" w:cs="仿宋_GB2312"/>
          <w:color w:val="333333"/>
          <w:sz w:val="32"/>
          <w:szCs w:val="32"/>
          <w:shd w:val="clear" w:color="auto" w:fill="FFFFFF"/>
        </w:rPr>
        <w:t>6</w:t>
      </w:r>
      <w:r>
        <w:rPr>
          <w:rFonts w:ascii="仿宋_GB2312" w:eastAsia="仿宋_GB2312" w:hAnsi="微软雅黑" w:cs="仿宋_GB2312" w:hint="eastAsia"/>
          <w:color w:val="333333"/>
          <w:sz w:val="32"/>
          <w:szCs w:val="32"/>
          <w:shd w:val="clear" w:color="auto" w:fill="FFFFFF"/>
        </w:rPr>
        <w:t>）负责组织推进公立医院改革，建立以公益性为导向的绩效考核和评价运行机制，提出医疗服务和药品价格政策的建议。</w:t>
      </w:r>
    </w:p>
    <w:p w:rsidR="00CE2CCB" w:rsidRDefault="00CE2CCB">
      <w:pPr>
        <w:pStyle w:val="NormalWeb"/>
        <w:widowControl/>
        <w:shd w:val="clear" w:color="auto" w:fill="FFFFFF"/>
        <w:spacing w:before="0" w:beforeAutospacing="0" w:after="0" w:afterAutospacing="0"/>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w:t>
      </w:r>
      <w:r>
        <w:rPr>
          <w:rFonts w:ascii="仿宋_GB2312" w:eastAsia="仿宋_GB2312" w:hAnsi="微软雅黑" w:cs="仿宋_GB2312"/>
          <w:color w:val="333333"/>
          <w:sz w:val="32"/>
          <w:szCs w:val="32"/>
          <w:shd w:val="clear" w:color="auto" w:fill="FFFFFF"/>
        </w:rPr>
        <w:t>7</w:t>
      </w:r>
      <w:r>
        <w:rPr>
          <w:rFonts w:ascii="仿宋_GB2312" w:eastAsia="仿宋_GB2312" w:hAnsi="微软雅黑" w:cs="仿宋_GB2312" w:hint="eastAsia"/>
          <w:color w:val="333333"/>
          <w:sz w:val="32"/>
          <w:szCs w:val="32"/>
          <w:shd w:val="clear" w:color="auto" w:fill="FFFFFF"/>
        </w:rPr>
        <w:t>）贯彻落实国家药物政策和国家基本药物制度，参与实施国家药品法典和国家基本药物目录，制定我县基本药物的采购、配送、使用的政策措施。协调相关部门提出国家基本药物目录内和我县增补目录内药品生产鼓励扶持政策建议，提出我县增补基本药物价格政策建议。</w:t>
      </w:r>
    </w:p>
    <w:p w:rsidR="00CE2CCB" w:rsidRDefault="00CE2CCB">
      <w:pPr>
        <w:pStyle w:val="NormalWeb"/>
        <w:widowControl/>
        <w:shd w:val="clear" w:color="auto" w:fill="FFFFFF"/>
        <w:spacing w:before="0" w:beforeAutospacing="0" w:after="0" w:afterAutospacing="0"/>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w:t>
      </w:r>
      <w:r>
        <w:rPr>
          <w:rFonts w:ascii="仿宋_GB2312" w:eastAsia="仿宋_GB2312" w:hAnsi="微软雅黑" w:cs="仿宋_GB2312"/>
          <w:color w:val="333333"/>
          <w:sz w:val="32"/>
          <w:szCs w:val="32"/>
          <w:shd w:val="clear" w:color="auto" w:fill="FFFFFF"/>
        </w:rPr>
        <w:t>8</w:t>
      </w:r>
      <w:r>
        <w:rPr>
          <w:rFonts w:ascii="仿宋_GB2312" w:eastAsia="仿宋_GB2312" w:hAnsi="微软雅黑" w:cs="仿宋_GB2312" w:hint="eastAsia"/>
          <w:color w:val="333333"/>
          <w:sz w:val="32"/>
          <w:szCs w:val="32"/>
          <w:shd w:val="clear" w:color="auto" w:fill="FFFFFF"/>
        </w:rPr>
        <w:t>）贯彻落实生育政策，组织实施促进全县出生人口性别平衡的政策措施，组织监测计划生育发展动态，提出发布计划生育安全预警信息建议。制定计划生育技术服务管理制度并监督实施。制定优生优育和提高出生人口素质的政策措施并组织实施，推动实施计划生育生殖健康促进计划，降低出生缺陷人口数量。</w:t>
      </w:r>
    </w:p>
    <w:p w:rsidR="00CE2CCB" w:rsidRDefault="00CE2CCB">
      <w:pPr>
        <w:pStyle w:val="NormalWeb"/>
        <w:widowControl/>
        <w:shd w:val="clear" w:color="auto" w:fill="FFFFFF"/>
        <w:spacing w:before="0" w:beforeAutospacing="0" w:after="0" w:afterAutospacing="0"/>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w:t>
      </w:r>
      <w:r>
        <w:rPr>
          <w:rFonts w:ascii="仿宋_GB2312" w:eastAsia="仿宋_GB2312" w:hAnsi="微软雅黑" w:cs="仿宋_GB2312"/>
          <w:color w:val="333333"/>
          <w:sz w:val="32"/>
          <w:szCs w:val="32"/>
          <w:shd w:val="clear" w:color="auto" w:fill="FFFFFF"/>
        </w:rPr>
        <w:t>9</w:t>
      </w:r>
      <w:r>
        <w:rPr>
          <w:rFonts w:ascii="仿宋_GB2312" w:eastAsia="仿宋_GB2312" w:hAnsi="微软雅黑" w:cs="仿宋_GB2312" w:hint="eastAsia"/>
          <w:color w:val="333333"/>
          <w:sz w:val="32"/>
          <w:szCs w:val="32"/>
          <w:shd w:val="clear" w:color="auto" w:fill="FFFFFF"/>
        </w:rPr>
        <w:t>）完善建立计划生育利益导向、计划生育特殊困难家庭扶助、促进计划生育家庭发展和应对计生发展老龄化等制度机制。负责协调推进有关部门、群众团体履行计划生育工作相关职责，经济社会发展政策与计划生育利益导向政策的衔接机制，提出稳定低生育水平政策措施。</w:t>
      </w:r>
    </w:p>
    <w:p w:rsidR="00CE2CCB" w:rsidRDefault="00CE2CCB">
      <w:pPr>
        <w:pStyle w:val="NormalWeb"/>
        <w:widowControl/>
        <w:shd w:val="clear" w:color="auto" w:fill="FFFFFF"/>
        <w:spacing w:before="0" w:beforeAutospacing="0" w:after="0" w:afterAutospacing="0"/>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w:t>
      </w:r>
      <w:r>
        <w:rPr>
          <w:rFonts w:ascii="仿宋_GB2312" w:eastAsia="仿宋_GB2312" w:hAnsi="微软雅黑" w:cs="仿宋_GB2312"/>
          <w:color w:val="333333"/>
          <w:sz w:val="32"/>
          <w:szCs w:val="32"/>
          <w:shd w:val="clear" w:color="auto" w:fill="FFFFFF"/>
        </w:rPr>
        <w:t>10</w:t>
      </w:r>
      <w:r>
        <w:rPr>
          <w:rFonts w:ascii="仿宋_GB2312" w:eastAsia="仿宋_GB2312" w:hAnsi="微软雅黑" w:cs="仿宋_GB2312" w:hint="eastAsia"/>
          <w:color w:val="333333"/>
          <w:sz w:val="32"/>
          <w:szCs w:val="32"/>
          <w:shd w:val="clear" w:color="auto" w:fill="FFFFFF"/>
        </w:rPr>
        <w:t>）制定流动人口计划生育服务管理制度并组织落实，推进建立流动人口卫生和计划生育信息共享和公共服务工作机制，指导城镇社区各类经济组织和社会组织计划生育工作。</w:t>
      </w:r>
    </w:p>
    <w:p w:rsidR="00CE2CCB" w:rsidRDefault="00CE2CCB">
      <w:pPr>
        <w:pStyle w:val="NormalWeb"/>
        <w:widowControl/>
        <w:shd w:val="clear" w:color="auto" w:fill="FFFFFF"/>
        <w:spacing w:before="0" w:beforeAutospacing="0" w:after="0" w:afterAutospacing="0"/>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w:t>
      </w:r>
      <w:r>
        <w:rPr>
          <w:rFonts w:ascii="仿宋_GB2312" w:eastAsia="仿宋_GB2312" w:hAnsi="微软雅黑" w:cs="仿宋_GB2312"/>
          <w:color w:val="333333"/>
          <w:sz w:val="32"/>
          <w:szCs w:val="32"/>
          <w:shd w:val="clear" w:color="auto" w:fill="FFFFFF"/>
        </w:rPr>
        <w:t>11</w:t>
      </w:r>
      <w:r>
        <w:rPr>
          <w:rFonts w:ascii="仿宋_GB2312" w:eastAsia="仿宋_GB2312" w:hAnsi="微软雅黑" w:cs="仿宋_GB2312" w:hint="eastAsia"/>
          <w:color w:val="333333"/>
          <w:sz w:val="32"/>
          <w:szCs w:val="32"/>
          <w:shd w:val="clear" w:color="auto" w:fill="FFFFFF"/>
        </w:rPr>
        <w:t>）组织拟订全县卫生和计划生育人才发展规划，指导卫生和计划生育人才队伍建设。加强全科医生等急紧缺专业人才培养，贯彻落实国家住院医师和专科医生规范化培训制度。</w:t>
      </w:r>
    </w:p>
    <w:p w:rsidR="00CE2CCB" w:rsidRDefault="00CE2CCB">
      <w:pPr>
        <w:pStyle w:val="NormalWeb"/>
        <w:widowControl/>
        <w:shd w:val="clear" w:color="auto" w:fill="FFFFFF"/>
        <w:spacing w:before="0" w:beforeAutospacing="0" w:after="0" w:afterAutospacing="0"/>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w:t>
      </w:r>
      <w:r>
        <w:rPr>
          <w:rFonts w:ascii="仿宋_GB2312" w:eastAsia="仿宋_GB2312" w:hAnsi="微软雅黑" w:cs="仿宋_GB2312"/>
          <w:color w:val="333333"/>
          <w:sz w:val="32"/>
          <w:szCs w:val="32"/>
          <w:shd w:val="clear" w:color="auto" w:fill="FFFFFF"/>
        </w:rPr>
        <w:t>12</w:t>
      </w:r>
      <w:r>
        <w:rPr>
          <w:rFonts w:ascii="仿宋_GB2312" w:eastAsia="仿宋_GB2312" w:hAnsi="微软雅黑" w:cs="仿宋_GB2312" w:hint="eastAsia"/>
          <w:color w:val="333333"/>
          <w:sz w:val="32"/>
          <w:szCs w:val="32"/>
          <w:shd w:val="clear" w:color="auto" w:fill="FFFFFF"/>
        </w:rPr>
        <w:t>）组织拟订全县卫生和计划生育科技发展规划，组织实施卫生和计划生育相关科研项目。参与制定医学教育发展规划，协同制定院校医学教育和计划生育教育，组织指导实施毕业后医学教育和继续医学教育。</w:t>
      </w:r>
    </w:p>
    <w:p w:rsidR="00CE2CCB" w:rsidRDefault="00CE2CCB">
      <w:pPr>
        <w:pStyle w:val="NormalWeb"/>
        <w:widowControl/>
        <w:shd w:val="clear" w:color="auto" w:fill="FFFFFF"/>
        <w:spacing w:before="0" w:beforeAutospacing="0" w:after="0" w:afterAutospacing="0"/>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w:t>
      </w:r>
      <w:r>
        <w:rPr>
          <w:rFonts w:ascii="仿宋_GB2312" w:eastAsia="仿宋_GB2312" w:hAnsi="微软雅黑" w:cs="仿宋_GB2312"/>
          <w:color w:val="333333"/>
          <w:sz w:val="32"/>
          <w:szCs w:val="32"/>
          <w:shd w:val="clear" w:color="auto" w:fill="FFFFFF"/>
        </w:rPr>
        <w:t>13</w:t>
      </w:r>
      <w:r>
        <w:rPr>
          <w:rFonts w:ascii="仿宋_GB2312" w:eastAsia="仿宋_GB2312" w:hAnsi="微软雅黑" w:cs="仿宋_GB2312" w:hint="eastAsia"/>
          <w:color w:val="333333"/>
          <w:sz w:val="32"/>
          <w:szCs w:val="32"/>
          <w:shd w:val="clear" w:color="auto" w:fill="FFFFFF"/>
        </w:rPr>
        <w:t>）完善卫生和计划生育综合监督执法体系，规范执法行为，监督检查法律法规和政策措施的落实，组织查处重大违法行为。监督落实计划生育一票否决制。</w:t>
      </w:r>
    </w:p>
    <w:p w:rsidR="00CE2CCB" w:rsidRDefault="00CE2CCB">
      <w:pPr>
        <w:pStyle w:val="NormalWeb"/>
        <w:widowControl/>
        <w:shd w:val="clear" w:color="auto" w:fill="FFFFFF"/>
        <w:spacing w:before="0" w:beforeAutospacing="0" w:after="0" w:afterAutospacing="0"/>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w:t>
      </w:r>
      <w:r>
        <w:rPr>
          <w:rFonts w:ascii="仿宋_GB2312" w:eastAsia="仿宋_GB2312" w:hAnsi="微软雅黑" w:cs="仿宋_GB2312"/>
          <w:color w:val="333333"/>
          <w:sz w:val="32"/>
          <w:szCs w:val="32"/>
          <w:shd w:val="clear" w:color="auto" w:fill="FFFFFF"/>
        </w:rPr>
        <w:t>14</w:t>
      </w:r>
      <w:r>
        <w:rPr>
          <w:rFonts w:ascii="仿宋_GB2312" w:eastAsia="仿宋_GB2312" w:hAnsi="微软雅黑" w:cs="仿宋_GB2312" w:hint="eastAsia"/>
          <w:color w:val="333333"/>
          <w:sz w:val="32"/>
          <w:szCs w:val="32"/>
          <w:shd w:val="clear" w:color="auto" w:fill="FFFFFF"/>
        </w:rPr>
        <w:t>）负责卫生和计划生育宣传、健康教育、健康促进和信息化建设等工作，依法组织实施卫生服务统计调查，参与县人口基础信息库建设。根据国家要求，组织卫生和计划生育国际交流合作与卫生援外工作。</w:t>
      </w:r>
    </w:p>
    <w:p w:rsidR="00CE2CCB" w:rsidRDefault="00CE2CCB">
      <w:pPr>
        <w:pStyle w:val="NormalWeb"/>
        <w:widowControl/>
        <w:shd w:val="clear" w:color="auto" w:fill="FFFFFF"/>
        <w:spacing w:before="0" w:beforeAutospacing="0" w:after="0" w:afterAutospacing="0"/>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w:t>
      </w:r>
      <w:r>
        <w:rPr>
          <w:rFonts w:ascii="仿宋_GB2312" w:eastAsia="仿宋_GB2312" w:hAnsi="微软雅黑" w:cs="仿宋_GB2312"/>
          <w:color w:val="333333"/>
          <w:sz w:val="32"/>
          <w:szCs w:val="32"/>
          <w:shd w:val="clear" w:color="auto" w:fill="FFFFFF"/>
        </w:rPr>
        <w:t>15</w:t>
      </w:r>
      <w:r>
        <w:rPr>
          <w:rFonts w:ascii="仿宋_GB2312" w:eastAsia="仿宋_GB2312" w:hAnsi="微软雅黑" w:cs="仿宋_GB2312" w:hint="eastAsia"/>
          <w:color w:val="333333"/>
          <w:sz w:val="32"/>
          <w:szCs w:val="32"/>
          <w:shd w:val="clear" w:color="auto" w:fill="FFFFFF"/>
        </w:rPr>
        <w:t>）指导制定全县中医药中长期发展规划，并纳入卫生和计划生育事业发展总体规划和战略目标。</w:t>
      </w:r>
    </w:p>
    <w:p w:rsidR="00CE2CCB" w:rsidRDefault="00CE2CCB">
      <w:pPr>
        <w:pStyle w:val="NormalWeb"/>
        <w:widowControl/>
        <w:shd w:val="clear" w:color="auto" w:fill="FFFFFF"/>
        <w:spacing w:before="0" w:beforeAutospacing="0" w:after="0" w:afterAutospacing="0"/>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w:t>
      </w:r>
      <w:r>
        <w:rPr>
          <w:rFonts w:ascii="仿宋_GB2312" w:eastAsia="仿宋_GB2312" w:hAnsi="微软雅黑" w:cs="仿宋_GB2312"/>
          <w:color w:val="333333"/>
          <w:sz w:val="32"/>
          <w:szCs w:val="32"/>
          <w:shd w:val="clear" w:color="auto" w:fill="FFFFFF"/>
        </w:rPr>
        <w:t>16</w:t>
      </w:r>
      <w:r>
        <w:rPr>
          <w:rFonts w:ascii="仿宋_GB2312" w:eastAsia="仿宋_GB2312" w:hAnsi="微软雅黑" w:cs="仿宋_GB2312" w:hint="eastAsia"/>
          <w:color w:val="333333"/>
          <w:sz w:val="32"/>
          <w:szCs w:val="32"/>
          <w:shd w:val="clear" w:color="auto" w:fill="FFFFFF"/>
        </w:rPr>
        <w:t>）负责县保健对象的医疗保健工作，负责县直部门有关干部医疗管理工作，负责重要会议与重大活动的医疗卫生保障工作。</w:t>
      </w:r>
    </w:p>
    <w:p w:rsidR="00CE2CCB" w:rsidRDefault="00CE2CCB">
      <w:pPr>
        <w:pStyle w:val="NormalWeb"/>
        <w:widowControl/>
        <w:shd w:val="clear" w:color="auto" w:fill="FFFFFF"/>
        <w:spacing w:before="0" w:beforeAutospacing="0" w:after="0" w:afterAutospacing="0"/>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w:t>
      </w:r>
      <w:r>
        <w:rPr>
          <w:rFonts w:ascii="仿宋_GB2312" w:eastAsia="仿宋_GB2312" w:hAnsi="微软雅黑" w:cs="仿宋_GB2312"/>
          <w:color w:val="333333"/>
          <w:sz w:val="32"/>
          <w:szCs w:val="32"/>
          <w:shd w:val="clear" w:color="auto" w:fill="FFFFFF"/>
        </w:rPr>
        <w:t>17</w:t>
      </w:r>
      <w:r>
        <w:rPr>
          <w:rFonts w:ascii="仿宋_GB2312" w:eastAsia="仿宋_GB2312" w:hAnsi="微软雅黑" w:cs="仿宋_GB2312" w:hint="eastAsia"/>
          <w:color w:val="333333"/>
          <w:sz w:val="32"/>
          <w:szCs w:val="32"/>
          <w:shd w:val="clear" w:color="auto" w:fill="FFFFFF"/>
        </w:rPr>
        <w:t>）承担县爱国卫生运动委员会、县艾滋病防治工作委员会、县人口和计划生育领导小组、县中医药工作领导小组的日常工作。</w:t>
      </w:r>
    </w:p>
    <w:p w:rsidR="00CE2CCB" w:rsidRDefault="00CE2CCB">
      <w:pPr>
        <w:pStyle w:val="NormalWeb"/>
        <w:widowControl/>
        <w:shd w:val="clear" w:color="auto" w:fill="FFFFFF"/>
        <w:spacing w:before="0" w:beforeAutospacing="0" w:after="0" w:afterAutospacing="0"/>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w:t>
      </w:r>
      <w:r>
        <w:rPr>
          <w:rFonts w:ascii="仿宋_GB2312" w:eastAsia="仿宋_GB2312" w:hAnsi="微软雅黑" w:cs="仿宋_GB2312"/>
          <w:color w:val="333333"/>
          <w:sz w:val="32"/>
          <w:szCs w:val="32"/>
          <w:shd w:val="clear" w:color="auto" w:fill="FFFFFF"/>
        </w:rPr>
        <w:t>18</w:t>
      </w:r>
      <w:r>
        <w:rPr>
          <w:rFonts w:ascii="仿宋_GB2312" w:eastAsia="仿宋_GB2312" w:hAnsi="微软雅黑" w:cs="仿宋_GB2312" w:hint="eastAsia"/>
          <w:color w:val="333333"/>
          <w:sz w:val="32"/>
          <w:szCs w:val="32"/>
          <w:shd w:val="clear" w:color="auto" w:fill="FFFFFF"/>
        </w:rPr>
        <w:t>）承办县政府交办的其他事项。</w:t>
      </w:r>
    </w:p>
    <w:p w:rsidR="00CE2CCB" w:rsidRDefault="00CE2CCB">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ascii="黑体" w:eastAsia="黑体" w:cs="黑体" w:hint="eastAsia"/>
          <w:kern w:val="0"/>
          <w:sz w:val="32"/>
          <w:szCs w:val="32"/>
        </w:rPr>
        <w:t>二、鹿邑县卫生健康委员会部门预算单位构成</w:t>
      </w:r>
    </w:p>
    <w:p w:rsidR="00CE2CCB" w:rsidRDefault="00CE2CCB">
      <w:pPr>
        <w:autoSpaceDE w:val="0"/>
        <w:autoSpaceDN w:val="0"/>
        <w:adjustRightInd w:val="0"/>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鹿邑县卫生健康委员会为一级预算单位，部门预算包括本级预算和</w:t>
      </w:r>
      <w:r>
        <w:rPr>
          <w:rFonts w:ascii="仿宋" w:eastAsia="仿宋" w:hAnsi="仿宋" w:cs="仿宋"/>
          <w:kern w:val="0"/>
          <w:sz w:val="32"/>
          <w:szCs w:val="32"/>
        </w:rPr>
        <w:t>32</w:t>
      </w:r>
      <w:r>
        <w:rPr>
          <w:rFonts w:ascii="仿宋" w:eastAsia="仿宋" w:hAnsi="仿宋" w:cs="仿宋" w:hint="eastAsia"/>
          <w:kern w:val="0"/>
          <w:sz w:val="32"/>
          <w:szCs w:val="32"/>
        </w:rPr>
        <w:t>个二级预算单位组成。具体为：鹿邑县人民医院、鹿邑县中医院、鹿邑县中心医院、鹿邑县妇幼保健院、鹿邑县县</w:t>
      </w:r>
      <w:r>
        <w:rPr>
          <w:rFonts w:ascii="仿宋" w:eastAsia="仿宋" w:hAnsi="仿宋" w:cs="仿宋"/>
          <w:kern w:val="0"/>
          <w:sz w:val="32"/>
          <w:szCs w:val="32"/>
        </w:rPr>
        <w:t>120</w:t>
      </w:r>
      <w:r>
        <w:rPr>
          <w:rFonts w:ascii="仿宋" w:eastAsia="仿宋" w:hAnsi="仿宋" w:cs="仿宋" w:hint="eastAsia"/>
          <w:kern w:val="0"/>
          <w:sz w:val="32"/>
          <w:szCs w:val="32"/>
        </w:rPr>
        <w:t>指挥中心、鹿邑县疾病控制中心、鹿邑县成人中等专业学校、鹿邑县卫生监督局、鹿邑县红十字协会、鹿邑县计划生育协会、鹿邑县太清卫生院、鹿邑县郑家集卫生院、鹿邑县王皮溜卫生院、鹿邑县观堂乡卫生院、鹿邑县生铁冢卫生院、鹿邑县张店乡卫生院、鹿邑县任集乡卫生院、鹿邑县辛集卫生院、鹿邑县唐集卫生院、鹿邑县高集卫生院、鹿邑县玄武卫生院、鹿邑县邱集卫生院、鹿邑县试量卫生院、鹿邑县赵村卫生院、鹿邑县穆店卫生院、鹿邑县杨湖口卫生院、鹿邑县贾滩卫生院、鹿邑县宋河卫生院、鹿邑县马铺卫生院、鹿邑县涡北卫生院、鹿邑县城郊卫生院、鹿邑县城关卫生院，本预算公开为汇总预算。</w:t>
      </w:r>
    </w:p>
    <w:p w:rsidR="00CE2CCB" w:rsidRDefault="00CE2CCB">
      <w:pPr>
        <w:autoSpaceDE w:val="0"/>
        <w:autoSpaceDN w:val="0"/>
        <w:adjustRightInd w:val="0"/>
        <w:jc w:val="center"/>
        <w:rPr>
          <w:rFonts w:ascii="黑体" w:eastAsia="黑体" w:hAnsi="黑体" w:cs="黑体"/>
          <w:kern w:val="0"/>
          <w:sz w:val="32"/>
          <w:szCs w:val="32"/>
        </w:rPr>
      </w:pPr>
    </w:p>
    <w:p w:rsidR="00CE2CCB" w:rsidRDefault="00CE2CCB">
      <w:pPr>
        <w:autoSpaceDE w:val="0"/>
        <w:autoSpaceDN w:val="0"/>
        <w:adjustRightInd w:val="0"/>
        <w:jc w:val="center"/>
        <w:rPr>
          <w:rFonts w:ascii="黑体" w:eastAsia="黑体" w:hAnsi="黑体" w:cs="黑体"/>
          <w:kern w:val="0"/>
          <w:sz w:val="32"/>
          <w:szCs w:val="32"/>
        </w:rPr>
      </w:pPr>
      <w:r>
        <w:rPr>
          <w:rFonts w:ascii="黑体" w:eastAsia="黑体" w:hAnsi="黑体" w:cs="黑体" w:hint="eastAsia"/>
          <w:kern w:val="0"/>
          <w:sz w:val="32"/>
          <w:szCs w:val="32"/>
        </w:rPr>
        <w:t>第二部分</w:t>
      </w:r>
    </w:p>
    <w:p w:rsidR="00CE2CCB" w:rsidRDefault="00CE2CCB">
      <w:pPr>
        <w:autoSpaceDE w:val="0"/>
        <w:autoSpaceDN w:val="0"/>
        <w:adjustRightInd w:val="0"/>
        <w:ind w:firstLineChars="300" w:firstLine="960"/>
        <w:rPr>
          <w:rFonts w:ascii="黑体" w:eastAsia="黑体" w:hAnsi="黑体" w:cs="黑体"/>
          <w:kern w:val="0"/>
          <w:sz w:val="32"/>
          <w:szCs w:val="32"/>
        </w:rPr>
      </w:pPr>
      <w:r>
        <w:rPr>
          <w:rFonts w:ascii="黑体" w:eastAsia="黑体" w:hAnsi="黑体" w:cs="黑体" w:hint="eastAsia"/>
          <w:kern w:val="0"/>
          <w:sz w:val="32"/>
          <w:szCs w:val="32"/>
        </w:rPr>
        <w:t>鹿邑县卫生健康委员会</w:t>
      </w:r>
      <w:r>
        <w:rPr>
          <w:rFonts w:ascii="黑体" w:eastAsia="黑体" w:hAnsi="黑体" w:cs="黑体"/>
          <w:kern w:val="0"/>
          <w:sz w:val="32"/>
          <w:szCs w:val="32"/>
        </w:rPr>
        <w:t>2019</w:t>
      </w:r>
      <w:r>
        <w:rPr>
          <w:rFonts w:ascii="黑体" w:eastAsia="黑体" w:hAnsi="黑体" w:cs="黑体" w:hint="eastAsia"/>
          <w:kern w:val="0"/>
          <w:sz w:val="32"/>
          <w:szCs w:val="32"/>
        </w:rPr>
        <w:t>年部门预算情况说明</w:t>
      </w:r>
    </w:p>
    <w:p w:rsidR="00CE2CCB" w:rsidRDefault="00CE2CCB">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ascii="黑体" w:eastAsia="黑体" w:cs="黑体" w:hint="eastAsia"/>
          <w:kern w:val="0"/>
          <w:sz w:val="32"/>
          <w:szCs w:val="32"/>
        </w:rPr>
        <w:t>一、收入支出预算总体情况说明</w:t>
      </w:r>
    </w:p>
    <w:p w:rsidR="00CE2CCB" w:rsidRDefault="00CE2CCB">
      <w:pPr>
        <w:autoSpaceDE w:val="0"/>
        <w:autoSpaceDN w:val="0"/>
        <w:adjustRightInd w:val="0"/>
        <w:ind w:firstLine="660"/>
        <w:jc w:val="left"/>
        <w:rPr>
          <w:rFonts w:ascii="宋体" w:cs="仿宋"/>
          <w:kern w:val="0"/>
          <w:sz w:val="32"/>
          <w:szCs w:val="32"/>
        </w:rPr>
      </w:pPr>
      <w:r>
        <w:rPr>
          <w:rFonts w:ascii="仿宋" w:eastAsia="仿宋" w:hAnsi="仿宋" w:cs="仿宋" w:hint="eastAsia"/>
          <w:kern w:val="0"/>
          <w:sz w:val="32"/>
          <w:szCs w:val="32"/>
        </w:rPr>
        <w:t>卫生健康委员会</w:t>
      </w:r>
      <w:r>
        <w:rPr>
          <w:rFonts w:ascii="仿宋" w:eastAsia="仿宋" w:hAnsi="仿宋" w:cs="仿宋"/>
          <w:kern w:val="0"/>
          <w:sz w:val="32"/>
          <w:szCs w:val="32"/>
        </w:rPr>
        <w:t>2019</w:t>
      </w:r>
      <w:r>
        <w:rPr>
          <w:rFonts w:ascii="仿宋" w:eastAsia="仿宋" w:hAnsi="仿宋" w:cs="仿宋" w:hint="eastAsia"/>
          <w:kern w:val="0"/>
          <w:sz w:val="32"/>
          <w:szCs w:val="32"/>
        </w:rPr>
        <w:t>年预算收入总计</w:t>
      </w:r>
      <w:r>
        <w:rPr>
          <w:rFonts w:ascii="仿宋" w:eastAsia="仿宋" w:hAnsi="仿宋" w:cs="仿宋"/>
          <w:kern w:val="0"/>
          <w:sz w:val="32"/>
          <w:szCs w:val="32"/>
        </w:rPr>
        <w:t>19238.41</w:t>
      </w:r>
      <w:r>
        <w:rPr>
          <w:rFonts w:ascii="仿宋" w:eastAsia="仿宋" w:hAnsi="仿宋" w:cs="仿宋" w:hint="eastAsia"/>
          <w:kern w:val="0"/>
          <w:sz w:val="32"/>
          <w:szCs w:val="32"/>
        </w:rPr>
        <w:t>万元，预算支出总计</w:t>
      </w:r>
      <w:r>
        <w:rPr>
          <w:rFonts w:ascii="仿宋" w:eastAsia="仿宋" w:hAnsi="仿宋" w:cs="仿宋"/>
          <w:kern w:val="0"/>
          <w:sz w:val="32"/>
          <w:szCs w:val="32"/>
        </w:rPr>
        <w:t>19238.41</w:t>
      </w:r>
      <w:r>
        <w:rPr>
          <w:rFonts w:ascii="仿宋" w:eastAsia="仿宋" w:hAnsi="仿宋" w:cs="仿宋" w:hint="eastAsia"/>
          <w:kern w:val="0"/>
          <w:sz w:val="32"/>
          <w:szCs w:val="32"/>
        </w:rPr>
        <w:t>万元，与</w:t>
      </w:r>
      <w:r>
        <w:rPr>
          <w:rFonts w:ascii="仿宋" w:eastAsia="仿宋" w:hAnsi="仿宋" w:cs="仿宋"/>
          <w:kern w:val="0"/>
          <w:sz w:val="32"/>
          <w:szCs w:val="32"/>
        </w:rPr>
        <w:t>2018</w:t>
      </w:r>
      <w:r>
        <w:rPr>
          <w:rFonts w:ascii="仿宋" w:eastAsia="仿宋" w:hAnsi="仿宋" w:cs="仿宋" w:hint="eastAsia"/>
          <w:kern w:val="0"/>
          <w:sz w:val="32"/>
          <w:szCs w:val="32"/>
        </w:rPr>
        <w:t>年相比，收、支总计各减少</w:t>
      </w:r>
      <w:r>
        <w:rPr>
          <w:rFonts w:ascii="仿宋" w:eastAsia="仿宋" w:hAnsi="仿宋" w:cs="仿宋"/>
          <w:kern w:val="0"/>
          <w:sz w:val="32"/>
          <w:szCs w:val="32"/>
        </w:rPr>
        <w:t>70.39</w:t>
      </w:r>
      <w:r>
        <w:rPr>
          <w:rFonts w:ascii="仿宋" w:eastAsia="仿宋" w:hAnsi="仿宋" w:cs="仿宋" w:hint="eastAsia"/>
          <w:kern w:val="0"/>
          <w:sz w:val="32"/>
          <w:szCs w:val="32"/>
        </w:rPr>
        <w:t>万元，减少</w:t>
      </w:r>
      <w:r>
        <w:rPr>
          <w:rFonts w:ascii="仿宋" w:eastAsia="仿宋" w:hAnsi="仿宋" w:cs="仿宋"/>
          <w:kern w:val="0"/>
          <w:sz w:val="32"/>
          <w:szCs w:val="32"/>
        </w:rPr>
        <w:t>0.36%</w:t>
      </w:r>
      <w:r>
        <w:rPr>
          <w:rFonts w:ascii="仿宋" w:eastAsia="仿宋" w:hAnsi="仿宋" w:cs="仿宋" w:hint="eastAsia"/>
          <w:kern w:val="0"/>
          <w:sz w:val="32"/>
          <w:szCs w:val="32"/>
        </w:rPr>
        <w:t>。主要原因：机构改革、职能合并，组建为鹿邑县卫生健康委员会，部分人员退休和辞职导致人员经费和公用经费减少。</w:t>
      </w:r>
    </w:p>
    <w:p w:rsidR="00CE2CCB" w:rsidRDefault="00CE2CCB">
      <w:pPr>
        <w:autoSpaceDE w:val="0"/>
        <w:autoSpaceDN w:val="0"/>
        <w:adjustRightInd w:val="0"/>
        <w:ind w:firstLine="660"/>
        <w:jc w:val="left"/>
        <w:rPr>
          <w:rFonts w:ascii="黑体" w:eastAsia="黑体" w:cs="黑体"/>
          <w:kern w:val="0"/>
          <w:sz w:val="32"/>
          <w:szCs w:val="32"/>
        </w:rPr>
      </w:pPr>
      <w:r>
        <w:rPr>
          <w:rFonts w:ascii="黑体" w:eastAsia="黑体" w:cs="黑体" w:hint="eastAsia"/>
          <w:kern w:val="0"/>
          <w:sz w:val="32"/>
          <w:szCs w:val="32"/>
        </w:rPr>
        <w:t>二、收入预算总体情况说明</w:t>
      </w:r>
    </w:p>
    <w:p w:rsidR="00CE2CCB" w:rsidRDefault="00CE2CCB">
      <w:pPr>
        <w:autoSpaceDE w:val="0"/>
        <w:autoSpaceDN w:val="0"/>
        <w:adjustRightInd w:val="0"/>
        <w:ind w:firstLine="660"/>
        <w:jc w:val="left"/>
        <w:rPr>
          <w:rFonts w:ascii="宋体" w:cs="仿宋"/>
          <w:kern w:val="0"/>
          <w:sz w:val="32"/>
          <w:szCs w:val="32"/>
        </w:rPr>
      </w:pPr>
      <w:r>
        <w:rPr>
          <w:rFonts w:ascii="仿宋" w:eastAsia="仿宋" w:hAnsi="仿宋" w:cs="仿宋" w:hint="eastAsia"/>
          <w:kern w:val="0"/>
          <w:sz w:val="32"/>
          <w:szCs w:val="32"/>
        </w:rPr>
        <w:t>卫生健康委员会</w:t>
      </w:r>
      <w:r>
        <w:rPr>
          <w:rFonts w:ascii="仿宋" w:eastAsia="仿宋" w:hAnsi="仿宋" w:cs="仿宋"/>
          <w:kern w:val="0"/>
          <w:sz w:val="32"/>
          <w:szCs w:val="32"/>
        </w:rPr>
        <w:t>2019</w:t>
      </w:r>
      <w:r>
        <w:rPr>
          <w:rFonts w:ascii="仿宋" w:eastAsia="仿宋" w:hAnsi="仿宋" w:cs="仿宋" w:hint="eastAsia"/>
          <w:kern w:val="0"/>
          <w:sz w:val="32"/>
          <w:szCs w:val="32"/>
        </w:rPr>
        <w:t>年预算收入合计</w:t>
      </w:r>
      <w:r>
        <w:rPr>
          <w:rFonts w:ascii="仿宋" w:eastAsia="仿宋" w:hAnsi="仿宋" w:cs="仿宋"/>
          <w:kern w:val="0"/>
          <w:sz w:val="32"/>
          <w:szCs w:val="32"/>
        </w:rPr>
        <w:t>19238.41</w:t>
      </w:r>
      <w:r>
        <w:rPr>
          <w:rFonts w:ascii="仿宋" w:eastAsia="仿宋" w:hAnsi="仿宋" w:cs="仿宋" w:hint="eastAsia"/>
          <w:kern w:val="0"/>
          <w:sz w:val="32"/>
          <w:szCs w:val="32"/>
        </w:rPr>
        <w:t>万元，其中：一般公共预算收入（含上级追加转移支付）</w:t>
      </w:r>
      <w:r>
        <w:rPr>
          <w:rFonts w:ascii="仿宋" w:eastAsia="仿宋" w:hAnsi="仿宋" w:cs="仿宋"/>
          <w:kern w:val="0"/>
          <w:sz w:val="32"/>
          <w:szCs w:val="32"/>
        </w:rPr>
        <w:t xml:space="preserve"> 12071.41</w:t>
      </w:r>
      <w:r>
        <w:rPr>
          <w:rFonts w:ascii="仿宋" w:eastAsia="仿宋" w:hAnsi="仿宋" w:cs="仿宋" w:hint="eastAsia"/>
          <w:kern w:val="0"/>
          <w:sz w:val="32"/>
          <w:szCs w:val="32"/>
        </w:rPr>
        <w:t>万元；上级转移支付收入</w:t>
      </w:r>
      <w:r>
        <w:rPr>
          <w:rFonts w:ascii="仿宋" w:eastAsia="仿宋" w:hAnsi="仿宋" w:cs="仿宋"/>
          <w:kern w:val="0"/>
          <w:sz w:val="32"/>
          <w:szCs w:val="32"/>
        </w:rPr>
        <w:t>7050</w:t>
      </w:r>
      <w:r>
        <w:rPr>
          <w:rFonts w:ascii="仿宋" w:eastAsia="仿宋" w:hAnsi="仿宋" w:cs="仿宋" w:hint="eastAsia"/>
          <w:kern w:val="0"/>
          <w:sz w:val="32"/>
          <w:szCs w:val="32"/>
        </w:rPr>
        <w:t>万元；政府性基金预算收入（含上级追加转移支付）</w:t>
      </w:r>
      <w:r>
        <w:rPr>
          <w:rFonts w:ascii="仿宋" w:eastAsia="仿宋" w:hAnsi="仿宋" w:cs="仿宋"/>
          <w:kern w:val="0"/>
          <w:sz w:val="32"/>
          <w:szCs w:val="32"/>
        </w:rPr>
        <w:t>117</w:t>
      </w:r>
      <w:r>
        <w:rPr>
          <w:rFonts w:ascii="仿宋" w:eastAsia="仿宋" w:hAnsi="仿宋" w:cs="仿宋" w:hint="eastAsia"/>
          <w:kern w:val="0"/>
          <w:sz w:val="32"/>
          <w:szCs w:val="32"/>
        </w:rPr>
        <w:t>万元；其他收入</w:t>
      </w:r>
      <w:r>
        <w:rPr>
          <w:rFonts w:ascii="仿宋" w:eastAsia="仿宋" w:hAnsi="仿宋" w:cs="仿宋"/>
          <w:kern w:val="0"/>
          <w:sz w:val="32"/>
          <w:szCs w:val="32"/>
        </w:rPr>
        <w:t>0</w:t>
      </w:r>
      <w:r>
        <w:rPr>
          <w:rFonts w:ascii="仿宋" w:eastAsia="仿宋" w:hAnsi="仿宋" w:cs="仿宋" w:hint="eastAsia"/>
          <w:kern w:val="0"/>
          <w:sz w:val="32"/>
          <w:szCs w:val="32"/>
        </w:rPr>
        <w:t>万元。</w:t>
      </w:r>
    </w:p>
    <w:p w:rsidR="00CE2CCB" w:rsidRDefault="00CE2CCB">
      <w:pPr>
        <w:autoSpaceDE w:val="0"/>
        <w:autoSpaceDN w:val="0"/>
        <w:adjustRightInd w:val="0"/>
        <w:ind w:firstLine="660"/>
        <w:jc w:val="left"/>
        <w:rPr>
          <w:rFonts w:ascii="黑体" w:eastAsia="黑体" w:cs="黑体"/>
          <w:kern w:val="0"/>
          <w:sz w:val="32"/>
          <w:szCs w:val="32"/>
        </w:rPr>
      </w:pPr>
      <w:r>
        <w:rPr>
          <w:rFonts w:ascii="黑体" w:eastAsia="黑体" w:cs="黑体" w:hint="eastAsia"/>
          <w:kern w:val="0"/>
          <w:sz w:val="32"/>
          <w:szCs w:val="32"/>
        </w:rPr>
        <w:t>三、支出预算总体情况说明</w:t>
      </w:r>
    </w:p>
    <w:p w:rsidR="00CE2CCB" w:rsidRDefault="00CE2CCB">
      <w:pPr>
        <w:autoSpaceDE w:val="0"/>
        <w:autoSpaceDN w:val="0"/>
        <w:adjustRightInd w:val="0"/>
        <w:ind w:firstLine="630"/>
        <w:jc w:val="left"/>
        <w:rPr>
          <w:rFonts w:ascii="仿宋" w:eastAsia="仿宋" w:hAnsi="仿宋" w:cs="仿宋"/>
          <w:kern w:val="0"/>
          <w:sz w:val="32"/>
          <w:szCs w:val="32"/>
        </w:rPr>
      </w:pPr>
      <w:r>
        <w:rPr>
          <w:rFonts w:ascii="仿宋" w:eastAsia="仿宋" w:hAnsi="仿宋" w:cs="仿宋" w:hint="eastAsia"/>
          <w:kern w:val="0"/>
          <w:sz w:val="32"/>
          <w:szCs w:val="32"/>
        </w:rPr>
        <w:t>卫生健康委员会</w:t>
      </w:r>
      <w:r>
        <w:rPr>
          <w:rFonts w:ascii="仿宋" w:eastAsia="仿宋" w:hAnsi="仿宋" w:cs="仿宋"/>
          <w:kern w:val="0"/>
          <w:sz w:val="32"/>
          <w:szCs w:val="32"/>
        </w:rPr>
        <w:t>2019</w:t>
      </w:r>
      <w:r>
        <w:rPr>
          <w:rFonts w:ascii="仿宋" w:eastAsia="仿宋" w:hAnsi="仿宋" w:cs="仿宋" w:hint="eastAsia"/>
          <w:kern w:val="0"/>
          <w:sz w:val="32"/>
          <w:szCs w:val="32"/>
        </w:rPr>
        <w:t>年支出预算合计</w:t>
      </w:r>
      <w:r>
        <w:rPr>
          <w:rFonts w:ascii="仿宋" w:eastAsia="仿宋" w:hAnsi="仿宋" w:cs="仿宋"/>
          <w:kern w:val="0"/>
          <w:sz w:val="32"/>
          <w:szCs w:val="32"/>
        </w:rPr>
        <w:t>19238.41</w:t>
      </w:r>
      <w:r>
        <w:rPr>
          <w:rFonts w:ascii="仿宋" w:eastAsia="仿宋" w:hAnsi="仿宋" w:cs="仿宋" w:hint="eastAsia"/>
          <w:kern w:val="0"/>
          <w:sz w:val="32"/>
          <w:szCs w:val="32"/>
        </w:rPr>
        <w:t>万元，其中：基本支出</w:t>
      </w:r>
      <w:r>
        <w:rPr>
          <w:rFonts w:ascii="仿宋" w:eastAsia="仿宋" w:hAnsi="仿宋" w:cs="仿宋"/>
          <w:kern w:val="0"/>
          <w:sz w:val="32"/>
          <w:szCs w:val="32"/>
        </w:rPr>
        <w:t>16834.26</w:t>
      </w:r>
      <w:r>
        <w:rPr>
          <w:rFonts w:ascii="仿宋" w:eastAsia="仿宋" w:hAnsi="仿宋" w:cs="仿宋" w:hint="eastAsia"/>
          <w:kern w:val="0"/>
          <w:sz w:val="32"/>
          <w:szCs w:val="32"/>
        </w:rPr>
        <w:t>万元，占</w:t>
      </w:r>
      <w:r>
        <w:rPr>
          <w:rFonts w:ascii="仿宋" w:eastAsia="仿宋" w:hAnsi="仿宋" w:cs="仿宋"/>
          <w:kern w:val="0"/>
          <w:sz w:val="32"/>
          <w:szCs w:val="32"/>
        </w:rPr>
        <w:t>87.50%</w:t>
      </w:r>
      <w:r>
        <w:rPr>
          <w:rFonts w:ascii="仿宋" w:eastAsia="仿宋" w:hAnsi="仿宋" w:cs="仿宋" w:hint="eastAsia"/>
          <w:kern w:val="0"/>
          <w:sz w:val="32"/>
          <w:szCs w:val="32"/>
        </w:rPr>
        <w:t>；项目支出</w:t>
      </w:r>
      <w:r>
        <w:rPr>
          <w:rFonts w:ascii="仿宋" w:eastAsia="仿宋" w:hAnsi="仿宋" w:cs="仿宋"/>
          <w:kern w:val="0"/>
          <w:sz w:val="32"/>
          <w:szCs w:val="32"/>
        </w:rPr>
        <w:t>2404.15</w:t>
      </w:r>
      <w:r>
        <w:rPr>
          <w:rFonts w:ascii="仿宋" w:eastAsia="仿宋" w:hAnsi="仿宋" w:cs="仿宋" w:hint="eastAsia"/>
          <w:kern w:val="0"/>
          <w:sz w:val="32"/>
          <w:szCs w:val="32"/>
        </w:rPr>
        <w:t>万元，占</w:t>
      </w:r>
      <w:r>
        <w:rPr>
          <w:rFonts w:ascii="仿宋" w:eastAsia="仿宋" w:hAnsi="仿宋" w:cs="仿宋"/>
          <w:kern w:val="0"/>
          <w:sz w:val="32"/>
          <w:szCs w:val="32"/>
        </w:rPr>
        <w:t>12.50%</w:t>
      </w:r>
      <w:r>
        <w:rPr>
          <w:rFonts w:ascii="仿宋" w:eastAsia="仿宋" w:hAnsi="仿宋" w:cs="仿宋" w:hint="eastAsia"/>
          <w:kern w:val="0"/>
          <w:sz w:val="32"/>
          <w:szCs w:val="32"/>
        </w:rPr>
        <w:t>。主要为卫生专项、基本设施建设及健康扶贫工程。</w:t>
      </w:r>
    </w:p>
    <w:p w:rsidR="00CE2CCB" w:rsidRDefault="00CE2CCB">
      <w:pPr>
        <w:autoSpaceDE w:val="0"/>
        <w:autoSpaceDN w:val="0"/>
        <w:adjustRightInd w:val="0"/>
        <w:ind w:firstLine="630"/>
        <w:jc w:val="left"/>
        <w:rPr>
          <w:rFonts w:ascii="宋体" w:cs="黑体"/>
          <w:b/>
          <w:kern w:val="0"/>
          <w:sz w:val="32"/>
          <w:szCs w:val="32"/>
        </w:rPr>
      </w:pPr>
      <w:r>
        <w:rPr>
          <w:rFonts w:ascii="宋体" w:hAnsi="宋体" w:cs="黑体" w:hint="eastAsia"/>
          <w:b/>
          <w:kern w:val="0"/>
          <w:sz w:val="32"/>
          <w:szCs w:val="32"/>
        </w:rPr>
        <w:t>四、</w:t>
      </w:r>
      <w:r>
        <w:rPr>
          <w:rFonts w:ascii="黑体" w:eastAsia="黑体" w:cs="黑体" w:hint="eastAsia"/>
          <w:kern w:val="0"/>
          <w:sz w:val="32"/>
          <w:szCs w:val="32"/>
        </w:rPr>
        <w:t>一般公共预算支出预算情况说明</w:t>
      </w:r>
    </w:p>
    <w:p w:rsidR="00CE2CCB" w:rsidRDefault="00CE2CCB">
      <w:pPr>
        <w:autoSpaceDE w:val="0"/>
        <w:autoSpaceDN w:val="0"/>
        <w:adjustRightInd w:val="0"/>
        <w:ind w:firstLine="660"/>
        <w:jc w:val="left"/>
        <w:rPr>
          <w:rFonts w:ascii="仿宋" w:eastAsia="仿宋" w:hAnsi="仿宋" w:cs="仿宋"/>
          <w:kern w:val="0"/>
          <w:sz w:val="32"/>
          <w:szCs w:val="32"/>
        </w:rPr>
      </w:pPr>
      <w:r>
        <w:rPr>
          <w:rFonts w:ascii="仿宋" w:eastAsia="仿宋" w:hAnsi="仿宋" w:cs="仿宋" w:hint="eastAsia"/>
          <w:kern w:val="0"/>
          <w:sz w:val="32"/>
          <w:szCs w:val="32"/>
        </w:rPr>
        <w:t>卫生健康委员会</w:t>
      </w:r>
      <w:r>
        <w:rPr>
          <w:rFonts w:ascii="仿宋" w:eastAsia="仿宋" w:hAnsi="仿宋" w:cs="仿宋"/>
          <w:kern w:val="0"/>
          <w:sz w:val="32"/>
          <w:szCs w:val="32"/>
        </w:rPr>
        <w:t>2019</w:t>
      </w:r>
      <w:r>
        <w:rPr>
          <w:rFonts w:ascii="仿宋" w:eastAsia="仿宋" w:hAnsi="仿宋" w:cs="仿宋" w:hint="eastAsia"/>
          <w:kern w:val="0"/>
          <w:sz w:val="32"/>
          <w:szCs w:val="32"/>
        </w:rPr>
        <w:t>年财政拨款收支预算为</w:t>
      </w:r>
      <w:r>
        <w:rPr>
          <w:rFonts w:ascii="仿宋" w:eastAsia="仿宋" w:hAnsi="仿宋" w:cs="仿宋"/>
          <w:kern w:val="0"/>
          <w:sz w:val="32"/>
          <w:szCs w:val="32"/>
        </w:rPr>
        <w:t>12071.41</w:t>
      </w:r>
      <w:r>
        <w:rPr>
          <w:rFonts w:ascii="仿宋" w:eastAsia="仿宋" w:hAnsi="仿宋" w:cs="仿宋" w:hint="eastAsia"/>
          <w:kern w:val="0"/>
          <w:sz w:val="32"/>
          <w:szCs w:val="32"/>
        </w:rPr>
        <w:t>万元，与</w:t>
      </w:r>
      <w:r>
        <w:rPr>
          <w:rFonts w:ascii="仿宋" w:eastAsia="仿宋" w:hAnsi="仿宋" w:cs="仿宋"/>
          <w:kern w:val="0"/>
          <w:sz w:val="32"/>
          <w:szCs w:val="32"/>
        </w:rPr>
        <w:t>2018</w:t>
      </w:r>
      <w:r>
        <w:rPr>
          <w:rFonts w:ascii="仿宋" w:eastAsia="仿宋" w:hAnsi="仿宋" w:cs="仿宋" w:hint="eastAsia"/>
          <w:kern w:val="0"/>
          <w:sz w:val="32"/>
          <w:szCs w:val="32"/>
        </w:rPr>
        <w:t>年相比，一般公共预算收支预算增加</w:t>
      </w:r>
      <w:r>
        <w:rPr>
          <w:rFonts w:ascii="仿宋" w:eastAsia="仿宋" w:hAnsi="仿宋" w:cs="仿宋"/>
          <w:kern w:val="0"/>
          <w:sz w:val="32"/>
          <w:szCs w:val="32"/>
        </w:rPr>
        <w:t>965.64</w:t>
      </w:r>
      <w:r>
        <w:rPr>
          <w:rFonts w:ascii="仿宋" w:eastAsia="仿宋" w:hAnsi="仿宋" w:cs="仿宋" w:hint="eastAsia"/>
          <w:kern w:val="0"/>
          <w:sz w:val="32"/>
          <w:szCs w:val="32"/>
        </w:rPr>
        <w:t>万元，增长</w:t>
      </w:r>
      <w:r>
        <w:rPr>
          <w:rFonts w:ascii="仿宋" w:eastAsia="仿宋" w:hAnsi="仿宋" w:cs="仿宋"/>
          <w:kern w:val="0"/>
          <w:sz w:val="32"/>
          <w:szCs w:val="32"/>
        </w:rPr>
        <w:t>8.69%</w:t>
      </w:r>
      <w:r>
        <w:rPr>
          <w:rFonts w:ascii="仿宋" w:eastAsia="仿宋" w:hAnsi="仿宋" w:cs="仿宋" w:hint="eastAsia"/>
          <w:kern w:val="0"/>
          <w:sz w:val="32"/>
          <w:szCs w:val="32"/>
        </w:rPr>
        <w:t>，主要原因：</w:t>
      </w:r>
      <w:r>
        <w:rPr>
          <w:rFonts w:ascii="仿宋_GB2312" w:eastAsia="仿宋_GB2312" w:hAnsi="仿宋" w:cs="仿宋" w:hint="eastAsia"/>
          <w:sz w:val="32"/>
          <w:szCs w:val="32"/>
        </w:rPr>
        <w:t>人员工资部分提高，相应社会保障缴费、住房公积金增加</w:t>
      </w:r>
      <w:r>
        <w:rPr>
          <w:rFonts w:ascii="仿宋_GB2312" w:eastAsia="仿宋_GB2312" w:hAnsi="仿宋" w:cs="仿宋"/>
          <w:sz w:val="32"/>
          <w:szCs w:val="32"/>
        </w:rPr>
        <w:t>;</w:t>
      </w:r>
      <w:r>
        <w:rPr>
          <w:rFonts w:ascii="仿宋_GB2312" w:eastAsia="仿宋_GB2312" w:hAnsi="仿宋" w:cs="仿宋" w:hint="eastAsia"/>
          <w:sz w:val="32"/>
          <w:szCs w:val="32"/>
        </w:rPr>
        <w:t>计划生育服务支出增加、疾控中心经费增加、新增派驻纪检组经费、行政事业单位医疗支出等项目增加。</w:t>
      </w:r>
    </w:p>
    <w:p w:rsidR="00CE2CCB" w:rsidRDefault="00CE2CCB">
      <w:pPr>
        <w:autoSpaceDE w:val="0"/>
        <w:autoSpaceDN w:val="0"/>
        <w:adjustRightInd w:val="0"/>
        <w:ind w:firstLine="660"/>
        <w:jc w:val="left"/>
        <w:rPr>
          <w:rFonts w:ascii="黑体" w:eastAsia="黑体" w:cs="黑体"/>
          <w:kern w:val="0"/>
          <w:sz w:val="32"/>
          <w:szCs w:val="32"/>
        </w:rPr>
      </w:pPr>
      <w:r>
        <w:rPr>
          <w:rFonts w:ascii="黑体" w:eastAsia="黑体" w:cs="黑体" w:hint="eastAsia"/>
          <w:kern w:val="0"/>
          <w:sz w:val="32"/>
          <w:szCs w:val="32"/>
        </w:rPr>
        <w:t>五、</w:t>
      </w:r>
      <w:r>
        <w:rPr>
          <w:rFonts w:ascii="宋体" w:hAnsi="宋体" w:cs="黑体" w:hint="eastAsia"/>
          <w:b/>
          <w:kern w:val="0"/>
          <w:sz w:val="32"/>
          <w:szCs w:val="32"/>
        </w:rPr>
        <w:t>财政拨款收入支出预算总体情况说明</w:t>
      </w:r>
    </w:p>
    <w:p w:rsidR="00CE2CCB" w:rsidRDefault="00CE2CCB" w:rsidP="007B4095">
      <w:pPr>
        <w:autoSpaceDE w:val="0"/>
        <w:autoSpaceDN w:val="0"/>
        <w:adjustRightInd w:val="0"/>
        <w:ind w:firstLine="660"/>
        <w:jc w:val="left"/>
        <w:rPr>
          <w:rFonts w:ascii="仿宋" w:eastAsia="仿宋" w:hAnsi="仿宋" w:cs="仿宋"/>
          <w:kern w:val="0"/>
          <w:sz w:val="32"/>
          <w:szCs w:val="32"/>
        </w:rPr>
      </w:pPr>
      <w:r>
        <w:rPr>
          <w:rFonts w:ascii="仿宋" w:eastAsia="仿宋" w:hAnsi="仿宋" w:cs="仿宋" w:hint="eastAsia"/>
          <w:kern w:val="0"/>
          <w:sz w:val="32"/>
          <w:szCs w:val="32"/>
        </w:rPr>
        <w:t>卫生健康委员会</w:t>
      </w:r>
      <w:r>
        <w:rPr>
          <w:rFonts w:ascii="仿宋" w:eastAsia="仿宋" w:hAnsi="仿宋" w:cs="仿宋"/>
          <w:kern w:val="0"/>
          <w:sz w:val="32"/>
          <w:szCs w:val="32"/>
        </w:rPr>
        <w:t>2019</w:t>
      </w:r>
      <w:r>
        <w:rPr>
          <w:rFonts w:ascii="仿宋" w:eastAsia="仿宋" w:hAnsi="仿宋" w:cs="仿宋" w:hint="eastAsia"/>
          <w:kern w:val="0"/>
          <w:sz w:val="32"/>
          <w:szCs w:val="32"/>
        </w:rPr>
        <w:t>年一般公共预算支出年初预算</w:t>
      </w:r>
      <w:r>
        <w:rPr>
          <w:rFonts w:ascii="仿宋" w:eastAsia="仿宋" w:hAnsi="仿宋" w:cs="仿宋"/>
          <w:kern w:val="0"/>
          <w:sz w:val="32"/>
          <w:szCs w:val="32"/>
        </w:rPr>
        <w:t>11980.41</w:t>
      </w:r>
      <w:r>
        <w:rPr>
          <w:rFonts w:ascii="仿宋" w:eastAsia="仿宋" w:hAnsi="仿宋" w:cs="仿宋" w:hint="eastAsia"/>
          <w:kern w:val="0"/>
          <w:sz w:val="32"/>
          <w:szCs w:val="32"/>
        </w:rPr>
        <w:t>万元。主要用于以下方面：一般公共服务（类）支出</w:t>
      </w:r>
      <w:r>
        <w:rPr>
          <w:rFonts w:ascii="仿宋" w:eastAsia="仿宋" w:hAnsi="仿宋" w:cs="仿宋"/>
          <w:kern w:val="0"/>
          <w:sz w:val="32"/>
          <w:szCs w:val="32"/>
        </w:rPr>
        <w:t>8</w:t>
      </w:r>
      <w:r>
        <w:rPr>
          <w:rFonts w:ascii="仿宋" w:eastAsia="仿宋" w:hAnsi="仿宋" w:cs="仿宋" w:hint="eastAsia"/>
          <w:kern w:val="0"/>
          <w:sz w:val="32"/>
          <w:szCs w:val="32"/>
        </w:rPr>
        <w:t>万元，占</w:t>
      </w:r>
      <w:r>
        <w:rPr>
          <w:rFonts w:ascii="仿宋" w:eastAsia="仿宋" w:hAnsi="仿宋" w:cs="仿宋"/>
          <w:kern w:val="0"/>
          <w:sz w:val="32"/>
          <w:szCs w:val="32"/>
        </w:rPr>
        <w:t>0.06%</w:t>
      </w:r>
      <w:r>
        <w:rPr>
          <w:rFonts w:ascii="仿宋" w:eastAsia="仿宋" w:hAnsi="仿宋" w:cs="仿宋" w:hint="eastAsia"/>
          <w:kern w:val="0"/>
          <w:sz w:val="32"/>
          <w:szCs w:val="32"/>
        </w:rPr>
        <w:t>；社会和保障就业（类）支出</w:t>
      </w:r>
      <w:r>
        <w:rPr>
          <w:rFonts w:ascii="仿宋" w:eastAsia="仿宋" w:hAnsi="仿宋" w:cs="仿宋"/>
          <w:kern w:val="0"/>
          <w:sz w:val="32"/>
          <w:szCs w:val="32"/>
        </w:rPr>
        <w:t>832.65</w:t>
      </w:r>
      <w:r>
        <w:rPr>
          <w:rFonts w:ascii="仿宋" w:eastAsia="仿宋" w:hAnsi="仿宋" w:cs="仿宋" w:hint="eastAsia"/>
          <w:kern w:val="0"/>
          <w:sz w:val="32"/>
          <w:szCs w:val="32"/>
        </w:rPr>
        <w:t>万元，占</w:t>
      </w:r>
      <w:r>
        <w:rPr>
          <w:rFonts w:ascii="仿宋" w:eastAsia="仿宋" w:hAnsi="仿宋" w:cs="仿宋"/>
          <w:kern w:val="0"/>
          <w:sz w:val="32"/>
          <w:szCs w:val="32"/>
        </w:rPr>
        <w:t>6.96%</w:t>
      </w:r>
      <w:r>
        <w:rPr>
          <w:rFonts w:ascii="仿宋" w:eastAsia="仿宋" w:hAnsi="仿宋" w:cs="仿宋" w:hint="eastAsia"/>
          <w:kern w:val="0"/>
          <w:sz w:val="32"/>
          <w:szCs w:val="32"/>
        </w:rPr>
        <w:t>；医疗卫生和计划生育（类）支出</w:t>
      </w:r>
      <w:r>
        <w:rPr>
          <w:rFonts w:ascii="仿宋" w:eastAsia="仿宋" w:hAnsi="仿宋" w:cs="仿宋"/>
          <w:kern w:val="0"/>
          <w:sz w:val="32"/>
          <w:szCs w:val="32"/>
        </w:rPr>
        <w:t>10655.55</w:t>
      </w:r>
      <w:r>
        <w:rPr>
          <w:rFonts w:ascii="仿宋" w:eastAsia="仿宋" w:hAnsi="仿宋" w:cs="仿宋" w:hint="eastAsia"/>
          <w:kern w:val="0"/>
          <w:sz w:val="32"/>
          <w:szCs w:val="32"/>
        </w:rPr>
        <w:t>万元，占</w:t>
      </w:r>
      <w:r>
        <w:rPr>
          <w:rFonts w:ascii="仿宋" w:eastAsia="仿宋" w:hAnsi="仿宋" w:cs="仿宋"/>
          <w:kern w:val="0"/>
          <w:sz w:val="32"/>
          <w:szCs w:val="32"/>
        </w:rPr>
        <w:t>88.95%</w:t>
      </w:r>
      <w:r>
        <w:rPr>
          <w:rFonts w:ascii="仿宋" w:eastAsia="仿宋" w:hAnsi="仿宋" w:cs="仿宋" w:hint="eastAsia"/>
          <w:kern w:val="0"/>
          <w:sz w:val="32"/>
          <w:szCs w:val="32"/>
        </w:rPr>
        <w:t>；农林水（类）支出</w:t>
      </w:r>
      <w:r>
        <w:rPr>
          <w:rFonts w:ascii="仿宋" w:eastAsia="仿宋" w:hAnsi="仿宋" w:cs="仿宋"/>
          <w:kern w:val="0"/>
          <w:sz w:val="32"/>
          <w:szCs w:val="32"/>
        </w:rPr>
        <w:t>200</w:t>
      </w:r>
      <w:r>
        <w:rPr>
          <w:rFonts w:ascii="仿宋" w:eastAsia="仿宋" w:hAnsi="仿宋" w:cs="仿宋" w:hint="eastAsia"/>
          <w:kern w:val="0"/>
          <w:sz w:val="32"/>
          <w:szCs w:val="32"/>
        </w:rPr>
        <w:t>万元，占</w:t>
      </w:r>
      <w:r>
        <w:rPr>
          <w:rFonts w:ascii="仿宋" w:eastAsia="仿宋" w:hAnsi="仿宋" w:cs="仿宋"/>
          <w:kern w:val="0"/>
          <w:sz w:val="32"/>
          <w:szCs w:val="32"/>
        </w:rPr>
        <w:t>1.66%</w:t>
      </w:r>
      <w:r>
        <w:rPr>
          <w:rFonts w:ascii="仿宋" w:eastAsia="仿宋" w:hAnsi="仿宋" w:cs="仿宋" w:hint="eastAsia"/>
          <w:kern w:val="0"/>
          <w:sz w:val="32"/>
          <w:szCs w:val="32"/>
        </w:rPr>
        <w:t>；住房保障（类）支出</w:t>
      </w:r>
      <w:r>
        <w:rPr>
          <w:rFonts w:ascii="仿宋" w:eastAsia="仿宋" w:hAnsi="仿宋" w:cs="仿宋"/>
          <w:kern w:val="0"/>
          <w:sz w:val="32"/>
          <w:szCs w:val="32"/>
        </w:rPr>
        <w:t>284.21</w:t>
      </w:r>
      <w:r>
        <w:rPr>
          <w:rFonts w:ascii="仿宋" w:eastAsia="仿宋" w:hAnsi="仿宋" w:cs="仿宋" w:hint="eastAsia"/>
          <w:kern w:val="0"/>
          <w:sz w:val="32"/>
          <w:szCs w:val="32"/>
        </w:rPr>
        <w:t>万元，占</w:t>
      </w:r>
      <w:r>
        <w:rPr>
          <w:rFonts w:ascii="仿宋" w:eastAsia="仿宋" w:hAnsi="仿宋" w:cs="仿宋"/>
          <w:kern w:val="0"/>
          <w:sz w:val="32"/>
          <w:szCs w:val="32"/>
        </w:rPr>
        <w:t>2.37%</w:t>
      </w:r>
      <w:r>
        <w:rPr>
          <w:rFonts w:ascii="仿宋" w:eastAsia="仿宋" w:hAnsi="仿宋" w:cs="仿宋" w:hint="eastAsia"/>
          <w:kern w:val="0"/>
          <w:sz w:val="32"/>
          <w:szCs w:val="32"/>
        </w:rPr>
        <w:t>。与</w:t>
      </w:r>
      <w:r>
        <w:rPr>
          <w:rFonts w:ascii="仿宋" w:eastAsia="仿宋" w:hAnsi="仿宋" w:cs="仿宋"/>
          <w:kern w:val="0"/>
          <w:sz w:val="32"/>
          <w:szCs w:val="32"/>
        </w:rPr>
        <w:t>2018</w:t>
      </w:r>
      <w:r>
        <w:rPr>
          <w:rFonts w:ascii="仿宋" w:eastAsia="仿宋" w:hAnsi="仿宋" w:cs="仿宋" w:hint="eastAsia"/>
          <w:kern w:val="0"/>
          <w:sz w:val="32"/>
          <w:szCs w:val="32"/>
        </w:rPr>
        <w:t>年相比，一般公共预算收支预算增加</w:t>
      </w:r>
      <w:r>
        <w:rPr>
          <w:rFonts w:ascii="仿宋" w:eastAsia="仿宋" w:hAnsi="仿宋" w:cs="仿宋"/>
          <w:kern w:val="0"/>
          <w:sz w:val="32"/>
          <w:szCs w:val="32"/>
        </w:rPr>
        <w:t>962.14</w:t>
      </w:r>
      <w:r>
        <w:rPr>
          <w:rFonts w:ascii="仿宋" w:eastAsia="仿宋" w:hAnsi="仿宋" w:cs="仿宋" w:hint="eastAsia"/>
          <w:kern w:val="0"/>
          <w:sz w:val="32"/>
          <w:szCs w:val="32"/>
        </w:rPr>
        <w:t>万元，增长</w:t>
      </w:r>
      <w:r>
        <w:rPr>
          <w:rFonts w:ascii="仿宋" w:eastAsia="仿宋" w:hAnsi="仿宋" w:cs="仿宋"/>
          <w:kern w:val="0"/>
          <w:sz w:val="32"/>
          <w:szCs w:val="32"/>
        </w:rPr>
        <w:t>8.73%</w:t>
      </w:r>
      <w:r>
        <w:rPr>
          <w:rFonts w:ascii="仿宋" w:eastAsia="仿宋" w:hAnsi="仿宋" w:cs="仿宋" w:hint="eastAsia"/>
          <w:kern w:val="0"/>
          <w:sz w:val="32"/>
          <w:szCs w:val="32"/>
        </w:rPr>
        <w:t>，主要原因：</w:t>
      </w:r>
      <w:r w:rsidRPr="007B4095">
        <w:rPr>
          <w:rFonts w:ascii="仿宋" w:eastAsia="仿宋" w:hAnsi="仿宋" w:cs="仿宋" w:hint="eastAsia"/>
          <w:kern w:val="0"/>
          <w:sz w:val="32"/>
          <w:szCs w:val="32"/>
        </w:rPr>
        <w:t>人员工资部分提高，相应社会保障缴费、住房公积金增加</w:t>
      </w:r>
      <w:r w:rsidRPr="007B4095">
        <w:rPr>
          <w:rFonts w:ascii="仿宋" w:eastAsia="仿宋" w:hAnsi="仿宋" w:cs="仿宋"/>
          <w:kern w:val="0"/>
          <w:sz w:val="32"/>
          <w:szCs w:val="32"/>
        </w:rPr>
        <w:t>;</w:t>
      </w:r>
      <w:r w:rsidRPr="007B4095">
        <w:rPr>
          <w:rFonts w:ascii="仿宋" w:eastAsia="仿宋" w:hAnsi="仿宋" w:cs="仿宋" w:hint="eastAsia"/>
          <w:kern w:val="0"/>
          <w:sz w:val="32"/>
          <w:szCs w:val="32"/>
        </w:rPr>
        <w:t>计划生育服务支出增加、疾控中心经费增加、新增派驻纪检组经费、行政事业单位医疗支出等项目增加。</w:t>
      </w:r>
    </w:p>
    <w:p w:rsidR="00CE2CCB" w:rsidRDefault="00CE2CCB">
      <w:pPr>
        <w:autoSpaceDE w:val="0"/>
        <w:autoSpaceDN w:val="0"/>
        <w:adjustRightInd w:val="0"/>
        <w:ind w:firstLine="640"/>
        <w:jc w:val="left"/>
        <w:rPr>
          <w:rFonts w:ascii="仿宋" w:eastAsia="仿宋" w:hAnsi="仿宋" w:cs="仿宋"/>
          <w:kern w:val="0"/>
          <w:sz w:val="32"/>
          <w:szCs w:val="32"/>
        </w:rPr>
      </w:pPr>
    </w:p>
    <w:p w:rsidR="00CE2CCB" w:rsidRDefault="00CE2CCB">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ascii="黑体" w:eastAsia="黑体" w:cs="黑体" w:hint="eastAsia"/>
          <w:kern w:val="0"/>
          <w:sz w:val="32"/>
          <w:szCs w:val="32"/>
        </w:rPr>
        <w:t>六、支出预算经济分类情况说明</w:t>
      </w:r>
    </w:p>
    <w:p w:rsidR="00CE2CCB" w:rsidRDefault="00CE2CCB">
      <w:pPr>
        <w:ind w:firstLineChars="200" w:firstLine="640"/>
      </w:pPr>
      <w:r>
        <w:rPr>
          <w:rFonts w:ascii="仿宋" w:eastAsia="仿宋" w:hAnsi="仿宋" w:cs="仿宋" w:hint="eastAsia"/>
          <w:sz w:val="32"/>
          <w:szCs w:val="32"/>
        </w:rPr>
        <w:t>按照《财政部关于印发</w:t>
      </w:r>
      <w:r>
        <w:rPr>
          <w:rFonts w:ascii="仿宋" w:eastAsia="仿宋" w:hAnsi="仿宋" w:cs="仿宋"/>
          <w:sz w:val="32"/>
          <w:szCs w:val="32"/>
        </w:rPr>
        <w:t>&lt;</w:t>
      </w:r>
      <w:r>
        <w:rPr>
          <w:rFonts w:ascii="仿宋" w:eastAsia="仿宋" w:hAnsi="仿宋" w:cs="仿宋" w:hint="eastAsia"/>
          <w:sz w:val="32"/>
          <w:szCs w:val="32"/>
        </w:rPr>
        <w:t>支出经济分类科目改革方案</w:t>
      </w:r>
      <w:r>
        <w:rPr>
          <w:rFonts w:ascii="仿宋" w:eastAsia="仿宋" w:hAnsi="仿宋" w:cs="仿宋"/>
          <w:sz w:val="32"/>
          <w:szCs w:val="32"/>
        </w:rPr>
        <w:t>&gt;</w:t>
      </w:r>
      <w:r>
        <w:rPr>
          <w:rFonts w:ascii="仿宋" w:eastAsia="仿宋" w:hAnsi="仿宋" w:cs="仿宋" w:hint="eastAsia"/>
          <w:sz w:val="32"/>
          <w:szCs w:val="32"/>
        </w:rPr>
        <w:t>的通知》（财预【</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98</w:t>
      </w:r>
      <w:r>
        <w:rPr>
          <w:rFonts w:ascii="仿宋" w:eastAsia="仿宋" w:hAnsi="仿宋" w:cs="仿宋" w:hint="eastAsia"/>
          <w:sz w:val="32"/>
          <w:szCs w:val="32"/>
        </w:rPr>
        <w:t>号）要求，从</w:t>
      </w:r>
      <w:r>
        <w:rPr>
          <w:rFonts w:ascii="仿宋" w:eastAsia="仿宋" w:hAnsi="仿宋" w:cs="仿宋"/>
          <w:sz w:val="32"/>
          <w:szCs w:val="32"/>
        </w:rPr>
        <w:t>2018</w:t>
      </w:r>
      <w:r>
        <w:rPr>
          <w:rFonts w:ascii="仿宋" w:eastAsia="仿宋" w:hAnsi="仿宋" w:cs="仿宋" w:hint="eastAsia"/>
          <w:sz w:val="32"/>
          <w:szCs w:val="32"/>
        </w:rPr>
        <w:t>年起全面实施支出经济分类科目改革，根据政府预算管理的不同特点，分设部门预算支出经济分类科目和政府预算支出经济分类科目，两套科目之间保持对应关系。为适应改革要求，我单位《支出经济分类汇总表》由以前仅反映一般公共预算基本支出经济分类科目预算，调整为按两套经济分类科目分别反映不同资金来源的全部预算支出。</w:t>
      </w:r>
    </w:p>
    <w:p w:rsidR="00CE2CCB" w:rsidRDefault="00CE2CCB">
      <w:pPr>
        <w:autoSpaceDE w:val="0"/>
        <w:autoSpaceDN w:val="0"/>
        <w:adjustRightInd w:val="0"/>
        <w:ind w:firstLine="630"/>
        <w:jc w:val="left"/>
        <w:rPr>
          <w:rFonts w:ascii="仿宋" w:eastAsia="仿宋" w:hAnsi="仿宋" w:cs="仿宋"/>
          <w:kern w:val="0"/>
          <w:sz w:val="32"/>
          <w:szCs w:val="32"/>
        </w:rPr>
      </w:pPr>
      <w:r>
        <w:rPr>
          <w:rFonts w:ascii="仿宋" w:eastAsia="仿宋" w:hAnsi="仿宋" w:cs="仿宋" w:hint="eastAsia"/>
          <w:kern w:val="0"/>
          <w:sz w:val="32"/>
          <w:szCs w:val="32"/>
        </w:rPr>
        <w:t>卫生健康委员会</w:t>
      </w:r>
      <w:r>
        <w:rPr>
          <w:rFonts w:ascii="仿宋" w:eastAsia="仿宋" w:hAnsi="仿宋" w:cs="仿宋"/>
          <w:kern w:val="0"/>
          <w:sz w:val="32"/>
          <w:szCs w:val="32"/>
        </w:rPr>
        <w:t>2019</w:t>
      </w:r>
      <w:r>
        <w:rPr>
          <w:rFonts w:ascii="仿宋" w:eastAsia="仿宋" w:hAnsi="仿宋" w:cs="仿宋" w:hint="eastAsia"/>
          <w:kern w:val="0"/>
          <w:sz w:val="32"/>
          <w:szCs w:val="32"/>
        </w:rPr>
        <w:t>年预算支出</w:t>
      </w:r>
      <w:r>
        <w:rPr>
          <w:rFonts w:ascii="仿宋" w:eastAsia="仿宋" w:hAnsi="仿宋" w:cs="仿宋"/>
          <w:kern w:val="0"/>
          <w:sz w:val="32"/>
          <w:szCs w:val="32"/>
        </w:rPr>
        <w:t>19238.41</w:t>
      </w:r>
      <w:r>
        <w:rPr>
          <w:rFonts w:ascii="仿宋" w:eastAsia="仿宋" w:hAnsi="仿宋" w:cs="仿宋" w:hint="eastAsia"/>
          <w:kern w:val="0"/>
          <w:sz w:val="32"/>
          <w:szCs w:val="32"/>
        </w:rPr>
        <w:t>万元，其中：人员经费</w:t>
      </w:r>
      <w:r>
        <w:rPr>
          <w:rFonts w:ascii="仿宋" w:eastAsia="仿宋" w:hAnsi="仿宋" w:cs="仿宋"/>
          <w:kern w:val="0"/>
          <w:sz w:val="32"/>
          <w:szCs w:val="32"/>
        </w:rPr>
        <w:t>4995.31</w:t>
      </w:r>
      <w:r>
        <w:rPr>
          <w:rFonts w:ascii="仿宋" w:eastAsia="仿宋" w:hAnsi="仿宋" w:cs="仿宋" w:hint="eastAsia"/>
          <w:kern w:val="0"/>
          <w:sz w:val="32"/>
          <w:szCs w:val="32"/>
        </w:rPr>
        <w:t>万元，主要包括：基本工资、津贴补贴、奖金、绩效工资、机关事业单位基本养老保险缴费、职工基本医疗保险缴费、其他社会保障缴费、住房公积金、其他工资福利支出、退休费、生活补助等；</w:t>
      </w:r>
    </w:p>
    <w:p w:rsidR="00CE2CCB" w:rsidRDefault="00CE2CCB">
      <w:pPr>
        <w:autoSpaceDE w:val="0"/>
        <w:autoSpaceDN w:val="0"/>
        <w:adjustRightInd w:val="0"/>
        <w:ind w:firstLine="630"/>
        <w:jc w:val="left"/>
        <w:rPr>
          <w:rFonts w:ascii="仿宋" w:eastAsia="仿宋" w:hAnsi="仿宋" w:cs="仿宋"/>
          <w:kern w:val="0"/>
          <w:sz w:val="32"/>
          <w:szCs w:val="32"/>
        </w:rPr>
      </w:pPr>
      <w:r>
        <w:rPr>
          <w:rFonts w:ascii="仿宋" w:eastAsia="仿宋" w:hAnsi="仿宋" w:cs="仿宋" w:hint="eastAsia"/>
          <w:kern w:val="0"/>
          <w:sz w:val="32"/>
          <w:szCs w:val="32"/>
        </w:rPr>
        <w:t>公用经费</w:t>
      </w:r>
      <w:r>
        <w:rPr>
          <w:rFonts w:ascii="仿宋" w:eastAsia="仿宋" w:hAnsi="仿宋" w:cs="仿宋"/>
          <w:kern w:val="0"/>
          <w:sz w:val="32"/>
          <w:szCs w:val="32"/>
        </w:rPr>
        <w:t>8662.03</w:t>
      </w:r>
      <w:r>
        <w:rPr>
          <w:rFonts w:ascii="仿宋" w:eastAsia="仿宋" w:hAnsi="仿宋" w:cs="仿宋" w:hint="eastAsia"/>
          <w:kern w:val="0"/>
          <w:sz w:val="32"/>
          <w:szCs w:val="32"/>
        </w:rPr>
        <w:t>万元，主要包括：办公费、印刷费、手续费、水费、电费、邮电费、差旅费、维修（护）费、租赁费、培训费、公务接待费、劳务费、福利费、委托业务费、公务用车运行维护费、其他交通费用、其他商品和服务支出等；</w:t>
      </w:r>
    </w:p>
    <w:p w:rsidR="00CE2CCB" w:rsidRDefault="00CE2CCB">
      <w:pPr>
        <w:autoSpaceDE w:val="0"/>
        <w:autoSpaceDN w:val="0"/>
        <w:adjustRightInd w:val="0"/>
        <w:ind w:firstLine="630"/>
        <w:jc w:val="left"/>
        <w:rPr>
          <w:rFonts w:ascii="仿宋" w:eastAsia="仿宋" w:hAnsi="仿宋" w:cs="仿宋"/>
          <w:kern w:val="0"/>
          <w:sz w:val="32"/>
          <w:szCs w:val="32"/>
        </w:rPr>
      </w:pPr>
      <w:r>
        <w:rPr>
          <w:rFonts w:ascii="仿宋" w:eastAsia="仿宋" w:hAnsi="仿宋" w:cs="仿宋" w:hint="eastAsia"/>
          <w:kern w:val="0"/>
          <w:sz w:val="32"/>
          <w:szCs w:val="32"/>
        </w:rPr>
        <w:t>个人和家庭补助支出</w:t>
      </w:r>
      <w:r>
        <w:rPr>
          <w:rFonts w:ascii="仿宋" w:eastAsia="仿宋" w:hAnsi="仿宋" w:cs="仿宋"/>
          <w:kern w:val="0"/>
          <w:sz w:val="32"/>
          <w:szCs w:val="32"/>
        </w:rPr>
        <w:t>5416.07</w:t>
      </w:r>
      <w:r>
        <w:rPr>
          <w:rFonts w:ascii="仿宋" w:eastAsia="仿宋" w:hAnsi="仿宋" w:cs="仿宋" w:hint="eastAsia"/>
          <w:kern w:val="0"/>
          <w:sz w:val="32"/>
          <w:szCs w:val="32"/>
        </w:rPr>
        <w:t>万元，主要包括乡镇卫生院人员和离退休人员补助、老年乡村医生补助、原联合诊所人员补助、计划生育家庭奖励扶助和特别扶助等。</w:t>
      </w:r>
    </w:p>
    <w:p w:rsidR="00CE2CCB" w:rsidRDefault="00CE2CCB">
      <w:pPr>
        <w:autoSpaceDE w:val="0"/>
        <w:autoSpaceDN w:val="0"/>
        <w:adjustRightInd w:val="0"/>
        <w:ind w:firstLine="630"/>
        <w:jc w:val="left"/>
        <w:rPr>
          <w:rFonts w:ascii="宋体" w:cs="仿宋"/>
          <w:kern w:val="0"/>
          <w:sz w:val="32"/>
          <w:szCs w:val="32"/>
        </w:rPr>
      </w:pPr>
      <w:r>
        <w:rPr>
          <w:rFonts w:ascii="仿宋" w:eastAsia="仿宋" w:hAnsi="仿宋" w:cs="仿宋" w:hint="eastAsia"/>
          <w:kern w:val="0"/>
          <w:sz w:val="32"/>
          <w:szCs w:val="32"/>
        </w:rPr>
        <w:t>其他资本性支出</w:t>
      </w:r>
      <w:r>
        <w:rPr>
          <w:rFonts w:ascii="仿宋" w:eastAsia="仿宋" w:hAnsi="仿宋" w:cs="仿宋"/>
          <w:kern w:val="0"/>
          <w:sz w:val="32"/>
          <w:szCs w:val="32"/>
        </w:rPr>
        <w:t>165.00</w:t>
      </w:r>
      <w:r>
        <w:rPr>
          <w:rFonts w:ascii="仿宋" w:eastAsia="仿宋" w:hAnsi="仿宋" w:cs="仿宋" w:hint="eastAsia"/>
          <w:kern w:val="0"/>
          <w:sz w:val="32"/>
          <w:szCs w:val="32"/>
        </w:rPr>
        <w:t>万元，主要公立医院改革、专用设备购置。</w:t>
      </w:r>
    </w:p>
    <w:p w:rsidR="00CE2CCB" w:rsidRDefault="00CE2CCB">
      <w:pPr>
        <w:autoSpaceDE w:val="0"/>
        <w:autoSpaceDN w:val="0"/>
        <w:adjustRightInd w:val="0"/>
        <w:ind w:firstLine="630"/>
        <w:jc w:val="left"/>
        <w:rPr>
          <w:rFonts w:ascii="宋体" w:cs="仿宋"/>
          <w:b/>
          <w:kern w:val="0"/>
          <w:sz w:val="32"/>
          <w:szCs w:val="32"/>
        </w:rPr>
      </w:pPr>
      <w:r>
        <w:rPr>
          <w:rFonts w:ascii="宋体" w:hAnsi="宋体" w:cs="仿宋" w:hint="eastAsia"/>
          <w:b/>
          <w:kern w:val="0"/>
          <w:sz w:val="32"/>
          <w:szCs w:val="32"/>
        </w:rPr>
        <w:t>七、一般公共预算基本支出预算情况说明</w:t>
      </w:r>
    </w:p>
    <w:p w:rsidR="00CE2CCB" w:rsidRDefault="00CE2CCB">
      <w:pPr>
        <w:autoSpaceDE w:val="0"/>
        <w:autoSpaceDN w:val="0"/>
        <w:adjustRightInd w:val="0"/>
        <w:ind w:firstLine="660"/>
        <w:jc w:val="left"/>
        <w:rPr>
          <w:rFonts w:ascii="宋体" w:cs="仿宋"/>
          <w:kern w:val="0"/>
          <w:sz w:val="32"/>
          <w:szCs w:val="32"/>
        </w:rPr>
      </w:pPr>
      <w:r>
        <w:rPr>
          <w:rFonts w:ascii="仿宋" w:eastAsia="仿宋" w:hAnsi="仿宋" w:cs="仿宋" w:hint="eastAsia"/>
          <w:kern w:val="0"/>
          <w:sz w:val="32"/>
          <w:szCs w:val="32"/>
        </w:rPr>
        <w:t>卫生健康委员会</w:t>
      </w:r>
      <w:r>
        <w:rPr>
          <w:rFonts w:ascii="仿宋" w:eastAsia="仿宋" w:hAnsi="仿宋" w:cs="仿宋"/>
          <w:kern w:val="0"/>
          <w:sz w:val="32"/>
          <w:szCs w:val="32"/>
        </w:rPr>
        <w:t>2019</w:t>
      </w:r>
      <w:r>
        <w:rPr>
          <w:rFonts w:ascii="仿宋" w:eastAsia="仿宋" w:hAnsi="仿宋" w:cs="仿宋" w:hint="eastAsia"/>
          <w:kern w:val="0"/>
          <w:sz w:val="32"/>
          <w:szCs w:val="32"/>
        </w:rPr>
        <w:t>年支出合计</w:t>
      </w:r>
      <w:r>
        <w:rPr>
          <w:rFonts w:ascii="仿宋" w:eastAsia="仿宋" w:hAnsi="仿宋" w:cs="仿宋"/>
          <w:kern w:val="0"/>
          <w:sz w:val="32"/>
          <w:szCs w:val="32"/>
        </w:rPr>
        <w:t>9832.26</w:t>
      </w:r>
      <w:r>
        <w:rPr>
          <w:rFonts w:ascii="仿宋" w:eastAsia="仿宋" w:hAnsi="仿宋" w:cs="仿宋" w:hint="eastAsia"/>
          <w:kern w:val="0"/>
          <w:sz w:val="32"/>
          <w:szCs w:val="32"/>
        </w:rPr>
        <w:t>万元，其中工资福利性支出</w:t>
      </w:r>
      <w:r>
        <w:rPr>
          <w:rFonts w:ascii="仿宋" w:eastAsia="仿宋" w:hAnsi="仿宋" w:cs="仿宋"/>
          <w:kern w:val="0"/>
          <w:sz w:val="32"/>
          <w:szCs w:val="32"/>
        </w:rPr>
        <w:t>4995.31</w:t>
      </w:r>
      <w:r>
        <w:rPr>
          <w:rFonts w:ascii="仿宋" w:eastAsia="仿宋" w:hAnsi="仿宋" w:cs="仿宋" w:hint="eastAsia"/>
          <w:kern w:val="0"/>
          <w:sz w:val="32"/>
          <w:szCs w:val="32"/>
        </w:rPr>
        <w:t>万元，占</w:t>
      </w:r>
      <w:r>
        <w:rPr>
          <w:rFonts w:ascii="仿宋" w:eastAsia="仿宋" w:hAnsi="仿宋" w:cs="仿宋"/>
          <w:kern w:val="0"/>
          <w:sz w:val="32"/>
          <w:szCs w:val="32"/>
        </w:rPr>
        <w:t>50.81%</w:t>
      </w:r>
      <w:r>
        <w:rPr>
          <w:rFonts w:ascii="仿宋" w:eastAsia="仿宋" w:hAnsi="仿宋" w:cs="仿宋" w:hint="eastAsia"/>
          <w:kern w:val="0"/>
          <w:sz w:val="32"/>
          <w:szCs w:val="32"/>
        </w:rPr>
        <w:t>；商品和服务支出</w:t>
      </w:r>
      <w:r>
        <w:rPr>
          <w:rFonts w:ascii="仿宋" w:eastAsia="仿宋" w:hAnsi="仿宋" w:cs="仿宋"/>
          <w:kern w:val="0"/>
          <w:sz w:val="32"/>
          <w:szCs w:val="32"/>
        </w:rPr>
        <w:t>71.88</w:t>
      </w:r>
      <w:r>
        <w:rPr>
          <w:rFonts w:ascii="仿宋" w:eastAsia="仿宋" w:hAnsi="仿宋" w:cs="仿宋" w:hint="eastAsia"/>
          <w:kern w:val="0"/>
          <w:sz w:val="32"/>
          <w:szCs w:val="32"/>
        </w:rPr>
        <w:t>万元，占</w:t>
      </w:r>
      <w:r>
        <w:rPr>
          <w:rFonts w:ascii="仿宋" w:eastAsia="仿宋" w:hAnsi="仿宋" w:cs="仿宋"/>
          <w:kern w:val="0"/>
          <w:sz w:val="32"/>
          <w:szCs w:val="32"/>
        </w:rPr>
        <w:t>0.73%</w:t>
      </w:r>
      <w:r>
        <w:rPr>
          <w:rFonts w:ascii="仿宋" w:eastAsia="仿宋" w:hAnsi="仿宋" w:cs="仿宋" w:hint="eastAsia"/>
          <w:kern w:val="0"/>
          <w:sz w:val="32"/>
          <w:szCs w:val="32"/>
        </w:rPr>
        <w:t>，对个人和家庭补助支出</w:t>
      </w:r>
      <w:r>
        <w:rPr>
          <w:rFonts w:ascii="仿宋" w:eastAsia="仿宋" w:hAnsi="仿宋" w:cs="仿宋"/>
          <w:kern w:val="0"/>
          <w:sz w:val="32"/>
          <w:szCs w:val="32"/>
        </w:rPr>
        <w:t>4765.07</w:t>
      </w:r>
      <w:r>
        <w:rPr>
          <w:rFonts w:ascii="仿宋" w:eastAsia="仿宋" w:hAnsi="仿宋" w:cs="仿宋" w:hint="eastAsia"/>
          <w:kern w:val="0"/>
          <w:sz w:val="32"/>
          <w:szCs w:val="32"/>
        </w:rPr>
        <w:t>万元，占</w:t>
      </w:r>
      <w:r>
        <w:rPr>
          <w:rFonts w:ascii="仿宋" w:eastAsia="仿宋" w:hAnsi="仿宋" w:cs="仿宋"/>
          <w:kern w:val="0"/>
          <w:sz w:val="32"/>
          <w:szCs w:val="32"/>
        </w:rPr>
        <w:t>48.46%</w:t>
      </w:r>
      <w:r>
        <w:rPr>
          <w:rFonts w:ascii="仿宋" w:eastAsia="仿宋" w:hAnsi="仿宋" w:cs="仿宋" w:hint="eastAsia"/>
          <w:kern w:val="0"/>
          <w:sz w:val="32"/>
          <w:szCs w:val="32"/>
        </w:rPr>
        <w:t>。比</w:t>
      </w:r>
      <w:r>
        <w:rPr>
          <w:rFonts w:ascii="仿宋" w:eastAsia="仿宋" w:hAnsi="仿宋" w:cs="仿宋"/>
          <w:kern w:val="0"/>
          <w:sz w:val="32"/>
          <w:szCs w:val="32"/>
        </w:rPr>
        <w:t>2018</w:t>
      </w:r>
      <w:r>
        <w:rPr>
          <w:rFonts w:ascii="仿宋" w:eastAsia="仿宋" w:hAnsi="仿宋" w:cs="仿宋" w:hint="eastAsia"/>
          <w:kern w:val="0"/>
          <w:sz w:val="32"/>
          <w:szCs w:val="32"/>
        </w:rPr>
        <w:t>年增加</w:t>
      </w:r>
      <w:r>
        <w:rPr>
          <w:rFonts w:ascii="仿宋" w:eastAsia="仿宋" w:hAnsi="仿宋" w:cs="仿宋"/>
          <w:kern w:val="0"/>
          <w:sz w:val="32"/>
          <w:szCs w:val="32"/>
        </w:rPr>
        <w:t>205</w:t>
      </w:r>
      <w:r>
        <w:rPr>
          <w:rFonts w:ascii="仿宋" w:eastAsia="仿宋" w:hAnsi="仿宋" w:cs="仿宋" w:hint="eastAsia"/>
          <w:kern w:val="0"/>
          <w:sz w:val="32"/>
          <w:szCs w:val="32"/>
        </w:rPr>
        <w:t>万元。主要原因：部分人员退休和辞职、调出导致人员经费和公用经费减少。计划生育家庭补助、老年乡村医生补助、原联合诊所人员补助标准提高。</w:t>
      </w:r>
    </w:p>
    <w:p w:rsidR="00CE2CCB" w:rsidRDefault="00CE2CCB">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ascii="黑体" w:eastAsia="黑体" w:cs="黑体" w:hint="eastAsia"/>
          <w:kern w:val="0"/>
          <w:sz w:val="32"/>
          <w:szCs w:val="32"/>
        </w:rPr>
        <w:t>八、政府性基金预算支出预算情况说明</w:t>
      </w:r>
    </w:p>
    <w:p w:rsidR="00CE2CCB" w:rsidRDefault="00CE2CCB">
      <w:pPr>
        <w:autoSpaceDE w:val="0"/>
        <w:autoSpaceDN w:val="0"/>
        <w:adjustRightInd w:val="0"/>
        <w:ind w:firstLineChars="200" w:firstLine="640"/>
        <w:rPr>
          <w:rFonts w:ascii="宋体" w:cs="仿宋"/>
          <w:kern w:val="0"/>
          <w:sz w:val="32"/>
          <w:szCs w:val="32"/>
        </w:rPr>
      </w:pPr>
      <w:r>
        <w:rPr>
          <w:rFonts w:ascii="仿宋" w:eastAsia="仿宋" w:hAnsi="仿宋" w:cs="仿宋" w:hint="eastAsia"/>
          <w:kern w:val="0"/>
          <w:sz w:val="32"/>
          <w:szCs w:val="32"/>
        </w:rPr>
        <w:t>卫生健康委员会</w:t>
      </w:r>
      <w:r>
        <w:rPr>
          <w:rFonts w:ascii="仿宋" w:eastAsia="仿宋" w:hAnsi="仿宋" w:cs="仿宋"/>
          <w:kern w:val="0"/>
          <w:sz w:val="32"/>
          <w:szCs w:val="32"/>
        </w:rPr>
        <w:t>2019</w:t>
      </w:r>
      <w:r>
        <w:rPr>
          <w:rFonts w:ascii="仿宋" w:eastAsia="仿宋" w:hAnsi="仿宋" w:cs="仿宋" w:hint="eastAsia"/>
          <w:kern w:val="0"/>
          <w:sz w:val="32"/>
          <w:szCs w:val="32"/>
        </w:rPr>
        <w:t>年政府性基金预算支出</w:t>
      </w:r>
      <w:r>
        <w:rPr>
          <w:rFonts w:ascii="仿宋" w:eastAsia="仿宋" w:hAnsi="仿宋" w:cs="仿宋"/>
          <w:kern w:val="0"/>
          <w:sz w:val="32"/>
          <w:szCs w:val="32"/>
        </w:rPr>
        <w:t>117</w:t>
      </w:r>
      <w:r>
        <w:rPr>
          <w:rFonts w:ascii="仿宋" w:eastAsia="仿宋" w:hAnsi="仿宋" w:cs="仿宋" w:hint="eastAsia"/>
          <w:kern w:val="0"/>
          <w:sz w:val="32"/>
          <w:szCs w:val="32"/>
        </w:rPr>
        <w:t>万元，主要用于城乡医疗救助的彩票公益金支出。</w:t>
      </w:r>
    </w:p>
    <w:p w:rsidR="00CE2CCB" w:rsidRDefault="00CE2CCB">
      <w:pPr>
        <w:autoSpaceDE w:val="0"/>
        <w:autoSpaceDN w:val="0"/>
        <w:adjustRightInd w:val="0"/>
        <w:ind w:firstLine="660"/>
        <w:jc w:val="left"/>
        <w:rPr>
          <w:rFonts w:ascii="黑体" w:eastAsia="黑体" w:cs="黑体"/>
          <w:kern w:val="0"/>
          <w:sz w:val="32"/>
          <w:szCs w:val="32"/>
        </w:rPr>
      </w:pPr>
      <w:r>
        <w:rPr>
          <w:rFonts w:ascii="黑体" w:eastAsia="黑体" w:cs="黑体" w:hint="eastAsia"/>
          <w:kern w:val="0"/>
          <w:sz w:val="32"/>
          <w:szCs w:val="32"/>
        </w:rPr>
        <w:t>九、一般公共预算“三公”经费支出预算情况说明</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cs="仿宋"/>
          <w:kern w:val="0"/>
          <w:sz w:val="32"/>
          <w:szCs w:val="32"/>
        </w:rPr>
        <w:t xml:space="preserve">   </w:t>
      </w:r>
      <w:r>
        <w:rPr>
          <w:rFonts w:ascii="宋体" w:hAnsi="宋体" w:cs="仿宋"/>
          <w:kern w:val="0"/>
          <w:sz w:val="32"/>
          <w:szCs w:val="32"/>
        </w:rPr>
        <w:t xml:space="preserve"> </w:t>
      </w:r>
      <w:r>
        <w:rPr>
          <w:rFonts w:ascii="仿宋" w:eastAsia="仿宋" w:hAnsi="仿宋" w:cs="仿宋" w:hint="eastAsia"/>
          <w:kern w:val="0"/>
          <w:sz w:val="32"/>
          <w:szCs w:val="32"/>
        </w:rPr>
        <w:t>卫生健康委员会</w:t>
      </w:r>
      <w:r>
        <w:rPr>
          <w:rFonts w:ascii="仿宋" w:eastAsia="仿宋" w:hAnsi="仿宋" w:cs="仿宋"/>
          <w:kern w:val="0"/>
          <w:sz w:val="32"/>
          <w:szCs w:val="32"/>
        </w:rPr>
        <w:t>2019</w:t>
      </w:r>
      <w:r>
        <w:rPr>
          <w:rFonts w:ascii="仿宋" w:eastAsia="仿宋" w:hAnsi="仿宋" w:cs="仿宋" w:hint="eastAsia"/>
          <w:kern w:val="0"/>
          <w:sz w:val="32"/>
          <w:szCs w:val="32"/>
        </w:rPr>
        <w:t>年“三公”经费支出预算数为</w:t>
      </w:r>
      <w:r>
        <w:rPr>
          <w:rFonts w:ascii="仿宋" w:eastAsia="仿宋" w:hAnsi="仿宋" w:cs="仿宋"/>
          <w:kern w:val="0"/>
          <w:sz w:val="32"/>
          <w:szCs w:val="32"/>
        </w:rPr>
        <w:t>11</w:t>
      </w:r>
      <w:r>
        <w:rPr>
          <w:rFonts w:ascii="仿宋" w:eastAsia="仿宋" w:hAnsi="仿宋" w:cs="仿宋" w:hint="eastAsia"/>
          <w:kern w:val="0"/>
          <w:sz w:val="32"/>
          <w:szCs w:val="32"/>
        </w:rPr>
        <w:t>万元，比</w:t>
      </w:r>
      <w:r>
        <w:rPr>
          <w:rFonts w:ascii="仿宋" w:eastAsia="仿宋" w:hAnsi="仿宋" w:cs="仿宋"/>
          <w:kern w:val="0"/>
          <w:sz w:val="32"/>
          <w:szCs w:val="32"/>
        </w:rPr>
        <w:t>2018</w:t>
      </w:r>
      <w:r>
        <w:rPr>
          <w:rFonts w:ascii="仿宋" w:eastAsia="仿宋" w:hAnsi="仿宋" w:cs="仿宋" w:hint="eastAsia"/>
          <w:kern w:val="0"/>
          <w:sz w:val="32"/>
          <w:szCs w:val="32"/>
        </w:rPr>
        <w:t>年增加</w:t>
      </w:r>
      <w:r>
        <w:rPr>
          <w:rFonts w:ascii="仿宋" w:eastAsia="仿宋" w:hAnsi="仿宋" w:cs="仿宋"/>
          <w:kern w:val="0"/>
          <w:sz w:val="32"/>
          <w:szCs w:val="32"/>
        </w:rPr>
        <w:t>5.5</w:t>
      </w:r>
      <w:r>
        <w:rPr>
          <w:rFonts w:ascii="仿宋" w:eastAsia="仿宋" w:hAnsi="仿宋" w:cs="仿宋" w:hint="eastAsia"/>
          <w:kern w:val="0"/>
          <w:sz w:val="32"/>
          <w:szCs w:val="32"/>
        </w:rPr>
        <w:t>万元，增长</w:t>
      </w:r>
      <w:r>
        <w:rPr>
          <w:rFonts w:ascii="仿宋" w:eastAsia="仿宋" w:hAnsi="仿宋" w:cs="仿宋"/>
          <w:kern w:val="0"/>
          <w:sz w:val="32"/>
          <w:szCs w:val="32"/>
        </w:rPr>
        <w:t>100%</w:t>
      </w:r>
      <w:r>
        <w:rPr>
          <w:rFonts w:ascii="仿宋" w:eastAsia="仿宋" w:hAnsi="仿宋" w:cs="仿宋" w:hint="eastAsia"/>
          <w:kern w:val="0"/>
          <w:sz w:val="32"/>
          <w:szCs w:val="32"/>
        </w:rPr>
        <w:t>。</w:t>
      </w:r>
      <w:r>
        <w:rPr>
          <w:rFonts w:ascii="仿宋" w:eastAsia="仿宋" w:cs="仿宋" w:hint="eastAsia"/>
          <w:sz w:val="32"/>
          <w:szCs w:val="32"/>
        </w:rPr>
        <w:t>主要原因是我单位</w:t>
      </w:r>
      <w:r>
        <w:rPr>
          <w:rFonts w:ascii="仿宋" w:eastAsia="仿宋" w:hAnsi="仿宋" w:cs="仿宋" w:hint="eastAsia"/>
          <w:kern w:val="0"/>
          <w:sz w:val="32"/>
          <w:szCs w:val="32"/>
        </w:rPr>
        <w:t>机构合并、职能重组后公务用车增加一辆；医改任务繁重、创建国家级卫生城市、兄弟单位相互学习交流较多、公务接待等业务增加。</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具体支出情况如下：</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（一）因公出国（境）费</w:t>
      </w:r>
      <w:r>
        <w:rPr>
          <w:rFonts w:ascii="仿宋" w:eastAsia="仿宋" w:hAnsi="仿宋" w:cs="仿宋"/>
          <w:kern w:val="0"/>
          <w:sz w:val="32"/>
          <w:szCs w:val="32"/>
        </w:rPr>
        <w:t xml:space="preserve">0 </w:t>
      </w:r>
      <w:r>
        <w:rPr>
          <w:rFonts w:ascii="仿宋" w:eastAsia="仿宋" w:hAnsi="仿宋" w:cs="仿宋" w:hint="eastAsia"/>
          <w:kern w:val="0"/>
          <w:sz w:val="32"/>
          <w:szCs w:val="32"/>
        </w:rPr>
        <w:t>万元，与去年持平。主要原因：</w:t>
      </w:r>
      <w:r>
        <w:rPr>
          <w:rFonts w:ascii="仿宋" w:eastAsia="仿宋" w:hAnsi="仿宋" w:cs="仿宋"/>
          <w:kern w:val="0"/>
          <w:sz w:val="32"/>
          <w:szCs w:val="32"/>
        </w:rPr>
        <w:t>2019</w:t>
      </w:r>
      <w:r>
        <w:rPr>
          <w:rFonts w:ascii="仿宋" w:eastAsia="仿宋" w:hAnsi="仿宋" w:cs="仿宋" w:hint="eastAsia"/>
          <w:kern w:val="0"/>
          <w:sz w:val="32"/>
          <w:szCs w:val="32"/>
        </w:rPr>
        <w:t>年我单位没有安排出国境任务。</w:t>
      </w:r>
    </w:p>
    <w:p w:rsidR="00CE2CCB" w:rsidRDefault="00CE2CCB">
      <w:pPr>
        <w:autoSpaceDE w:val="0"/>
        <w:autoSpaceDN w:val="0"/>
        <w:adjustRightInd w:val="0"/>
        <w:ind w:firstLine="660"/>
        <w:jc w:val="left"/>
        <w:rPr>
          <w:rFonts w:ascii="宋体" w:cs="仿宋"/>
          <w:kern w:val="0"/>
          <w:sz w:val="32"/>
          <w:szCs w:val="32"/>
        </w:rPr>
      </w:pPr>
      <w:r>
        <w:rPr>
          <w:rFonts w:ascii="仿宋" w:eastAsia="仿宋" w:hAnsi="仿宋" w:cs="仿宋" w:hint="eastAsia"/>
          <w:kern w:val="0"/>
          <w:sz w:val="32"/>
          <w:szCs w:val="32"/>
        </w:rPr>
        <w:t>（二）公务接待费</w:t>
      </w:r>
      <w:r>
        <w:rPr>
          <w:rFonts w:ascii="仿宋" w:eastAsia="仿宋" w:hAnsi="仿宋" w:cs="仿宋"/>
          <w:kern w:val="0"/>
          <w:sz w:val="32"/>
          <w:szCs w:val="32"/>
        </w:rPr>
        <w:t>5</w:t>
      </w:r>
      <w:r>
        <w:rPr>
          <w:rFonts w:ascii="仿宋" w:eastAsia="仿宋" w:hAnsi="仿宋" w:cs="仿宋" w:hint="eastAsia"/>
          <w:kern w:val="0"/>
          <w:sz w:val="32"/>
          <w:szCs w:val="32"/>
        </w:rPr>
        <w:t>万元，主要用于上级检查、督导、兄弟城市之间的学习交流等，比</w:t>
      </w:r>
      <w:r>
        <w:rPr>
          <w:rFonts w:ascii="仿宋" w:eastAsia="仿宋" w:hAnsi="仿宋" w:cs="仿宋"/>
          <w:kern w:val="0"/>
          <w:sz w:val="32"/>
          <w:szCs w:val="32"/>
        </w:rPr>
        <w:t>2018</w:t>
      </w:r>
      <w:r>
        <w:rPr>
          <w:rFonts w:ascii="仿宋" w:eastAsia="仿宋" w:hAnsi="仿宋" w:cs="仿宋" w:hint="eastAsia"/>
          <w:kern w:val="0"/>
          <w:sz w:val="32"/>
          <w:szCs w:val="32"/>
        </w:rPr>
        <w:t>年增加</w:t>
      </w:r>
      <w:r>
        <w:rPr>
          <w:rFonts w:ascii="仿宋" w:eastAsia="仿宋" w:hAnsi="仿宋" w:cs="仿宋"/>
          <w:kern w:val="0"/>
          <w:sz w:val="32"/>
          <w:szCs w:val="32"/>
        </w:rPr>
        <w:t>2.5</w:t>
      </w:r>
      <w:r>
        <w:rPr>
          <w:rFonts w:ascii="仿宋" w:eastAsia="仿宋" w:hAnsi="仿宋" w:cs="仿宋" w:hint="eastAsia"/>
          <w:kern w:val="0"/>
          <w:sz w:val="32"/>
          <w:szCs w:val="32"/>
        </w:rPr>
        <w:t>万元，较上年增长</w:t>
      </w:r>
      <w:r>
        <w:rPr>
          <w:rFonts w:ascii="仿宋" w:eastAsia="仿宋" w:hAnsi="仿宋" w:cs="仿宋"/>
          <w:kern w:val="0"/>
          <w:sz w:val="32"/>
          <w:szCs w:val="32"/>
        </w:rPr>
        <w:t>100%</w:t>
      </w:r>
      <w:r>
        <w:rPr>
          <w:rFonts w:ascii="仿宋" w:eastAsia="仿宋" w:hAnsi="仿宋" w:cs="仿宋" w:hint="eastAsia"/>
          <w:kern w:val="0"/>
          <w:sz w:val="32"/>
          <w:szCs w:val="32"/>
        </w:rPr>
        <w:t>，主要原因：医改任务繁重、创建国家级卫生城市、兄弟单位相互学习交流较多、接待等任务增加，我们认真贯彻党中央、国务院坚持过紧日子要求，反对铺张浪费认真落实八项规定，本着厉行节约的原则，严格控制招待费支出。</w:t>
      </w:r>
    </w:p>
    <w:p w:rsidR="00CE2CCB" w:rsidRDefault="00CE2CCB">
      <w:pPr>
        <w:autoSpaceDE w:val="0"/>
        <w:autoSpaceDN w:val="0"/>
        <w:adjustRightInd w:val="0"/>
        <w:ind w:firstLine="660"/>
        <w:jc w:val="left"/>
        <w:rPr>
          <w:rFonts w:ascii="仿宋" w:eastAsia="仿宋" w:hAnsi="仿宋" w:cs="仿宋"/>
          <w:kern w:val="0"/>
          <w:sz w:val="32"/>
          <w:szCs w:val="32"/>
        </w:rPr>
      </w:pPr>
      <w:r>
        <w:rPr>
          <w:rFonts w:ascii="仿宋" w:eastAsia="仿宋" w:hAnsi="仿宋" w:cs="仿宋" w:hint="eastAsia"/>
          <w:kern w:val="0"/>
          <w:sz w:val="32"/>
          <w:szCs w:val="32"/>
        </w:rPr>
        <w:t>（三）公务用车购置及运行费</w:t>
      </w:r>
      <w:r>
        <w:rPr>
          <w:rFonts w:ascii="仿宋" w:eastAsia="仿宋" w:hAnsi="仿宋" w:cs="仿宋"/>
          <w:kern w:val="0"/>
          <w:sz w:val="32"/>
          <w:szCs w:val="32"/>
        </w:rPr>
        <w:t>6</w:t>
      </w:r>
      <w:r>
        <w:rPr>
          <w:rFonts w:ascii="仿宋" w:eastAsia="仿宋" w:hAnsi="仿宋" w:cs="仿宋" w:hint="eastAsia"/>
          <w:kern w:val="0"/>
          <w:sz w:val="32"/>
          <w:szCs w:val="32"/>
        </w:rPr>
        <w:t>万元，其中：公务用车运行维护费</w:t>
      </w:r>
      <w:r>
        <w:rPr>
          <w:rFonts w:ascii="仿宋" w:eastAsia="仿宋" w:hAnsi="仿宋" w:cs="仿宋"/>
          <w:kern w:val="0"/>
          <w:sz w:val="32"/>
          <w:szCs w:val="32"/>
        </w:rPr>
        <w:t>6</w:t>
      </w:r>
      <w:r>
        <w:rPr>
          <w:rFonts w:ascii="仿宋" w:eastAsia="仿宋" w:hAnsi="仿宋" w:cs="仿宋" w:hint="eastAsia"/>
          <w:kern w:val="0"/>
          <w:sz w:val="32"/>
          <w:szCs w:val="32"/>
        </w:rPr>
        <w:t>万元，主要用于车辆下乡燃油费、过路费、保险费等，比</w:t>
      </w:r>
      <w:r>
        <w:rPr>
          <w:rFonts w:ascii="仿宋" w:eastAsia="仿宋" w:hAnsi="仿宋" w:cs="仿宋"/>
          <w:kern w:val="0"/>
          <w:sz w:val="32"/>
          <w:szCs w:val="32"/>
        </w:rPr>
        <w:t>2018</w:t>
      </w:r>
      <w:r>
        <w:rPr>
          <w:rFonts w:ascii="仿宋" w:eastAsia="仿宋" w:hAnsi="仿宋" w:cs="仿宋" w:hint="eastAsia"/>
          <w:kern w:val="0"/>
          <w:sz w:val="32"/>
          <w:szCs w:val="32"/>
        </w:rPr>
        <w:t>年增加</w:t>
      </w:r>
      <w:r>
        <w:rPr>
          <w:rFonts w:ascii="仿宋" w:eastAsia="仿宋" w:hAnsi="仿宋" w:cs="仿宋"/>
          <w:kern w:val="0"/>
          <w:sz w:val="32"/>
          <w:szCs w:val="32"/>
        </w:rPr>
        <w:t>3</w:t>
      </w:r>
      <w:r>
        <w:rPr>
          <w:rFonts w:ascii="仿宋" w:eastAsia="仿宋" w:hAnsi="仿宋" w:cs="仿宋" w:hint="eastAsia"/>
          <w:kern w:val="0"/>
          <w:sz w:val="32"/>
          <w:szCs w:val="32"/>
        </w:rPr>
        <w:t>万元，较上年增长</w:t>
      </w:r>
      <w:r>
        <w:rPr>
          <w:rFonts w:ascii="仿宋" w:eastAsia="仿宋" w:hAnsi="仿宋" w:cs="仿宋"/>
          <w:kern w:val="0"/>
          <w:sz w:val="32"/>
          <w:szCs w:val="32"/>
        </w:rPr>
        <w:t>100%</w:t>
      </w:r>
      <w:r>
        <w:rPr>
          <w:rFonts w:ascii="仿宋" w:eastAsia="仿宋" w:hAnsi="仿宋" w:cs="仿宋" w:hint="eastAsia"/>
          <w:kern w:val="0"/>
          <w:sz w:val="32"/>
          <w:szCs w:val="32"/>
        </w:rPr>
        <w:t>。主要原因：机构合并、职能重组后公务用车增加一辆；健康扶贫、创建国家级卫生城市任务繁重，督导、检查用车多，下乡燃油费、过路费、保险费、维修费等支出；公务用车购置支出</w:t>
      </w:r>
      <w:r>
        <w:rPr>
          <w:rFonts w:ascii="仿宋" w:eastAsia="仿宋" w:hAnsi="仿宋" w:cs="仿宋"/>
          <w:kern w:val="0"/>
          <w:sz w:val="32"/>
          <w:szCs w:val="32"/>
        </w:rPr>
        <w:t>0</w:t>
      </w:r>
      <w:r>
        <w:rPr>
          <w:rFonts w:ascii="仿宋" w:eastAsia="仿宋" w:hAnsi="仿宋" w:cs="仿宋" w:hint="eastAsia"/>
          <w:kern w:val="0"/>
          <w:sz w:val="32"/>
          <w:szCs w:val="32"/>
        </w:rPr>
        <w:t>万元，购置车辆</w:t>
      </w:r>
      <w:r>
        <w:rPr>
          <w:rFonts w:ascii="仿宋" w:eastAsia="仿宋" w:hAnsi="仿宋" w:cs="仿宋"/>
          <w:kern w:val="0"/>
          <w:sz w:val="32"/>
          <w:szCs w:val="32"/>
        </w:rPr>
        <w:t>0</w:t>
      </w:r>
      <w:r>
        <w:rPr>
          <w:rFonts w:ascii="仿宋" w:eastAsia="仿宋" w:hAnsi="仿宋" w:cs="仿宋" w:hint="eastAsia"/>
          <w:kern w:val="0"/>
          <w:sz w:val="32"/>
          <w:szCs w:val="32"/>
        </w:rPr>
        <w:t>台，公务用车保有量</w:t>
      </w:r>
      <w:r>
        <w:rPr>
          <w:rFonts w:ascii="仿宋" w:eastAsia="仿宋" w:hAnsi="仿宋" w:cs="仿宋"/>
          <w:kern w:val="0"/>
          <w:sz w:val="32"/>
          <w:szCs w:val="32"/>
        </w:rPr>
        <w:t>2</w:t>
      </w:r>
      <w:r>
        <w:rPr>
          <w:rFonts w:ascii="仿宋" w:eastAsia="仿宋" w:hAnsi="仿宋" w:cs="仿宋" w:hint="eastAsia"/>
          <w:kern w:val="0"/>
          <w:sz w:val="32"/>
          <w:szCs w:val="32"/>
        </w:rPr>
        <w:t>辆。</w:t>
      </w:r>
      <w:r>
        <w:rPr>
          <w:rFonts w:ascii="仿宋" w:eastAsia="仿宋" w:hAnsi="仿宋" w:cs="仿宋"/>
          <w:kern w:val="0"/>
          <w:sz w:val="32"/>
          <w:szCs w:val="32"/>
        </w:rPr>
        <w:t xml:space="preserve">    </w:t>
      </w:r>
    </w:p>
    <w:p w:rsidR="00CE2CCB" w:rsidRDefault="00CE2CCB">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ascii="黑体" w:eastAsia="黑体" w:cs="黑体" w:hint="eastAsia"/>
          <w:kern w:val="0"/>
          <w:sz w:val="32"/>
          <w:szCs w:val="32"/>
        </w:rPr>
        <w:t>十、其他重要事项的情况说明</w:t>
      </w:r>
    </w:p>
    <w:p w:rsidR="00CE2CCB" w:rsidRDefault="00CE2CCB">
      <w:pPr>
        <w:autoSpaceDE w:val="0"/>
        <w:autoSpaceDN w:val="0"/>
        <w:adjustRightInd w:val="0"/>
        <w:jc w:val="left"/>
        <w:rPr>
          <w:rFonts w:ascii="仿宋" w:eastAsia="仿宋" w:hAnsi="仿宋" w:cs="仿宋"/>
          <w:kern w:val="0"/>
          <w:sz w:val="32"/>
          <w:szCs w:val="32"/>
        </w:rPr>
      </w:pPr>
      <w:r>
        <w:rPr>
          <w:rFonts w:ascii="楷体" w:eastAsia="楷体" w:cs="楷体"/>
          <w:kern w:val="0"/>
          <w:sz w:val="32"/>
          <w:szCs w:val="32"/>
        </w:rPr>
        <w:t xml:space="preserve">   </w:t>
      </w:r>
      <w:r>
        <w:rPr>
          <w:rFonts w:ascii="宋体" w:hAnsi="宋体" w:cs="楷体"/>
          <w:kern w:val="0"/>
          <w:sz w:val="32"/>
          <w:szCs w:val="32"/>
        </w:rPr>
        <w:t xml:space="preserve"> </w:t>
      </w:r>
      <w:r>
        <w:rPr>
          <w:rFonts w:ascii="仿宋" w:eastAsia="仿宋" w:hAnsi="仿宋" w:cs="仿宋" w:hint="eastAsia"/>
          <w:kern w:val="0"/>
          <w:sz w:val="32"/>
          <w:szCs w:val="32"/>
        </w:rPr>
        <w:t>（一）委机关运行经费支出情况</w:t>
      </w:r>
    </w:p>
    <w:p w:rsidR="00CE2CCB" w:rsidRDefault="00CE2CCB">
      <w:pPr>
        <w:autoSpaceDE w:val="0"/>
        <w:autoSpaceDN w:val="0"/>
        <w:adjustRightInd w:val="0"/>
        <w:ind w:firstLine="630"/>
        <w:jc w:val="left"/>
        <w:rPr>
          <w:rFonts w:ascii="仿宋" w:eastAsia="仿宋" w:hAnsi="仿宋" w:cs="仿宋"/>
          <w:kern w:val="0"/>
          <w:sz w:val="32"/>
          <w:szCs w:val="32"/>
        </w:rPr>
      </w:pPr>
      <w:r>
        <w:rPr>
          <w:rFonts w:ascii="仿宋" w:eastAsia="仿宋" w:hAnsi="仿宋" w:cs="仿宋" w:hint="eastAsia"/>
          <w:kern w:val="0"/>
          <w:sz w:val="32"/>
          <w:szCs w:val="32"/>
        </w:rPr>
        <w:t>卫生健康委员会</w:t>
      </w:r>
      <w:r>
        <w:rPr>
          <w:rFonts w:ascii="仿宋" w:eastAsia="仿宋" w:hAnsi="仿宋" w:cs="仿宋"/>
          <w:kern w:val="0"/>
          <w:sz w:val="32"/>
          <w:szCs w:val="32"/>
        </w:rPr>
        <w:t>2019</w:t>
      </w:r>
      <w:r>
        <w:rPr>
          <w:rFonts w:ascii="仿宋" w:eastAsia="仿宋" w:hAnsi="仿宋" w:cs="仿宋" w:hint="eastAsia"/>
          <w:kern w:val="0"/>
          <w:sz w:val="32"/>
          <w:szCs w:val="32"/>
        </w:rPr>
        <w:t>年机关运行经费支出预算</w:t>
      </w:r>
      <w:r>
        <w:rPr>
          <w:rFonts w:ascii="仿宋" w:eastAsia="仿宋" w:hAnsi="仿宋" w:cs="仿宋"/>
          <w:kern w:val="0"/>
          <w:sz w:val="32"/>
          <w:szCs w:val="32"/>
        </w:rPr>
        <w:t>199.88</w:t>
      </w:r>
      <w:r>
        <w:rPr>
          <w:rFonts w:ascii="仿宋" w:eastAsia="仿宋" w:hAnsi="仿宋" w:cs="仿宋" w:hint="eastAsia"/>
          <w:kern w:val="0"/>
          <w:sz w:val="32"/>
          <w:szCs w:val="32"/>
        </w:rPr>
        <w:t>万元，主要保障机关正常业务运转及正常履职需要，定员定额办公费、机车费、人员经费，比</w:t>
      </w:r>
      <w:r>
        <w:rPr>
          <w:rFonts w:ascii="仿宋" w:eastAsia="仿宋" w:hAnsi="仿宋" w:cs="仿宋"/>
          <w:kern w:val="0"/>
          <w:sz w:val="32"/>
          <w:szCs w:val="32"/>
        </w:rPr>
        <w:t>2018</w:t>
      </w:r>
      <w:r>
        <w:rPr>
          <w:rFonts w:ascii="仿宋" w:eastAsia="仿宋" w:hAnsi="仿宋" w:cs="仿宋" w:hint="eastAsia"/>
          <w:kern w:val="0"/>
          <w:sz w:val="32"/>
          <w:szCs w:val="32"/>
        </w:rPr>
        <w:t>年减少</w:t>
      </w:r>
      <w:r>
        <w:rPr>
          <w:rFonts w:ascii="仿宋" w:eastAsia="仿宋" w:hAnsi="仿宋" w:cs="仿宋"/>
          <w:kern w:val="0"/>
          <w:sz w:val="32"/>
          <w:szCs w:val="32"/>
        </w:rPr>
        <w:t>81.72</w:t>
      </w:r>
      <w:r>
        <w:rPr>
          <w:rFonts w:ascii="仿宋" w:eastAsia="仿宋" w:hAnsi="仿宋" w:cs="仿宋" w:hint="eastAsia"/>
          <w:kern w:val="0"/>
          <w:sz w:val="32"/>
          <w:szCs w:val="32"/>
        </w:rPr>
        <w:t>万元，较上年下降</w:t>
      </w:r>
      <w:r>
        <w:rPr>
          <w:rFonts w:ascii="仿宋" w:eastAsia="仿宋" w:hAnsi="仿宋" w:cs="仿宋"/>
          <w:kern w:val="0"/>
          <w:sz w:val="32"/>
          <w:szCs w:val="32"/>
        </w:rPr>
        <w:t>29%</w:t>
      </w:r>
      <w:r>
        <w:rPr>
          <w:rFonts w:ascii="仿宋" w:eastAsia="仿宋" w:hAnsi="仿宋" w:cs="仿宋" w:hint="eastAsia"/>
          <w:kern w:val="0"/>
          <w:sz w:val="32"/>
          <w:szCs w:val="32"/>
        </w:rPr>
        <w:t>，主要原因：</w:t>
      </w:r>
      <w:r>
        <w:rPr>
          <w:rFonts w:ascii="仿宋" w:eastAsia="仿宋" w:hAnsi="仿宋" w:cs="仿宋"/>
          <w:kern w:val="0"/>
          <w:sz w:val="32"/>
          <w:szCs w:val="32"/>
        </w:rPr>
        <w:t>2018</w:t>
      </w:r>
      <w:r>
        <w:rPr>
          <w:rFonts w:ascii="仿宋" w:eastAsia="仿宋" w:hAnsi="仿宋" w:cs="仿宋" w:hint="eastAsia"/>
          <w:kern w:val="0"/>
          <w:sz w:val="32"/>
          <w:szCs w:val="32"/>
        </w:rPr>
        <w:t>年我单位部分人员退休、辞职、调出等导致人员经费和公用经费的减少，严格执行中央八项规定精神，本着厉行节约的原则，从而使经费减少。</w:t>
      </w:r>
    </w:p>
    <w:p w:rsidR="00CE2CCB" w:rsidRDefault="00CE2CCB">
      <w:pPr>
        <w:autoSpaceDE w:val="0"/>
        <w:autoSpaceDN w:val="0"/>
        <w:adjustRightInd w:val="0"/>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（二）政府采购支出情况</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2019</w:t>
      </w:r>
      <w:r>
        <w:rPr>
          <w:rFonts w:ascii="仿宋" w:eastAsia="仿宋" w:hAnsi="仿宋" w:cs="仿宋" w:hint="eastAsia"/>
          <w:kern w:val="0"/>
          <w:sz w:val="32"/>
          <w:szCs w:val="32"/>
        </w:rPr>
        <w:t>年我单位预算政府采购项目</w:t>
      </w:r>
      <w:r>
        <w:rPr>
          <w:rFonts w:ascii="仿宋" w:eastAsia="仿宋" w:hAnsi="仿宋" w:cs="仿宋"/>
          <w:kern w:val="0"/>
          <w:sz w:val="32"/>
          <w:szCs w:val="32"/>
        </w:rPr>
        <w:t>1</w:t>
      </w:r>
      <w:r>
        <w:rPr>
          <w:rFonts w:ascii="仿宋" w:eastAsia="仿宋" w:hAnsi="仿宋" w:cs="仿宋" w:hint="eastAsia"/>
          <w:kern w:val="0"/>
          <w:sz w:val="32"/>
          <w:szCs w:val="32"/>
        </w:rPr>
        <w:t>个，安排资金</w:t>
      </w:r>
      <w:r>
        <w:rPr>
          <w:rFonts w:ascii="仿宋" w:eastAsia="仿宋" w:hAnsi="仿宋" w:cs="仿宋"/>
          <w:kern w:val="0"/>
          <w:sz w:val="32"/>
          <w:szCs w:val="32"/>
        </w:rPr>
        <w:t>165</w:t>
      </w:r>
      <w:r>
        <w:rPr>
          <w:rFonts w:ascii="仿宋" w:eastAsia="仿宋" w:hAnsi="仿宋" w:cs="仿宋" w:hint="eastAsia"/>
          <w:kern w:val="0"/>
          <w:sz w:val="32"/>
          <w:szCs w:val="32"/>
        </w:rPr>
        <w:t>万元，比上年增加</w:t>
      </w:r>
      <w:r>
        <w:rPr>
          <w:rFonts w:ascii="仿宋" w:eastAsia="仿宋" w:hAnsi="仿宋" w:cs="仿宋"/>
          <w:kern w:val="0"/>
          <w:sz w:val="32"/>
          <w:szCs w:val="32"/>
        </w:rPr>
        <w:t>143.4</w:t>
      </w:r>
      <w:r>
        <w:rPr>
          <w:rFonts w:ascii="仿宋" w:eastAsia="仿宋" w:hAnsi="仿宋" w:cs="仿宋" w:hint="eastAsia"/>
          <w:kern w:val="0"/>
          <w:sz w:val="32"/>
          <w:szCs w:val="32"/>
        </w:rPr>
        <w:t>万元，增长</w:t>
      </w:r>
      <w:r>
        <w:rPr>
          <w:rFonts w:ascii="仿宋" w:eastAsia="仿宋" w:hAnsi="仿宋" w:cs="仿宋"/>
          <w:kern w:val="0"/>
          <w:sz w:val="32"/>
          <w:szCs w:val="32"/>
        </w:rPr>
        <w:t>663.88%</w:t>
      </w:r>
      <w:r>
        <w:rPr>
          <w:rFonts w:ascii="仿宋" w:eastAsia="仿宋" w:hAnsi="仿宋" w:cs="仿宋" w:hint="eastAsia"/>
          <w:kern w:val="0"/>
          <w:sz w:val="32"/>
          <w:szCs w:val="32"/>
        </w:rPr>
        <w:t>。其中：政府采购货物预算</w:t>
      </w:r>
      <w:r>
        <w:rPr>
          <w:rFonts w:ascii="仿宋" w:eastAsia="仿宋" w:hAnsi="仿宋" w:cs="仿宋"/>
          <w:kern w:val="0"/>
          <w:sz w:val="32"/>
          <w:szCs w:val="32"/>
        </w:rPr>
        <w:t>165</w:t>
      </w:r>
      <w:r>
        <w:rPr>
          <w:rFonts w:ascii="仿宋" w:eastAsia="仿宋" w:hAnsi="仿宋" w:cs="仿宋" w:hint="eastAsia"/>
          <w:kern w:val="0"/>
          <w:sz w:val="32"/>
          <w:szCs w:val="32"/>
        </w:rPr>
        <w:t>万元，主要用于公立医院改革，医疗专用设备购置。</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（三）关于预算绩效管理工作开展情况说明</w:t>
      </w:r>
    </w:p>
    <w:p w:rsidR="00CE2CCB" w:rsidRDefault="00CE2CCB">
      <w:pPr>
        <w:autoSpaceDE w:val="0"/>
        <w:autoSpaceDN w:val="0"/>
        <w:adjustRightInd w:val="0"/>
        <w:ind w:firstLine="640"/>
        <w:jc w:val="left"/>
        <w:rPr>
          <w:rFonts w:ascii="仿宋" w:eastAsia="仿宋" w:hAnsi="仿宋" w:cs="仿宋"/>
          <w:kern w:val="0"/>
          <w:sz w:val="32"/>
          <w:szCs w:val="32"/>
        </w:rPr>
      </w:pPr>
      <w:r>
        <w:rPr>
          <w:rFonts w:ascii="仿宋" w:eastAsia="仿宋" w:hAnsi="仿宋" w:cs="仿宋"/>
          <w:kern w:val="0"/>
          <w:sz w:val="32"/>
          <w:szCs w:val="32"/>
        </w:rPr>
        <w:t>2018</w:t>
      </w:r>
      <w:r>
        <w:rPr>
          <w:rFonts w:ascii="仿宋" w:eastAsia="仿宋" w:hAnsi="仿宋" w:cs="仿宋" w:hint="eastAsia"/>
          <w:kern w:val="0"/>
          <w:sz w:val="32"/>
          <w:szCs w:val="32"/>
        </w:rPr>
        <w:t>年，我单位对基本公共卫生服务项目、公立医院综合改革、重大公共卫生项目、计划生育家庭奖励扶助及特别扶助等项目进行预算绩效评价，涉及资金</w:t>
      </w:r>
      <w:r>
        <w:rPr>
          <w:rFonts w:ascii="仿宋" w:eastAsia="仿宋" w:hAnsi="仿宋" w:cs="仿宋"/>
          <w:kern w:val="0"/>
          <w:sz w:val="32"/>
          <w:szCs w:val="32"/>
        </w:rPr>
        <w:t>6210</w:t>
      </w:r>
      <w:r>
        <w:rPr>
          <w:rFonts w:ascii="仿宋" w:eastAsia="仿宋" w:hAnsi="仿宋" w:cs="仿宋" w:hint="eastAsia"/>
          <w:kern w:val="0"/>
          <w:sz w:val="32"/>
          <w:szCs w:val="32"/>
        </w:rPr>
        <w:t>万元，绩效工作取得了较好的成效，一是加强了项目资金使用过程的监控，提高资金使用的规范性和时效性；二是加强绩效评价各沟通汇报工作，将绩效评价作为预算管理和安排以后年度预算的重要依据；三是强化评价结果的应用，发现问题及时改进，加强评价结果与项目资金安排的链接。</w:t>
      </w:r>
    </w:p>
    <w:p w:rsidR="00CE2CCB" w:rsidRDefault="00CE2CCB">
      <w:pPr>
        <w:autoSpaceDE w:val="0"/>
        <w:autoSpaceDN w:val="0"/>
        <w:adjustRightInd w:val="0"/>
        <w:ind w:firstLine="640"/>
        <w:jc w:val="left"/>
        <w:rPr>
          <w:rFonts w:ascii="仿宋" w:eastAsia="仿宋" w:hAnsi="仿宋" w:cs="仿宋"/>
          <w:kern w:val="0"/>
          <w:sz w:val="32"/>
          <w:szCs w:val="32"/>
        </w:rPr>
      </w:pPr>
      <w:r>
        <w:rPr>
          <w:rFonts w:ascii="仿宋" w:eastAsia="仿宋" w:hAnsi="仿宋" w:cs="仿宋"/>
          <w:kern w:val="0"/>
          <w:sz w:val="32"/>
          <w:szCs w:val="32"/>
        </w:rPr>
        <w:t>2019</w:t>
      </w:r>
      <w:r>
        <w:rPr>
          <w:rFonts w:ascii="仿宋" w:eastAsia="仿宋" w:hAnsi="仿宋" w:cs="仿宋" w:hint="eastAsia"/>
          <w:kern w:val="0"/>
          <w:sz w:val="32"/>
          <w:szCs w:val="32"/>
        </w:rPr>
        <w:t>年，我单位拟对加强对基本公共卫生服务项目、公立医院综合改革、结核病、艾滋病、</w:t>
      </w:r>
      <w:r>
        <w:rPr>
          <w:rFonts w:ascii="仿宋" w:eastAsia="仿宋" w:hAnsi="仿宋" w:cs="仿宋"/>
          <w:kern w:val="0"/>
          <w:sz w:val="32"/>
          <w:szCs w:val="32"/>
        </w:rPr>
        <w:t>369</w:t>
      </w:r>
      <w:r>
        <w:rPr>
          <w:rFonts w:ascii="仿宋" w:eastAsia="仿宋" w:hAnsi="仿宋" w:cs="仿宋" w:hint="eastAsia"/>
          <w:kern w:val="0"/>
          <w:sz w:val="32"/>
          <w:szCs w:val="32"/>
        </w:rPr>
        <w:t>人才工程，计划生育家庭奖励扶助及特别扶助等</w:t>
      </w:r>
      <w:r>
        <w:rPr>
          <w:rFonts w:ascii="仿宋" w:eastAsia="仿宋" w:hAnsi="仿宋" w:cs="仿宋"/>
          <w:kern w:val="0"/>
          <w:sz w:val="32"/>
          <w:szCs w:val="32"/>
        </w:rPr>
        <w:t>9</w:t>
      </w:r>
      <w:r>
        <w:rPr>
          <w:rFonts w:ascii="仿宋" w:eastAsia="仿宋" w:hAnsi="仿宋" w:cs="仿宋" w:hint="eastAsia"/>
          <w:kern w:val="0"/>
          <w:sz w:val="32"/>
          <w:szCs w:val="32"/>
        </w:rPr>
        <w:t>个项目进行预算绩效评价，涉及资金约</w:t>
      </w:r>
      <w:r>
        <w:rPr>
          <w:rFonts w:ascii="仿宋" w:eastAsia="仿宋" w:hAnsi="仿宋" w:cs="仿宋"/>
          <w:kern w:val="0"/>
          <w:sz w:val="32"/>
          <w:szCs w:val="32"/>
        </w:rPr>
        <w:t>6597</w:t>
      </w:r>
      <w:r>
        <w:rPr>
          <w:rFonts w:ascii="仿宋" w:eastAsia="仿宋" w:hAnsi="仿宋" w:cs="仿宋" w:hint="eastAsia"/>
          <w:kern w:val="0"/>
          <w:sz w:val="32"/>
          <w:szCs w:val="32"/>
        </w:rPr>
        <w:t>万元。</w:t>
      </w:r>
    </w:p>
    <w:p w:rsidR="00CE2CCB" w:rsidRDefault="00CE2CCB">
      <w:pPr>
        <w:autoSpaceDE w:val="0"/>
        <w:autoSpaceDN w:val="0"/>
        <w:adjustRightInd w:val="0"/>
        <w:ind w:firstLine="640"/>
        <w:jc w:val="left"/>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1</w:t>
      </w:r>
      <w:r>
        <w:rPr>
          <w:rFonts w:ascii="仿宋" w:eastAsia="仿宋" w:hAnsi="仿宋" w:cs="仿宋" w:hint="eastAsia"/>
          <w:kern w:val="0"/>
          <w:sz w:val="32"/>
          <w:szCs w:val="32"/>
        </w:rPr>
        <w:t>）我单位将在卫生健康服务项目绩效管理工作中，成立项目领导小组，制订工作计划、项目实施方案和绩效评价方案，完善协作机制。签订《基本公共卫生服务项目目标责任书》，更一步明确了责任。召开专题会议，建立工作台账，确保项目工作的顺利实施。每月上报基本公共卫生服务项目信息，项目运行整体平稳。积极开展培训、督导、绩效评价等。各乡镇卫生院及村卫生室公卫人员对《应知应会》熟练掌握，积极张贴国家基本公共卫生服务项目宣传海报，大力宣传家庭医生签约服务片和国家公共卫生服务项目公益广告。基本公共卫生服务项目的组织管理有了明显的提升。基本公共卫生项目资金使用与管理进一步规范，各乡镇按照国家政策要求，均制定了基本公共卫生服务专项资金管理规定，明确了项目绩效考核结果与项目资金结合的办法。设立专项账户，加强项目资金审核管理。要求各乡镇对项目资金能够合理分配、专账核算、合规支出、财务管理与使用水平逐步提高，项目主要工作之便得到了有效落实。</w:t>
      </w:r>
    </w:p>
    <w:p w:rsidR="00CE2CCB" w:rsidRDefault="00CE2CCB">
      <w:pPr>
        <w:autoSpaceDE w:val="0"/>
        <w:autoSpaceDN w:val="0"/>
        <w:adjustRightInd w:val="0"/>
        <w:ind w:firstLine="640"/>
        <w:jc w:val="left"/>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2</w:t>
      </w:r>
      <w:r>
        <w:rPr>
          <w:rFonts w:ascii="仿宋" w:eastAsia="仿宋" w:hAnsi="仿宋" w:cs="仿宋" w:hint="eastAsia"/>
          <w:kern w:val="0"/>
          <w:sz w:val="32"/>
          <w:szCs w:val="32"/>
        </w:rPr>
        <w:t>）我单位在计划生育服务项目绩效管理工作中，创新制约与监督机制，严格实行“四权分离”，卫健委、财政局等职能部门不断制订完善相关政策措施，建立了资格确认、资金管理、资金发放和社会监督四个环节相互衔接、相互制约的运行机制，以及安全可靠的社会化资金发放方式和渠道，确保奖励扶助政策执行的公开、公正和专项资金的安全，确保计划生育补助资金落实到户到人。各乡镇（办事处）积极做好了计划生育对象户的资格确认、建立信息档案、数据汇总分析和日常管理监控等工作。县财政部门认真负责计划生育补助资金及时足额到位，并对资金使用全过程进行严格的监督管理。委托发放机构严格按照委托服务协议，确保了计划生育补助资金及时、足额、直接发放到户到人。公安、劳动保障和纪检监察、审计等部门积极协助做好了相关监督评价工作，进行定期检查、监督和绩效考评。</w:t>
      </w:r>
    </w:p>
    <w:p w:rsidR="00CE2CCB" w:rsidRDefault="00CE2CCB">
      <w:pPr>
        <w:autoSpaceDE w:val="0"/>
        <w:autoSpaceDN w:val="0"/>
        <w:adjustRightInd w:val="0"/>
        <w:ind w:firstLine="640"/>
        <w:jc w:val="left"/>
        <w:rPr>
          <w:rFonts w:ascii="仿宋" w:eastAsia="仿宋" w:hAnsi="仿宋" w:cs="仿宋"/>
          <w:kern w:val="0"/>
          <w:sz w:val="32"/>
          <w:szCs w:val="32"/>
        </w:rPr>
      </w:pPr>
      <w:r>
        <w:rPr>
          <w:rFonts w:ascii="仿宋" w:eastAsia="仿宋" w:hAnsi="仿宋" w:cs="仿宋" w:hint="eastAsia"/>
          <w:kern w:val="0"/>
          <w:sz w:val="32"/>
          <w:szCs w:val="32"/>
        </w:rPr>
        <w:t>进一步加强卫生计生项目宣传，提高群众知晓率和满意率；加强乡镇卫生院财务人员培训，提升项目资金管理水平；进一步加强协调，提升项目实施效果；加强基层卫生计生队伍建设，提升项目工作能力；真正及时、高效、全面、规范的将卫生计生惠及城乡居民、计划生育家庭的工作做实干好。确保做到服务规范，让城乡居民和计划生育家庭享受到高质量、均等化的服务。</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（四）国有资产占用情况</w:t>
      </w:r>
    </w:p>
    <w:p w:rsidR="00CE2CCB" w:rsidRDefault="00CE2CCB">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kern w:val="0"/>
          <w:sz w:val="32"/>
          <w:szCs w:val="32"/>
        </w:rPr>
        <w:t>2018</w:t>
      </w:r>
      <w:r>
        <w:rPr>
          <w:rFonts w:ascii="仿宋" w:eastAsia="仿宋" w:hAnsi="仿宋" w:cs="仿宋" w:hint="eastAsia"/>
          <w:kern w:val="0"/>
          <w:sz w:val="32"/>
          <w:szCs w:val="32"/>
        </w:rPr>
        <w:t>年期末，卫生健康委员会固定资产总额</w:t>
      </w:r>
      <w:r>
        <w:rPr>
          <w:rFonts w:ascii="仿宋" w:eastAsia="仿宋" w:hAnsi="仿宋" w:cs="仿宋"/>
          <w:kern w:val="0"/>
          <w:sz w:val="32"/>
          <w:szCs w:val="32"/>
        </w:rPr>
        <w:t>1913.68</w:t>
      </w:r>
      <w:r>
        <w:rPr>
          <w:rFonts w:ascii="仿宋" w:eastAsia="仿宋" w:hAnsi="仿宋" w:cs="仿宋" w:hint="eastAsia"/>
          <w:kern w:val="0"/>
          <w:sz w:val="32"/>
          <w:szCs w:val="32"/>
        </w:rPr>
        <w:t>万元，比上年增加</w:t>
      </w:r>
      <w:r>
        <w:rPr>
          <w:rFonts w:ascii="仿宋" w:eastAsia="仿宋" w:hAnsi="仿宋" w:cs="仿宋"/>
          <w:kern w:val="0"/>
          <w:sz w:val="32"/>
          <w:szCs w:val="32"/>
        </w:rPr>
        <w:t>19.37</w:t>
      </w:r>
      <w:r>
        <w:rPr>
          <w:rFonts w:ascii="仿宋" w:eastAsia="仿宋" w:hAnsi="仿宋" w:cs="仿宋" w:hint="eastAsia"/>
          <w:kern w:val="0"/>
          <w:sz w:val="32"/>
          <w:szCs w:val="32"/>
        </w:rPr>
        <w:t>万元，增长</w:t>
      </w:r>
      <w:r>
        <w:rPr>
          <w:rFonts w:ascii="仿宋" w:eastAsia="仿宋" w:hAnsi="仿宋" w:cs="仿宋"/>
          <w:kern w:val="0"/>
          <w:sz w:val="32"/>
          <w:szCs w:val="32"/>
        </w:rPr>
        <w:t>1%</w:t>
      </w:r>
      <w:r>
        <w:rPr>
          <w:rFonts w:ascii="仿宋" w:eastAsia="仿宋" w:hAnsi="仿宋" w:cs="仿宋" w:hint="eastAsia"/>
          <w:kern w:val="0"/>
          <w:sz w:val="32"/>
          <w:szCs w:val="32"/>
        </w:rPr>
        <w:t>。卫计委</w:t>
      </w:r>
      <w:bookmarkStart w:id="0" w:name="_GoBack"/>
      <w:bookmarkEnd w:id="0"/>
      <w:r>
        <w:rPr>
          <w:rFonts w:ascii="仿宋" w:eastAsia="仿宋" w:hAnsi="仿宋" w:cs="仿宋" w:hint="eastAsia"/>
          <w:kern w:val="0"/>
          <w:sz w:val="32"/>
          <w:szCs w:val="32"/>
        </w:rPr>
        <w:t>共有车辆</w:t>
      </w:r>
      <w:r>
        <w:rPr>
          <w:rFonts w:ascii="仿宋" w:eastAsia="仿宋" w:hAnsi="仿宋" w:cs="仿宋"/>
          <w:kern w:val="0"/>
          <w:sz w:val="32"/>
          <w:szCs w:val="32"/>
        </w:rPr>
        <w:t>4</w:t>
      </w:r>
      <w:r>
        <w:rPr>
          <w:rFonts w:ascii="仿宋" w:eastAsia="仿宋" w:hAnsi="仿宋" w:cs="仿宋" w:hint="eastAsia"/>
          <w:kern w:val="0"/>
          <w:sz w:val="32"/>
          <w:szCs w:val="32"/>
        </w:rPr>
        <w:t>辆，价值</w:t>
      </w:r>
      <w:r>
        <w:rPr>
          <w:rFonts w:ascii="仿宋" w:eastAsia="仿宋" w:hAnsi="仿宋" w:cs="仿宋"/>
          <w:kern w:val="0"/>
          <w:sz w:val="32"/>
          <w:szCs w:val="32"/>
        </w:rPr>
        <w:t>49.82</w:t>
      </w:r>
      <w:r>
        <w:rPr>
          <w:rFonts w:ascii="仿宋" w:eastAsia="仿宋" w:hAnsi="仿宋" w:cs="仿宋" w:hint="eastAsia"/>
          <w:kern w:val="0"/>
          <w:sz w:val="32"/>
          <w:szCs w:val="32"/>
        </w:rPr>
        <w:t>万元，其中：一般公务用车</w:t>
      </w:r>
      <w:r>
        <w:rPr>
          <w:rFonts w:ascii="仿宋" w:eastAsia="仿宋" w:hAnsi="仿宋" w:cs="仿宋"/>
          <w:kern w:val="0"/>
          <w:sz w:val="32"/>
          <w:szCs w:val="32"/>
        </w:rPr>
        <w:t>2</w:t>
      </w:r>
      <w:r>
        <w:rPr>
          <w:rFonts w:ascii="仿宋" w:eastAsia="仿宋" w:hAnsi="仿宋" w:cs="仿宋" w:hint="eastAsia"/>
          <w:kern w:val="0"/>
          <w:sz w:val="32"/>
          <w:szCs w:val="32"/>
        </w:rPr>
        <w:t>辆，执法执勤车</w:t>
      </w:r>
      <w:r>
        <w:rPr>
          <w:rFonts w:ascii="仿宋" w:eastAsia="仿宋" w:hAnsi="仿宋" w:cs="仿宋"/>
          <w:kern w:val="0"/>
          <w:sz w:val="32"/>
          <w:szCs w:val="32"/>
        </w:rPr>
        <w:t>0</w:t>
      </w:r>
      <w:r>
        <w:rPr>
          <w:rFonts w:ascii="仿宋" w:eastAsia="仿宋" w:hAnsi="仿宋" w:cs="仿宋" w:hint="eastAsia"/>
          <w:kern w:val="0"/>
          <w:sz w:val="32"/>
          <w:szCs w:val="32"/>
        </w:rPr>
        <w:t>辆，其他用车</w:t>
      </w:r>
      <w:r>
        <w:rPr>
          <w:rFonts w:ascii="仿宋" w:eastAsia="仿宋" w:hAnsi="仿宋" w:cs="仿宋"/>
          <w:kern w:val="0"/>
          <w:sz w:val="32"/>
          <w:szCs w:val="32"/>
        </w:rPr>
        <w:t>0</w:t>
      </w:r>
      <w:r>
        <w:rPr>
          <w:rFonts w:ascii="仿宋" w:eastAsia="仿宋" w:hAnsi="仿宋" w:cs="仿宋" w:hint="eastAsia"/>
          <w:kern w:val="0"/>
          <w:sz w:val="32"/>
          <w:szCs w:val="32"/>
        </w:rPr>
        <w:t>辆，特种服务用车</w:t>
      </w:r>
      <w:r>
        <w:rPr>
          <w:rFonts w:ascii="仿宋" w:eastAsia="仿宋" w:hAnsi="仿宋" w:cs="仿宋"/>
          <w:kern w:val="0"/>
          <w:sz w:val="32"/>
          <w:szCs w:val="32"/>
        </w:rPr>
        <w:t>2</w:t>
      </w:r>
      <w:r>
        <w:rPr>
          <w:rFonts w:ascii="仿宋" w:eastAsia="仿宋" w:hAnsi="仿宋" w:cs="仿宋" w:hint="eastAsia"/>
          <w:kern w:val="0"/>
          <w:sz w:val="32"/>
          <w:szCs w:val="32"/>
        </w:rPr>
        <w:t>辆；单价在</w:t>
      </w:r>
      <w:r>
        <w:rPr>
          <w:rFonts w:ascii="仿宋" w:eastAsia="仿宋" w:hAnsi="仿宋" w:cs="仿宋"/>
          <w:kern w:val="0"/>
          <w:sz w:val="32"/>
          <w:szCs w:val="32"/>
        </w:rPr>
        <w:t>50</w:t>
      </w:r>
      <w:r>
        <w:rPr>
          <w:rFonts w:ascii="仿宋" w:eastAsia="仿宋" w:hAnsi="仿宋" w:cs="仿宋" w:hint="eastAsia"/>
          <w:kern w:val="0"/>
          <w:sz w:val="32"/>
          <w:szCs w:val="32"/>
        </w:rPr>
        <w:t>万元以上的通用设备</w:t>
      </w:r>
      <w:r>
        <w:rPr>
          <w:rFonts w:ascii="仿宋" w:eastAsia="仿宋" w:hAnsi="仿宋" w:cs="仿宋"/>
          <w:kern w:val="0"/>
          <w:sz w:val="32"/>
          <w:szCs w:val="32"/>
        </w:rPr>
        <w:t>0</w:t>
      </w:r>
      <w:r>
        <w:rPr>
          <w:rFonts w:ascii="仿宋" w:eastAsia="仿宋" w:hAnsi="仿宋" w:cs="仿宋" w:hint="eastAsia"/>
          <w:kern w:val="0"/>
          <w:sz w:val="32"/>
          <w:szCs w:val="32"/>
        </w:rPr>
        <w:t>台，办公用房</w:t>
      </w:r>
      <w:r>
        <w:rPr>
          <w:rFonts w:ascii="仿宋" w:eastAsia="仿宋" w:hAnsi="仿宋" w:cs="仿宋"/>
          <w:kern w:val="0"/>
          <w:sz w:val="32"/>
          <w:szCs w:val="32"/>
        </w:rPr>
        <w:t>10474</w:t>
      </w:r>
      <w:r>
        <w:rPr>
          <w:rFonts w:ascii="仿宋" w:eastAsia="仿宋" w:hAnsi="仿宋" w:cs="仿宋" w:hint="eastAsia"/>
          <w:kern w:val="0"/>
          <w:sz w:val="32"/>
          <w:szCs w:val="32"/>
        </w:rPr>
        <w:t>平方米，原值</w:t>
      </w:r>
      <w:r>
        <w:rPr>
          <w:rFonts w:ascii="仿宋" w:eastAsia="仿宋" w:hAnsi="仿宋" w:cs="仿宋"/>
          <w:kern w:val="0"/>
          <w:sz w:val="32"/>
          <w:szCs w:val="32"/>
        </w:rPr>
        <w:t>1450.68</w:t>
      </w:r>
      <w:r>
        <w:rPr>
          <w:rFonts w:ascii="仿宋" w:eastAsia="仿宋" w:hAnsi="仿宋" w:cs="仿宋" w:hint="eastAsia"/>
          <w:kern w:val="0"/>
          <w:sz w:val="32"/>
          <w:szCs w:val="32"/>
        </w:rPr>
        <w:t>万元；业务用房</w:t>
      </w:r>
      <w:r>
        <w:rPr>
          <w:rFonts w:ascii="仿宋" w:eastAsia="仿宋" w:hAnsi="仿宋" w:cs="仿宋"/>
          <w:kern w:val="0"/>
          <w:sz w:val="32"/>
          <w:szCs w:val="32"/>
        </w:rPr>
        <w:t>0</w:t>
      </w:r>
      <w:r>
        <w:rPr>
          <w:rFonts w:ascii="仿宋" w:eastAsia="仿宋" w:hAnsi="仿宋" w:cs="仿宋" w:hint="eastAsia"/>
          <w:kern w:val="0"/>
          <w:sz w:val="32"/>
          <w:szCs w:val="32"/>
        </w:rPr>
        <w:t>平方米；通用设备</w:t>
      </w:r>
      <w:r>
        <w:rPr>
          <w:rFonts w:ascii="仿宋" w:eastAsia="仿宋" w:hAnsi="仿宋" w:cs="仿宋"/>
          <w:kern w:val="0"/>
          <w:sz w:val="32"/>
          <w:szCs w:val="32"/>
        </w:rPr>
        <w:t>271</w:t>
      </w:r>
      <w:r>
        <w:rPr>
          <w:rFonts w:ascii="仿宋" w:eastAsia="仿宋" w:hAnsi="仿宋" w:cs="仿宋" w:hint="eastAsia"/>
          <w:kern w:val="0"/>
          <w:sz w:val="32"/>
          <w:szCs w:val="32"/>
        </w:rPr>
        <w:t>件，价值</w:t>
      </w:r>
      <w:r>
        <w:rPr>
          <w:rFonts w:ascii="仿宋" w:eastAsia="仿宋" w:hAnsi="仿宋" w:cs="仿宋"/>
          <w:kern w:val="0"/>
          <w:sz w:val="32"/>
          <w:szCs w:val="32"/>
        </w:rPr>
        <w:t>183.82</w:t>
      </w:r>
      <w:r>
        <w:rPr>
          <w:rFonts w:ascii="仿宋" w:eastAsia="仿宋" w:hAnsi="仿宋" w:cs="仿宋" w:hint="eastAsia"/>
          <w:kern w:val="0"/>
          <w:sz w:val="32"/>
          <w:szCs w:val="32"/>
        </w:rPr>
        <w:t>万元，包括电脑、打印机、空调、复印件、吊扇、热水器、饮水机等；专用设备</w:t>
      </w:r>
      <w:r>
        <w:rPr>
          <w:rFonts w:ascii="仿宋" w:eastAsia="仿宋" w:hAnsi="仿宋" w:cs="仿宋"/>
          <w:kern w:val="0"/>
          <w:sz w:val="32"/>
          <w:szCs w:val="32"/>
        </w:rPr>
        <w:t>136</w:t>
      </w:r>
      <w:r>
        <w:rPr>
          <w:rFonts w:ascii="仿宋" w:eastAsia="仿宋" w:hAnsi="仿宋" w:cs="仿宋" w:hint="eastAsia"/>
          <w:kern w:val="0"/>
          <w:sz w:val="32"/>
          <w:szCs w:val="32"/>
        </w:rPr>
        <w:t>件，价值</w:t>
      </w:r>
      <w:r>
        <w:rPr>
          <w:rFonts w:ascii="仿宋" w:eastAsia="仿宋" w:hAnsi="仿宋" w:cs="仿宋"/>
          <w:kern w:val="0"/>
          <w:sz w:val="32"/>
          <w:szCs w:val="32"/>
        </w:rPr>
        <w:t>218.63</w:t>
      </w:r>
      <w:r>
        <w:rPr>
          <w:rFonts w:ascii="仿宋" w:eastAsia="仿宋" w:hAnsi="仿宋" w:cs="仿宋" w:hint="eastAsia"/>
          <w:kern w:val="0"/>
          <w:sz w:val="32"/>
          <w:szCs w:val="32"/>
        </w:rPr>
        <w:t>万元，包括医疗器械设备等，家具类</w:t>
      </w:r>
      <w:r>
        <w:rPr>
          <w:rFonts w:ascii="仿宋" w:eastAsia="仿宋" w:hAnsi="仿宋" w:cs="仿宋"/>
          <w:kern w:val="0"/>
          <w:sz w:val="32"/>
          <w:szCs w:val="32"/>
        </w:rPr>
        <w:t>10.73</w:t>
      </w:r>
      <w:r>
        <w:rPr>
          <w:rFonts w:ascii="仿宋" w:eastAsia="仿宋" w:hAnsi="仿宋" w:cs="仿宋" w:hint="eastAsia"/>
          <w:kern w:val="0"/>
          <w:sz w:val="32"/>
          <w:szCs w:val="32"/>
        </w:rPr>
        <w:t>万元，主要包括办公桌椅、沙发、文件柜、会议桌等。</w:t>
      </w:r>
    </w:p>
    <w:p w:rsidR="00CE2CCB" w:rsidRDefault="00CE2CCB">
      <w:pPr>
        <w:autoSpaceDE w:val="0"/>
        <w:autoSpaceDN w:val="0"/>
        <w:adjustRightInd w:val="0"/>
        <w:ind w:firstLine="630"/>
        <w:jc w:val="left"/>
        <w:rPr>
          <w:rFonts w:ascii="仿宋" w:eastAsia="仿宋" w:hAnsi="仿宋" w:cs="仿宋"/>
          <w:kern w:val="0"/>
          <w:sz w:val="32"/>
          <w:szCs w:val="32"/>
        </w:rPr>
      </w:pPr>
      <w:r>
        <w:rPr>
          <w:rFonts w:ascii="仿宋" w:eastAsia="仿宋" w:hAnsi="仿宋" w:cs="仿宋" w:hint="eastAsia"/>
          <w:kern w:val="0"/>
          <w:sz w:val="32"/>
          <w:szCs w:val="32"/>
        </w:rPr>
        <w:t>（五）专项转移支付项目情况</w:t>
      </w:r>
    </w:p>
    <w:p w:rsidR="00CE2CCB" w:rsidRDefault="00CE2CCB">
      <w:pPr>
        <w:autoSpaceDE w:val="0"/>
        <w:autoSpaceDN w:val="0"/>
        <w:adjustRightInd w:val="0"/>
        <w:ind w:firstLine="640"/>
        <w:rPr>
          <w:rFonts w:ascii="仿宋" w:eastAsia="仿宋" w:hAnsi="仿宋" w:cs="仿宋"/>
          <w:kern w:val="0"/>
          <w:sz w:val="32"/>
          <w:szCs w:val="32"/>
        </w:rPr>
      </w:pPr>
      <w:r>
        <w:rPr>
          <w:rFonts w:ascii="仿宋" w:eastAsia="仿宋" w:hAnsi="仿宋" w:cs="仿宋" w:hint="eastAsia"/>
          <w:kern w:val="0"/>
          <w:sz w:val="32"/>
          <w:szCs w:val="32"/>
        </w:rPr>
        <w:t>卫生健康委员会负责管理的专项转移支付项目共有</w:t>
      </w:r>
      <w:r>
        <w:rPr>
          <w:rFonts w:ascii="仿宋" w:eastAsia="仿宋" w:hAnsi="仿宋" w:cs="仿宋"/>
          <w:kern w:val="0"/>
          <w:sz w:val="32"/>
          <w:szCs w:val="32"/>
        </w:rPr>
        <w:t>3</w:t>
      </w:r>
      <w:r>
        <w:rPr>
          <w:rFonts w:ascii="仿宋" w:eastAsia="仿宋" w:hAnsi="仿宋" w:cs="仿宋" w:hint="eastAsia"/>
          <w:kern w:val="0"/>
          <w:sz w:val="32"/>
          <w:szCs w:val="32"/>
        </w:rPr>
        <w:t>项，主要是：基本公共卫生服务、重大公共卫生、县人民医院病房楼建设项目等项目。我单位将按照《预算法》等有关规定，积极做好项目实施工作，在规定的时间内向财政部门提出资金分配意见，根据有关要求做好项目申报公开等相关工作。</w:t>
      </w:r>
    </w:p>
    <w:p w:rsidR="00CE2CCB" w:rsidRDefault="00CE2CCB">
      <w:pPr>
        <w:numPr>
          <w:ilvl w:val="0"/>
          <w:numId w:val="1"/>
        </w:numPr>
        <w:autoSpaceDE w:val="0"/>
        <w:autoSpaceDN w:val="0"/>
        <w:adjustRightInd w:val="0"/>
        <w:ind w:firstLine="640"/>
        <w:rPr>
          <w:rFonts w:ascii="仿宋" w:eastAsia="仿宋" w:hAnsi="仿宋" w:cs="仿宋"/>
          <w:kern w:val="0"/>
          <w:sz w:val="32"/>
          <w:szCs w:val="32"/>
        </w:rPr>
      </w:pPr>
      <w:r>
        <w:rPr>
          <w:rFonts w:ascii="仿宋" w:eastAsia="仿宋" w:hAnsi="仿宋" w:cs="仿宋" w:hint="eastAsia"/>
          <w:kern w:val="0"/>
          <w:sz w:val="32"/>
          <w:szCs w:val="32"/>
        </w:rPr>
        <w:t>债务收入支出项目情况</w:t>
      </w:r>
    </w:p>
    <w:p w:rsidR="00CE2CCB" w:rsidRDefault="00CE2CCB">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卫生健康委员会</w:t>
      </w:r>
      <w:r>
        <w:rPr>
          <w:rFonts w:ascii="仿宋" w:eastAsia="仿宋" w:hAnsi="仿宋" w:cs="仿宋"/>
          <w:kern w:val="0"/>
          <w:sz w:val="32"/>
          <w:szCs w:val="32"/>
        </w:rPr>
        <w:t>2019</w:t>
      </w:r>
      <w:r>
        <w:rPr>
          <w:rFonts w:ascii="仿宋" w:eastAsia="仿宋" w:hAnsi="仿宋" w:cs="仿宋" w:hint="eastAsia"/>
          <w:kern w:val="0"/>
          <w:sz w:val="32"/>
          <w:szCs w:val="32"/>
        </w:rPr>
        <w:t>年无债务收入安排支出项目。</w:t>
      </w:r>
    </w:p>
    <w:p w:rsidR="00CE2CCB" w:rsidRDefault="00CE2CCB">
      <w:pPr>
        <w:autoSpaceDE w:val="0"/>
        <w:autoSpaceDN w:val="0"/>
        <w:adjustRightInd w:val="0"/>
        <w:jc w:val="center"/>
        <w:rPr>
          <w:rFonts w:ascii="宋体" w:cs="宋体"/>
          <w:b/>
          <w:bCs/>
          <w:kern w:val="0"/>
          <w:sz w:val="32"/>
          <w:szCs w:val="32"/>
        </w:rPr>
      </w:pPr>
    </w:p>
    <w:p w:rsidR="00CE2CCB" w:rsidRDefault="00CE2CCB">
      <w:pPr>
        <w:autoSpaceDE w:val="0"/>
        <w:autoSpaceDN w:val="0"/>
        <w:adjustRightInd w:val="0"/>
        <w:jc w:val="center"/>
        <w:rPr>
          <w:rFonts w:ascii="宋体" w:cs="宋体"/>
          <w:b/>
          <w:bCs/>
          <w:kern w:val="0"/>
          <w:sz w:val="32"/>
          <w:szCs w:val="32"/>
        </w:rPr>
      </w:pPr>
      <w:r>
        <w:rPr>
          <w:rFonts w:ascii="宋体" w:cs="宋体" w:hint="eastAsia"/>
          <w:b/>
          <w:bCs/>
          <w:kern w:val="0"/>
          <w:sz w:val="32"/>
          <w:szCs w:val="32"/>
        </w:rPr>
        <w:t>第三部分</w:t>
      </w:r>
    </w:p>
    <w:p w:rsidR="00CE2CCB" w:rsidRDefault="00CE2CCB">
      <w:pPr>
        <w:autoSpaceDE w:val="0"/>
        <w:autoSpaceDN w:val="0"/>
        <w:adjustRightInd w:val="0"/>
        <w:jc w:val="center"/>
        <w:rPr>
          <w:rFonts w:ascii="宋体" w:cs="宋体"/>
          <w:b/>
          <w:bCs/>
          <w:kern w:val="0"/>
          <w:sz w:val="32"/>
          <w:szCs w:val="32"/>
        </w:rPr>
      </w:pPr>
      <w:r>
        <w:rPr>
          <w:rFonts w:ascii="宋体" w:cs="宋体" w:hint="eastAsia"/>
          <w:b/>
          <w:bCs/>
          <w:kern w:val="0"/>
          <w:sz w:val="32"/>
          <w:szCs w:val="32"/>
        </w:rPr>
        <w:t>名词解释</w:t>
      </w:r>
    </w:p>
    <w:p w:rsidR="00CE2CCB" w:rsidRDefault="00CE2CCB">
      <w:pPr>
        <w:autoSpaceDE w:val="0"/>
        <w:autoSpaceDN w:val="0"/>
        <w:adjustRightInd w:val="0"/>
        <w:jc w:val="left"/>
        <w:rPr>
          <w:rFonts w:ascii="仿宋" w:eastAsia="仿宋" w:hAnsi="仿宋" w:cs="仿宋"/>
          <w:kern w:val="0"/>
          <w:sz w:val="32"/>
          <w:szCs w:val="32"/>
        </w:rPr>
      </w:pPr>
      <w:r>
        <w:rPr>
          <w:rFonts w:ascii="宋体" w:hAnsi="宋体" w:cs="仿宋"/>
          <w:kern w:val="0"/>
          <w:sz w:val="32"/>
          <w:szCs w:val="32"/>
        </w:rPr>
        <w:t xml:space="preserve">    </w:t>
      </w:r>
      <w:r>
        <w:rPr>
          <w:rFonts w:ascii="仿宋" w:eastAsia="仿宋" w:hAnsi="仿宋" w:cs="仿宋" w:hint="eastAsia"/>
          <w:kern w:val="0"/>
          <w:sz w:val="32"/>
          <w:szCs w:val="32"/>
        </w:rPr>
        <w:t>一、财政拨款收入：是指县级财政当年拨付的资金。</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二、事业收入：是指事业单位开展专业活动及辅助活动所取得的收入。</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三、经营收入：是指事业单位在专业活动及其辅助活动之外开展的非独立核算经营活动取得的收入。</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四、其他收入：是指部门取得的除“财政拨款”、“事业收入”、“事业单位经营收入”等以外的收入。</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六、基本支出：是指为保障机构正常运转、完成日常工作任务所必需的开支，其内容包括人员经费和日常公用经费两部分。</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七、项目支出：是指在基本支出之外，为完成特定的行政工作任务或事业发展目标所发生的支出。</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CE2CCB" w:rsidRDefault="00CE2CCB">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p>
    <w:p w:rsidR="00CE2CCB" w:rsidRDefault="00CE2CCB">
      <w:pPr>
        <w:autoSpaceDE w:val="0"/>
        <w:autoSpaceDN w:val="0"/>
        <w:adjustRightInd w:val="0"/>
        <w:ind w:firstLineChars="300" w:firstLine="960"/>
        <w:jc w:val="left"/>
        <w:rPr>
          <w:rFonts w:ascii="仿宋" w:eastAsia="仿宋" w:hAnsi="仿宋" w:cs="仿宋"/>
          <w:kern w:val="0"/>
          <w:sz w:val="32"/>
          <w:szCs w:val="32"/>
        </w:rPr>
      </w:pPr>
      <w:r>
        <w:rPr>
          <w:rFonts w:ascii="仿宋" w:eastAsia="仿宋" w:hAnsi="仿宋" w:cs="仿宋" w:hint="eastAsia"/>
          <w:kern w:val="0"/>
          <w:sz w:val="32"/>
          <w:szCs w:val="32"/>
        </w:rPr>
        <w:t>附件：卫生健康委员会</w:t>
      </w:r>
      <w:r>
        <w:rPr>
          <w:rFonts w:ascii="仿宋" w:eastAsia="仿宋" w:hAnsi="仿宋" w:cs="仿宋"/>
          <w:kern w:val="0"/>
          <w:sz w:val="32"/>
          <w:szCs w:val="32"/>
        </w:rPr>
        <w:t xml:space="preserve">2019 </w:t>
      </w:r>
      <w:r>
        <w:rPr>
          <w:rFonts w:ascii="仿宋" w:eastAsia="仿宋" w:hAnsi="仿宋" w:cs="仿宋" w:hint="eastAsia"/>
          <w:kern w:val="0"/>
          <w:sz w:val="32"/>
          <w:szCs w:val="32"/>
        </w:rPr>
        <w:t>年部门预算公开表</w:t>
      </w:r>
    </w:p>
    <w:p w:rsidR="00CE2CCB" w:rsidRDefault="00CE2CCB">
      <w:pPr>
        <w:rPr>
          <w:rFonts w:ascii="仿宋" w:eastAsia="仿宋" w:hAnsi="仿宋" w:cs="仿宋"/>
          <w:kern w:val="0"/>
          <w:sz w:val="32"/>
          <w:szCs w:val="32"/>
        </w:rPr>
      </w:pPr>
    </w:p>
    <w:p w:rsidR="00CE2CCB" w:rsidRDefault="00CE2CCB">
      <w:pPr>
        <w:rPr>
          <w:rFonts w:ascii="仿宋" w:eastAsia="仿宋" w:hAnsi="仿宋" w:cs="仿宋"/>
          <w:kern w:val="0"/>
          <w:sz w:val="32"/>
          <w:szCs w:val="32"/>
        </w:rPr>
      </w:pPr>
    </w:p>
    <w:p w:rsidR="00CE2CCB" w:rsidRDefault="00CE2CCB">
      <w:pPr>
        <w:jc w:val="right"/>
        <w:rPr>
          <w:rFonts w:ascii="仿宋" w:eastAsia="仿宋" w:hAnsi="仿宋" w:cs="仿宋"/>
        </w:rPr>
      </w:pPr>
      <w:r>
        <w:rPr>
          <w:rFonts w:ascii="仿宋" w:eastAsia="仿宋" w:hAnsi="仿宋" w:cs="仿宋"/>
          <w:kern w:val="0"/>
          <w:sz w:val="32"/>
          <w:szCs w:val="32"/>
        </w:rPr>
        <w:t xml:space="preserve">                          2019</w:t>
      </w:r>
      <w:r>
        <w:rPr>
          <w:rFonts w:ascii="仿宋" w:eastAsia="仿宋" w:hAnsi="仿宋" w:cs="仿宋" w:hint="eastAsia"/>
          <w:kern w:val="0"/>
          <w:sz w:val="32"/>
          <w:szCs w:val="32"/>
        </w:rPr>
        <w:t>年</w:t>
      </w:r>
      <w:r>
        <w:rPr>
          <w:rFonts w:ascii="仿宋" w:eastAsia="仿宋" w:hAnsi="仿宋" w:cs="仿宋"/>
          <w:kern w:val="0"/>
          <w:sz w:val="32"/>
          <w:szCs w:val="32"/>
        </w:rPr>
        <w:t>3</w:t>
      </w:r>
      <w:r>
        <w:rPr>
          <w:rFonts w:ascii="仿宋" w:eastAsia="仿宋" w:hAnsi="仿宋" w:cs="仿宋" w:hint="eastAsia"/>
          <w:kern w:val="0"/>
          <w:sz w:val="32"/>
          <w:szCs w:val="32"/>
        </w:rPr>
        <w:t>月</w:t>
      </w:r>
      <w:r>
        <w:rPr>
          <w:rFonts w:ascii="仿宋" w:eastAsia="仿宋" w:hAnsi="仿宋" w:cs="仿宋"/>
          <w:kern w:val="0"/>
          <w:sz w:val="32"/>
          <w:szCs w:val="32"/>
        </w:rPr>
        <w:t>18</w:t>
      </w:r>
      <w:r>
        <w:rPr>
          <w:rFonts w:ascii="仿宋" w:eastAsia="仿宋" w:hAnsi="仿宋" w:cs="仿宋" w:hint="eastAsia"/>
          <w:kern w:val="0"/>
          <w:sz w:val="32"/>
          <w:szCs w:val="32"/>
        </w:rPr>
        <w:t>日</w:t>
      </w:r>
      <w:r>
        <w:rPr>
          <w:rFonts w:ascii="宋体" w:hAnsi="宋体" w:cs="楷体"/>
          <w:kern w:val="0"/>
          <w:sz w:val="32"/>
          <w:szCs w:val="32"/>
        </w:rPr>
        <w:t xml:space="preserve">   </w:t>
      </w:r>
    </w:p>
    <w:sectPr w:rsidR="00CE2CCB" w:rsidSect="00B2037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CCB" w:rsidRDefault="00CE2CCB" w:rsidP="00B2037B">
      <w:r>
        <w:separator/>
      </w:r>
    </w:p>
  </w:endnote>
  <w:endnote w:type="continuationSeparator" w:id="0">
    <w:p w:rsidR="00CE2CCB" w:rsidRDefault="00CE2CCB" w:rsidP="00B20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icrosoftYaHei">
    <w:altName w:val="宋体"/>
    <w:panose1 w:val="00000000000000000000"/>
    <w:charset w:val="86"/>
    <w:family w:val="auto"/>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modern"/>
    <w:notTrueType/>
    <w:pitch w:val="default"/>
    <w:sig w:usb0="00000001" w:usb1="080E0000" w:usb2="00000010" w:usb3="00000000" w:csb0="00040000" w:csb1="00000000"/>
  </w:font>
  <w:font w:name="微软雅黑">
    <w:altName w:val="宋体"/>
    <w:panose1 w:val="00000000000000000000"/>
    <w:charset w:val="86"/>
    <w:family w:val="swiss"/>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CCB" w:rsidRDefault="00CE2C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CCB" w:rsidRDefault="00CE2C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CCB" w:rsidRDefault="00CE2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CCB" w:rsidRDefault="00CE2CCB" w:rsidP="00B2037B">
      <w:r>
        <w:separator/>
      </w:r>
    </w:p>
  </w:footnote>
  <w:footnote w:type="continuationSeparator" w:id="0">
    <w:p w:rsidR="00CE2CCB" w:rsidRDefault="00CE2CCB" w:rsidP="00B20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CCB" w:rsidRDefault="00CE2C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CCB" w:rsidRDefault="00CE2CCB" w:rsidP="007B409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CCB" w:rsidRDefault="00CE2C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7986F"/>
    <w:multiLevelType w:val="singleLevel"/>
    <w:tmpl w:val="1877986F"/>
    <w:lvl w:ilvl="0">
      <w:start w:val="6"/>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1F46"/>
    <w:rsid w:val="00055693"/>
    <w:rsid w:val="00055C17"/>
    <w:rsid w:val="00061BBA"/>
    <w:rsid w:val="00062EE5"/>
    <w:rsid w:val="0006600B"/>
    <w:rsid w:val="0007168B"/>
    <w:rsid w:val="0007293F"/>
    <w:rsid w:val="00073221"/>
    <w:rsid w:val="00074091"/>
    <w:rsid w:val="00082BE0"/>
    <w:rsid w:val="00083B48"/>
    <w:rsid w:val="00086020"/>
    <w:rsid w:val="000861A7"/>
    <w:rsid w:val="00090158"/>
    <w:rsid w:val="000A4E14"/>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0E7"/>
    <w:rsid w:val="000F7655"/>
    <w:rsid w:val="00100DCA"/>
    <w:rsid w:val="00101038"/>
    <w:rsid w:val="00101F3D"/>
    <w:rsid w:val="001214EB"/>
    <w:rsid w:val="001225EA"/>
    <w:rsid w:val="0012314B"/>
    <w:rsid w:val="00123A90"/>
    <w:rsid w:val="00124883"/>
    <w:rsid w:val="00124EBB"/>
    <w:rsid w:val="00130462"/>
    <w:rsid w:val="00131471"/>
    <w:rsid w:val="001324D5"/>
    <w:rsid w:val="00133003"/>
    <w:rsid w:val="00134F42"/>
    <w:rsid w:val="00136B70"/>
    <w:rsid w:val="00141C88"/>
    <w:rsid w:val="00144EA5"/>
    <w:rsid w:val="0014514F"/>
    <w:rsid w:val="00147E74"/>
    <w:rsid w:val="00154A4A"/>
    <w:rsid w:val="00155EE9"/>
    <w:rsid w:val="001565E3"/>
    <w:rsid w:val="00156613"/>
    <w:rsid w:val="001568E4"/>
    <w:rsid w:val="0015781E"/>
    <w:rsid w:val="0016249A"/>
    <w:rsid w:val="0016489F"/>
    <w:rsid w:val="001657F4"/>
    <w:rsid w:val="00165C1A"/>
    <w:rsid w:val="00170624"/>
    <w:rsid w:val="00170B2D"/>
    <w:rsid w:val="00176349"/>
    <w:rsid w:val="00176AB4"/>
    <w:rsid w:val="0018111F"/>
    <w:rsid w:val="00192DA2"/>
    <w:rsid w:val="00194CE2"/>
    <w:rsid w:val="001976CD"/>
    <w:rsid w:val="001A4D41"/>
    <w:rsid w:val="001A73CD"/>
    <w:rsid w:val="001A7D23"/>
    <w:rsid w:val="001B1A0D"/>
    <w:rsid w:val="001B2E69"/>
    <w:rsid w:val="001B3458"/>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4F81"/>
    <w:rsid w:val="001F6148"/>
    <w:rsid w:val="001F61D7"/>
    <w:rsid w:val="001F7BFB"/>
    <w:rsid w:val="002009EE"/>
    <w:rsid w:val="002022B2"/>
    <w:rsid w:val="002027E2"/>
    <w:rsid w:val="00206D79"/>
    <w:rsid w:val="0021070E"/>
    <w:rsid w:val="00217494"/>
    <w:rsid w:val="00221998"/>
    <w:rsid w:val="00221CA6"/>
    <w:rsid w:val="00226304"/>
    <w:rsid w:val="00226EBD"/>
    <w:rsid w:val="00230DA4"/>
    <w:rsid w:val="002346BD"/>
    <w:rsid w:val="00234A0C"/>
    <w:rsid w:val="002358DC"/>
    <w:rsid w:val="002400CF"/>
    <w:rsid w:val="00242DC6"/>
    <w:rsid w:val="00252606"/>
    <w:rsid w:val="0025419D"/>
    <w:rsid w:val="0025429A"/>
    <w:rsid w:val="002619E3"/>
    <w:rsid w:val="00261C33"/>
    <w:rsid w:val="00270AA4"/>
    <w:rsid w:val="00271F5A"/>
    <w:rsid w:val="00273A75"/>
    <w:rsid w:val="0028593F"/>
    <w:rsid w:val="0028616E"/>
    <w:rsid w:val="00294073"/>
    <w:rsid w:val="00295821"/>
    <w:rsid w:val="00297C8F"/>
    <w:rsid w:val="002A04B8"/>
    <w:rsid w:val="002A12B3"/>
    <w:rsid w:val="002A1E29"/>
    <w:rsid w:val="002A4966"/>
    <w:rsid w:val="002A4BFF"/>
    <w:rsid w:val="002A63C9"/>
    <w:rsid w:val="002A6C4C"/>
    <w:rsid w:val="002B0648"/>
    <w:rsid w:val="002B72F3"/>
    <w:rsid w:val="002D0697"/>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54D97"/>
    <w:rsid w:val="00361834"/>
    <w:rsid w:val="003658EA"/>
    <w:rsid w:val="003665E0"/>
    <w:rsid w:val="00367425"/>
    <w:rsid w:val="003738D1"/>
    <w:rsid w:val="0037792F"/>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334D"/>
    <w:rsid w:val="004052F1"/>
    <w:rsid w:val="00405523"/>
    <w:rsid w:val="00406C5C"/>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3438"/>
    <w:rsid w:val="004741EA"/>
    <w:rsid w:val="00477EFF"/>
    <w:rsid w:val="00482080"/>
    <w:rsid w:val="004878B9"/>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340B"/>
    <w:rsid w:val="005055B8"/>
    <w:rsid w:val="005061ED"/>
    <w:rsid w:val="0051153C"/>
    <w:rsid w:val="00511F66"/>
    <w:rsid w:val="00512447"/>
    <w:rsid w:val="00512908"/>
    <w:rsid w:val="0051391C"/>
    <w:rsid w:val="00514E0B"/>
    <w:rsid w:val="005154BA"/>
    <w:rsid w:val="0051799B"/>
    <w:rsid w:val="00520978"/>
    <w:rsid w:val="005330CE"/>
    <w:rsid w:val="0053436E"/>
    <w:rsid w:val="00535FF8"/>
    <w:rsid w:val="00540FC8"/>
    <w:rsid w:val="00541516"/>
    <w:rsid w:val="005426A5"/>
    <w:rsid w:val="0054640E"/>
    <w:rsid w:val="0055007A"/>
    <w:rsid w:val="00551F26"/>
    <w:rsid w:val="005526A9"/>
    <w:rsid w:val="005554BF"/>
    <w:rsid w:val="0056104A"/>
    <w:rsid w:val="00563876"/>
    <w:rsid w:val="00563F59"/>
    <w:rsid w:val="00564C98"/>
    <w:rsid w:val="00570300"/>
    <w:rsid w:val="005717FB"/>
    <w:rsid w:val="00573573"/>
    <w:rsid w:val="00574262"/>
    <w:rsid w:val="0057542F"/>
    <w:rsid w:val="0057724E"/>
    <w:rsid w:val="00577403"/>
    <w:rsid w:val="00580103"/>
    <w:rsid w:val="005815F4"/>
    <w:rsid w:val="00585687"/>
    <w:rsid w:val="005856BB"/>
    <w:rsid w:val="00587023"/>
    <w:rsid w:val="00587EA2"/>
    <w:rsid w:val="00594367"/>
    <w:rsid w:val="00596C50"/>
    <w:rsid w:val="005A0FBB"/>
    <w:rsid w:val="005A1769"/>
    <w:rsid w:val="005A2940"/>
    <w:rsid w:val="005A506B"/>
    <w:rsid w:val="005A50EC"/>
    <w:rsid w:val="005A699B"/>
    <w:rsid w:val="005B0C87"/>
    <w:rsid w:val="005B1331"/>
    <w:rsid w:val="005B1D6E"/>
    <w:rsid w:val="005B656F"/>
    <w:rsid w:val="005C15DA"/>
    <w:rsid w:val="005C7AFF"/>
    <w:rsid w:val="005D4BE8"/>
    <w:rsid w:val="005D6CF3"/>
    <w:rsid w:val="005E144A"/>
    <w:rsid w:val="005E1E5F"/>
    <w:rsid w:val="005E55E2"/>
    <w:rsid w:val="005F54D9"/>
    <w:rsid w:val="005F6A7B"/>
    <w:rsid w:val="00605F58"/>
    <w:rsid w:val="006111FB"/>
    <w:rsid w:val="0061330E"/>
    <w:rsid w:val="00615049"/>
    <w:rsid w:val="0062022E"/>
    <w:rsid w:val="006234F5"/>
    <w:rsid w:val="00625069"/>
    <w:rsid w:val="00625174"/>
    <w:rsid w:val="00627218"/>
    <w:rsid w:val="006278A8"/>
    <w:rsid w:val="00631682"/>
    <w:rsid w:val="006338F6"/>
    <w:rsid w:val="00637BDF"/>
    <w:rsid w:val="00646271"/>
    <w:rsid w:val="00652742"/>
    <w:rsid w:val="006530EC"/>
    <w:rsid w:val="00654FD3"/>
    <w:rsid w:val="00656B6C"/>
    <w:rsid w:val="006579E6"/>
    <w:rsid w:val="00657A37"/>
    <w:rsid w:val="006722A8"/>
    <w:rsid w:val="00682D41"/>
    <w:rsid w:val="00682E6B"/>
    <w:rsid w:val="00685490"/>
    <w:rsid w:val="00685DD1"/>
    <w:rsid w:val="00686181"/>
    <w:rsid w:val="00686735"/>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E65F5"/>
    <w:rsid w:val="006F35C1"/>
    <w:rsid w:val="006F43A2"/>
    <w:rsid w:val="006F64DD"/>
    <w:rsid w:val="00701B29"/>
    <w:rsid w:val="007033FC"/>
    <w:rsid w:val="007057F3"/>
    <w:rsid w:val="007060E2"/>
    <w:rsid w:val="00710786"/>
    <w:rsid w:val="00710CE4"/>
    <w:rsid w:val="00714D1B"/>
    <w:rsid w:val="0072779C"/>
    <w:rsid w:val="00730149"/>
    <w:rsid w:val="00730E10"/>
    <w:rsid w:val="00737837"/>
    <w:rsid w:val="00741BF3"/>
    <w:rsid w:val="00745F44"/>
    <w:rsid w:val="00753093"/>
    <w:rsid w:val="007547FD"/>
    <w:rsid w:val="00755D6A"/>
    <w:rsid w:val="00756457"/>
    <w:rsid w:val="00756952"/>
    <w:rsid w:val="007578D6"/>
    <w:rsid w:val="007619D8"/>
    <w:rsid w:val="00761CEA"/>
    <w:rsid w:val="007620F1"/>
    <w:rsid w:val="00766068"/>
    <w:rsid w:val="0077070D"/>
    <w:rsid w:val="00771BD1"/>
    <w:rsid w:val="00772BA1"/>
    <w:rsid w:val="00773098"/>
    <w:rsid w:val="007750D0"/>
    <w:rsid w:val="007817C3"/>
    <w:rsid w:val="00782C31"/>
    <w:rsid w:val="007845B6"/>
    <w:rsid w:val="00784981"/>
    <w:rsid w:val="007868A2"/>
    <w:rsid w:val="00786932"/>
    <w:rsid w:val="00787F55"/>
    <w:rsid w:val="0079662C"/>
    <w:rsid w:val="007A086E"/>
    <w:rsid w:val="007A0AB9"/>
    <w:rsid w:val="007A4292"/>
    <w:rsid w:val="007A7909"/>
    <w:rsid w:val="007B04D9"/>
    <w:rsid w:val="007B2F50"/>
    <w:rsid w:val="007B4095"/>
    <w:rsid w:val="007B6D33"/>
    <w:rsid w:val="007B7B78"/>
    <w:rsid w:val="007C024E"/>
    <w:rsid w:val="007C1039"/>
    <w:rsid w:val="007C17BC"/>
    <w:rsid w:val="007C3672"/>
    <w:rsid w:val="007C6A20"/>
    <w:rsid w:val="007D01EA"/>
    <w:rsid w:val="007D33DA"/>
    <w:rsid w:val="007D7A9D"/>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0B39"/>
    <w:rsid w:val="00895A34"/>
    <w:rsid w:val="00896FC5"/>
    <w:rsid w:val="008A0E6F"/>
    <w:rsid w:val="008A137A"/>
    <w:rsid w:val="008A61C4"/>
    <w:rsid w:val="008B1047"/>
    <w:rsid w:val="008B2428"/>
    <w:rsid w:val="008B624E"/>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0EBA"/>
    <w:rsid w:val="008F401B"/>
    <w:rsid w:val="008F4650"/>
    <w:rsid w:val="008F65A6"/>
    <w:rsid w:val="008F6741"/>
    <w:rsid w:val="00900EA2"/>
    <w:rsid w:val="0090179E"/>
    <w:rsid w:val="00901C1C"/>
    <w:rsid w:val="0091104C"/>
    <w:rsid w:val="009119A4"/>
    <w:rsid w:val="00913F4A"/>
    <w:rsid w:val="00916BD7"/>
    <w:rsid w:val="00920FE1"/>
    <w:rsid w:val="009241F4"/>
    <w:rsid w:val="00925713"/>
    <w:rsid w:val="009278A7"/>
    <w:rsid w:val="00927E82"/>
    <w:rsid w:val="009321DD"/>
    <w:rsid w:val="00934198"/>
    <w:rsid w:val="009413BC"/>
    <w:rsid w:val="00943E1F"/>
    <w:rsid w:val="00944B9B"/>
    <w:rsid w:val="00950975"/>
    <w:rsid w:val="00956127"/>
    <w:rsid w:val="00960280"/>
    <w:rsid w:val="00962024"/>
    <w:rsid w:val="00963B70"/>
    <w:rsid w:val="00965E3E"/>
    <w:rsid w:val="00967345"/>
    <w:rsid w:val="00974BFD"/>
    <w:rsid w:val="00975F66"/>
    <w:rsid w:val="009818F6"/>
    <w:rsid w:val="009837F9"/>
    <w:rsid w:val="009903C9"/>
    <w:rsid w:val="00991BE8"/>
    <w:rsid w:val="009938C6"/>
    <w:rsid w:val="00995F39"/>
    <w:rsid w:val="009A0AD1"/>
    <w:rsid w:val="009A4A6E"/>
    <w:rsid w:val="009A7771"/>
    <w:rsid w:val="009B3291"/>
    <w:rsid w:val="009B4FF5"/>
    <w:rsid w:val="009C1DFC"/>
    <w:rsid w:val="009C348D"/>
    <w:rsid w:val="009C3AE5"/>
    <w:rsid w:val="009C7440"/>
    <w:rsid w:val="009C7CB0"/>
    <w:rsid w:val="009D3BFB"/>
    <w:rsid w:val="009D460B"/>
    <w:rsid w:val="009D522A"/>
    <w:rsid w:val="009D568A"/>
    <w:rsid w:val="009D5FEA"/>
    <w:rsid w:val="009D635D"/>
    <w:rsid w:val="009D6F37"/>
    <w:rsid w:val="009E0DAE"/>
    <w:rsid w:val="009E1037"/>
    <w:rsid w:val="009E1B5F"/>
    <w:rsid w:val="009E4F00"/>
    <w:rsid w:val="009E5759"/>
    <w:rsid w:val="009E705D"/>
    <w:rsid w:val="009E7799"/>
    <w:rsid w:val="009F16CC"/>
    <w:rsid w:val="009F24B7"/>
    <w:rsid w:val="009F3FC0"/>
    <w:rsid w:val="009F440D"/>
    <w:rsid w:val="009F6475"/>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6AF"/>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1970"/>
    <w:rsid w:val="00AF30BE"/>
    <w:rsid w:val="00AF33CD"/>
    <w:rsid w:val="00B008AF"/>
    <w:rsid w:val="00B01D26"/>
    <w:rsid w:val="00B02BEC"/>
    <w:rsid w:val="00B03410"/>
    <w:rsid w:val="00B038DD"/>
    <w:rsid w:val="00B1009A"/>
    <w:rsid w:val="00B15040"/>
    <w:rsid w:val="00B15C29"/>
    <w:rsid w:val="00B2037B"/>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37B4"/>
    <w:rsid w:val="00C05002"/>
    <w:rsid w:val="00C1042C"/>
    <w:rsid w:val="00C10A43"/>
    <w:rsid w:val="00C12508"/>
    <w:rsid w:val="00C13420"/>
    <w:rsid w:val="00C220BF"/>
    <w:rsid w:val="00C24DA1"/>
    <w:rsid w:val="00C26332"/>
    <w:rsid w:val="00C2644E"/>
    <w:rsid w:val="00C26514"/>
    <w:rsid w:val="00C27F5C"/>
    <w:rsid w:val="00C3174C"/>
    <w:rsid w:val="00C334A4"/>
    <w:rsid w:val="00C35944"/>
    <w:rsid w:val="00C37914"/>
    <w:rsid w:val="00C411D1"/>
    <w:rsid w:val="00C41B40"/>
    <w:rsid w:val="00C44E29"/>
    <w:rsid w:val="00C574C7"/>
    <w:rsid w:val="00C62753"/>
    <w:rsid w:val="00C64458"/>
    <w:rsid w:val="00C6677B"/>
    <w:rsid w:val="00C6680B"/>
    <w:rsid w:val="00C678B3"/>
    <w:rsid w:val="00C70047"/>
    <w:rsid w:val="00C70A5B"/>
    <w:rsid w:val="00C72526"/>
    <w:rsid w:val="00C76C06"/>
    <w:rsid w:val="00C77B90"/>
    <w:rsid w:val="00C77F60"/>
    <w:rsid w:val="00C806C1"/>
    <w:rsid w:val="00C80A09"/>
    <w:rsid w:val="00C818E4"/>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D58D4"/>
    <w:rsid w:val="00CE1554"/>
    <w:rsid w:val="00CE2CCB"/>
    <w:rsid w:val="00CE6662"/>
    <w:rsid w:val="00CF15FC"/>
    <w:rsid w:val="00CF4D37"/>
    <w:rsid w:val="00CF6821"/>
    <w:rsid w:val="00CF697F"/>
    <w:rsid w:val="00D00B3F"/>
    <w:rsid w:val="00D0196C"/>
    <w:rsid w:val="00D03DC0"/>
    <w:rsid w:val="00D04D3D"/>
    <w:rsid w:val="00D05CD4"/>
    <w:rsid w:val="00D14E6F"/>
    <w:rsid w:val="00D151BC"/>
    <w:rsid w:val="00D25EE2"/>
    <w:rsid w:val="00D31B0C"/>
    <w:rsid w:val="00D32F97"/>
    <w:rsid w:val="00D33DDD"/>
    <w:rsid w:val="00D369C5"/>
    <w:rsid w:val="00D46789"/>
    <w:rsid w:val="00D52EE8"/>
    <w:rsid w:val="00D546FC"/>
    <w:rsid w:val="00D55134"/>
    <w:rsid w:val="00D5713F"/>
    <w:rsid w:val="00D62B97"/>
    <w:rsid w:val="00D64578"/>
    <w:rsid w:val="00D66664"/>
    <w:rsid w:val="00D729F5"/>
    <w:rsid w:val="00D74283"/>
    <w:rsid w:val="00D779E1"/>
    <w:rsid w:val="00D80669"/>
    <w:rsid w:val="00D806FE"/>
    <w:rsid w:val="00D82733"/>
    <w:rsid w:val="00D830DF"/>
    <w:rsid w:val="00D84117"/>
    <w:rsid w:val="00D91FEA"/>
    <w:rsid w:val="00D92452"/>
    <w:rsid w:val="00DA0FD5"/>
    <w:rsid w:val="00DA19EA"/>
    <w:rsid w:val="00DA661B"/>
    <w:rsid w:val="00DA71EC"/>
    <w:rsid w:val="00DB17CA"/>
    <w:rsid w:val="00DB2EB2"/>
    <w:rsid w:val="00DB5C04"/>
    <w:rsid w:val="00DB6E77"/>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5B59"/>
    <w:rsid w:val="00E5660A"/>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1016"/>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474D0"/>
    <w:rsid w:val="00F50298"/>
    <w:rsid w:val="00F505DD"/>
    <w:rsid w:val="00F5103A"/>
    <w:rsid w:val="00F544BF"/>
    <w:rsid w:val="00F614FF"/>
    <w:rsid w:val="00F634B8"/>
    <w:rsid w:val="00F6366F"/>
    <w:rsid w:val="00F65225"/>
    <w:rsid w:val="00F666B1"/>
    <w:rsid w:val="00F72D32"/>
    <w:rsid w:val="00F76372"/>
    <w:rsid w:val="00F80F1D"/>
    <w:rsid w:val="00F81E4B"/>
    <w:rsid w:val="00F869D7"/>
    <w:rsid w:val="00F9258F"/>
    <w:rsid w:val="00FA0E49"/>
    <w:rsid w:val="00FA10B4"/>
    <w:rsid w:val="00FA3B75"/>
    <w:rsid w:val="00FA636C"/>
    <w:rsid w:val="00FA6922"/>
    <w:rsid w:val="00FA77D7"/>
    <w:rsid w:val="00FB3015"/>
    <w:rsid w:val="00FB5028"/>
    <w:rsid w:val="00FB598C"/>
    <w:rsid w:val="00FB5CC5"/>
    <w:rsid w:val="00FB610B"/>
    <w:rsid w:val="00FB6E9D"/>
    <w:rsid w:val="00FC0510"/>
    <w:rsid w:val="00FC1F32"/>
    <w:rsid w:val="00FC2CB4"/>
    <w:rsid w:val="00FC6028"/>
    <w:rsid w:val="00FC66E4"/>
    <w:rsid w:val="00FD1E6F"/>
    <w:rsid w:val="00FE374F"/>
    <w:rsid w:val="00FE3C53"/>
    <w:rsid w:val="00FE795C"/>
    <w:rsid w:val="00FF0812"/>
    <w:rsid w:val="00FF0DB7"/>
    <w:rsid w:val="00FF3959"/>
    <w:rsid w:val="00FF72B0"/>
    <w:rsid w:val="012946AD"/>
    <w:rsid w:val="02071275"/>
    <w:rsid w:val="03370401"/>
    <w:rsid w:val="04BA43C3"/>
    <w:rsid w:val="05154622"/>
    <w:rsid w:val="06F52EE1"/>
    <w:rsid w:val="07865873"/>
    <w:rsid w:val="07B72953"/>
    <w:rsid w:val="080C0A97"/>
    <w:rsid w:val="0AF90429"/>
    <w:rsid w:val="0D5A64C6"/>
    <w:rsid w:val="0E46553B"/>
    <w:rsid w:val="107C4681"/>
    <w:rsid w:val="10FD6B1F"/>
    <w:rsid w:val="12CA4659"/>
    <w:rsid w:val="144F7438"/>
    <w:rsid w:val="160311CE"/>
    <w:rsid w:val="16180F28"/>
    <w:rsid w:val="1A361A4E"/>
    <w:rsid w:val="1BD5504E"/>
    <w:rsid w:val="1D8A5B26"/>
    <w:rsid w:val="20C30CCC"/>
    <w:rsid w:val="24074641"/>
    <w:rsid w:val="278F0438"/>
    <w:rsid w:val="29075B42"/>
    <w:rsid w:val="29C56B3E"/>
    <w:rsid w:val="2A817973"/>
    <w:rsid w:val="36500FC8"/>
    <w:rsid w:val="3B8D2A6F"/>
    <w:rsid w:val="3CB85842"/>
    <w:rsid w:val="3DC05072"/>
    <w:rsid w:val="3E273875"/>
    <w:rsid w:val="40770E6E"/>
    <w:rsid w:val="4135201A"/>
    <w:rsid w:val="442C7DD1"/>
    <w:rsid w:val="47315A8C"/>
    <w:rsid w:val="4F542D39"/>
    <w:rsid w:val="4F5875A8"/>
    <w:rsid w:val="50FD5D38"/>
    <w:rsid w:val="53C17777"/>
    <w:rsid w:val="549436CA"/>
    <w:rsid w:val="55755777"/>
    <w:rsid w:val="575D65F6"/>
    <w:rsid w:val="5DA92194"/>
    <w:rsid w:val="5E416683"/>
    <w:rsid w:val="628F3F5C"/>
    <w:rsid w:val="69CF130C"/>
    <w:rsid w:val="76397085"/>
    <w:rsid w:val="764305BA"/>
    <w:rsid w:val="77A84A7B"/>
    <w:rsid w:val="77D1717A"/>
    <w:rsid w:val="78175BAC"/>
    <w:rsid w:val="7C136E90"/>
    <w:rsid w:val="7C166F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7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03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2037B"/>
    <w:rPr>
      <w:rFonts w:cs="Times New Roman"/>
      <w:kern w:val="2"/>
      <w:sz w:val="18"/>
      <w:szCs w:val="18"/>
    </w:rPr>
  </w:style>
  <w:style w:type="paragraph" w:styleId="Header">
    <w:name w:val="header"/>
    <w:basedOn w:val="Normal"/>
    <w:link w:val="HeaderChar"/>
    <w:uiPriority w:val="99"/>
    <w:rsid w:val="00B203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2037B"/>
    <w:rPr>
      <w:rFonts w:cs="Times New Roman"/>
      <w:kern w:val="2"/>
      <w:sz w:val="18"/>
      <w:szCs w:val="18"/>
    </w:rPr>
  </w:style>
  <w:style w:type="paragraph" w:styleId="NormalWeb">
    <w:name w:val="Normal (Web)"/>
    <w:basedOn w:val="Normal"/>
    <w:uiPriority w:val="99"/>
    <w:rsid w:val="00B2037B"/>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18</Pages>
  <Words>1245</Words>
  <Characters>7098</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2018-07-04T09:14:00Z</dcterms:created>
  <dcterms:modified xsi:type="dcterms:W3CDTF">2021-06-09T09:22:00Z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