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700" w:lineRule="exact"/>
        <w:jc w:val="center"/>
        <w:textAlignment w:val="auto"/>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201</w:t>
      </w:r>
      <w:r>
        <w:rPr>
          <w:rFonts w:hint="eastAsia" w:ascii="方正小标宋简体" w:hAnsi="方正小标宋简体" w:eastAsia="方正小标宋简体" w:cs="方正小标宋简体"/>
          <w:kern w:val="0"/>
          <w:sz w:val="52"/>
          <w:szCs w:val="52"/>
          <w:lang w:val="en-US" w:eastAsia="zh-CN"/>
        </w:rPr>
        <w:t>9</w:t>
      </w:r>
      <w:r>
        <w:rPr>
          <w:rFonts w:hint="eastAsia" w:ascii="方正小标宋简体" w:hAnsi="方正小标宋简体" w:eastAsia="方正小标宋简体" w:cs="方正小标宋简体"/>
          <w:kern w:val="0"/>
          <w:sz w:val="52"/>
          <w:szCs w:val="52"/>
        </w:rPr>
        <w:t>年</w:t>
      </w:r>
      <w:r>
        <w:rPr>
          <w:rFonts w:hint="eastAsia" w:ascii="方正小标宋简体" w:hAnsi="方正小标宋简体" w:eastAsia="方正小标宋简体" w:cs="方正小标宋简体"/>
          <w:kern w:val="0"/>
          <w:sz w:val="52"/>
          <w:szCs w:val="52"/>
          <w:lang w:eastAsia="zh-CN"/>
        </w:rPr>
        <w:t>卫真办事处</w:t>
      </w:r>
      <w:r>
        <w:rPr>
          <w:rFonts w:hint="eastAsia" w:ascii="方正小标宋简体" w:hAnsi="方正小标宋简体" w:eastAsia="方正小标宋简体" w:cs="方正小标宋简体"/>
          <w:kern w:val="0"/>
          <w:sz w:val="52"/>
          <w:szCs w:val="52"/>
        </w:rPr>
        <w:t>部门预算公开</w:t>
      </w: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lang w:val="en-US" w:eastAsia="zh-CN"/>
        </w:rPr>
      </w:pPr>
      <w:r>
        <w:rPr>
          <w:rFonts w:hint="eastAsia" w:ascii="方正小标宋简体" w:hAnsi="方正小标宋简体" w:eastAsia="方正小标宋简体" w:cs="方正小标宋简体"/>
          <w:kern w:val="0"/>
          <w:sz w:val="52"/>
          <w:szCs w:val="52"/>
          <w:lang w:val="en-US" w:eastAsia="zh-CN"/>
        </w:rPr>
        <w:t>2019年3月18日</w:t>
      </w: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方正小标宋简体" w:hAnsi="方正小标宋简体" w:eastAsia="方正小标宋简体" w:cs="方正小标宋简体"/>
          <w:kern w:val="0"/>
          <w:sz w:val="44"/>
          <w:szCs w:val="44"/>
        </w:rPr>
        <w:sectPr>
          <w:headerReference r:id="rId5" w:type="first"/>
          <w:footerReference r:id="rId7" w:type="first"/>
          <w:headerReference r:id="rId3" w:type="default"/>
          <w:headerReference r:id="rId4" w:type="even"/>
          <w:footerReference r:id="rId6" w:type="even"/>
          <w:pgSz w:w="11906" w:h="16838"/>
          <w:pgMar w:top="1984" w:right="1474" w:bottom="1701" w:left="1587" w:header="851" w:footer="1134" w:gutter="0"/>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目</w:t>
      </w:r>
      <w:r>
        <w:rPr>
          <w:rFonts w:hint="eastAsia" w:ascii="方正小标宋简体" w:hAnsi="方正小标宋简体" w:eastAsia="方正小标宋简体" w:cs="方正小标宋简体"/>
          <w:kern w:val="0"/>
          <w:sz w:val="44"/>
          <w:szCs w:val="44"/>
          <w:lang w:val="en-US" w:eastAsia="zh-CN"/>
        </w:rPr>
        <w:t xml:space="preserve">  </w:t>
      </w:r>
      <w:r>
        <w:rPr>
          <w:rFonts w:hint="eastAsia" w:ascii="方正小标宋简体" w:hAnsi="方正小标宋简体" w:eastAsia="方正小标宋简体" w:cs="方正小标宋简体"/>
          <w:kern w:val="0"/>
          <w:sz w:val="44"/>
          <w:szCs w:val="44"/>
        </w:rPr>
        <w:t>录</w:t>
      </w:r>
    </w:p>
    <w:p>
      <w:pPr>
        <w:keepNext w:val="0"/>
        <w:keepLines w:val="0"/>
        <w:pageBreakBefore w:val="0"/>
        <w:widowControl w:val="0"/>
        <w:kinsoku/>
        <w:wordWrap/>
        <w:overflowPunct/>
        <w:topLinePunct w:val="0"/>
        <w:autoSpaceDE w:val="0"/>
        <w:autoSpaceDN w:val="0"/>
        <w:bidi w:val="0"/>
        <w:adjustRightInd w:val="0"/>
        <w:snapToGrid/>
        <w:spacing w:line="620" w:lineRule="exact"/>
        <w:jc w:val="center"/>
        <w:textAlignment w:val="auto"/>
        <w:rPr>
          <w:rFonts w:hint="eastAsia" w:asci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val="en-US" w:eastAsia="zh-CN"/>
        </w:rPr>
        <w:t xml:space="preserve"> </w:t>
      </w:r>
      <w:r>
        <w:rPr>
          <w:rFonts w:hint="eastAsia" w:ascii="黑体" w:eastAsia="黑体" w:cs="黑体"/>
          <w:kern w:val="0"/>
          <w:sz w:val="32"/>
          <w:szCs w:val="32"/>
          <w:lang w:eastAsia="zh-CN"/>
        </w:rPr>
        <w:t>卫真办事处</w:t>
      </w:r>
      <w:r>
        <w:rPr>
          <w:rFonts w:hint="eastAsia" w:ascii="黑体" w:eastAsia="黑体" w:cs="黑体"/>
          <w:kern w:val="0"/>
          <w:sz w:val="32"/>
          <w:szCs w:val="32"/>
        </w:rPr>
        <w:t>概况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一、主要职能</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二、部门预算单位构成</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val="en-US" w:eastAsia="zh-CN"/>
        </w:rPr>
        <w:t xml:space="preserve"> </w:t>
      </w:r>
      <w:r>
        <w:rPr>
          <w:rFonts w:hint="eastAsia" w:ascii="黑体" w:eastAsia="黑体" w:cs="黑体"/>
          <w:kern w:val="0"/>
          <w:sz w:val="32"/>
          <w:szCs w:val="32"/>
          <w:lang w:eastAsia="zh-CN"/>
        </w:rPr>
        <w:t>卫真办事处</w:t>
      </w:r>
      <w:r>
        <w:rPr>
          <w:rFonts w:ascii="黑体" w:eastAsia="黑体" w:cs="黑体"/>
          <w:kern w:val="0"/>
          <w:sz w:val="32"/>
          <w:szCs w:val="32"/>
        </w:rPr>
        <w:t>201</w:t>
      </w:r>
      <w:r>
        <w:rPr>
          <w:rFonts w:hint="eastAsia" w:ascii="黑体" w:eastAsia="黑体" w:cs="黑体"/>
          <w:kern w:val="0"/>
          <w:sz w:val="32"/>
          <w:szCs w:val="32"/>
          <w:lang w:val="en-US" w:eastAsia="zh-CN"/>
        </w:rPr>
        <w:t>9</w:t>
      </w:r>
      <w:r>
        <w:rPr>
          <w:rFonts w:hint="eastAsia" w:ascii="黑体" w:eastAsia="黑体" w:cs="黑体"/>
          <w:kern w:val="0"/>
          <w:sz w:val="32"/>
          <w:szCs w:val="32"/>
        </w:rPr>
        <w:t>年部门预算情况说明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 xml:space="preserve"> </w:t>
      </w:r>
      <w:r>
        <w:rPr>
          <w:rFonts w:hint="eastAsia" w:ascii="宋体" w:hAnsi="宋体" w:cs="宋体"/>
          <w:b w:val="0"/>
          <w:bCs w:val="0"/>
          <w:kern w:val="0"/>
          <w:sz w:val="32"/>
          <w:szCs w:val="32"/>
          <w:lang w:val="en-US" w:eastAsia="zh-CN"/>
        </w:rPr>
        <w:t xml:space="preserve">   </w:t>
      </w:r>
      <w:r>
        <w:rPr>
          <w:rFonts w:hint="eastAsia" w:ascii="宋体" w:hAnsi="宋体" w:eastAsia="宋体" w:cs="宋体"/>
          <w:b w:val="0"/>
          <w:bCs w:val="0"/>
          <w:kern w:val="0"/>
          <w:sz w:val="32"/>
          <w:szCs w:val="32"/>
        </w:rPr>
        <w:t>附件：</w:t>
      </w:r>
      <w:r>
        <w:rPr>
          <w:rFonts w:hint="eastAsia" w:ascii="宋体" w:hAnsi="宋体" w:eastAsia="宋体" w:cs="宋体"/>
          <w:b w:val="0"/>
          <w:bCs w:val="0"/>
          <w:kern w:val="0"/>
          <w:sz w:val="32"/>
          <w:szCs w:val="32"/>
          <w:lang w:eastAsia="zh-CN"/>
        </w:rPr>
        <w:t>卫真办事处</w:t>
      </w:r>
      <w:r>
        <w:rPr>
          <w:rFonts w:hint="eastAsia" w:ascii="宋体" w:hAnsi="宋体" w:eastAsia="宋体" w:cs="宋体"/>
          <w:b w:val="0"/>
          <w:bCs w:val="0"/>
          <w:kern w:val="0"/>
          <w:sz w:val="32"/>
          <w:szCs w:val="32"/>
        </w:rPr>
        <w:t>201</w:t>
      </w:r>
      <w:r>
        <w:rPr>
          <w:rFonts w:hint="eastAsia" w:ascii="宋体" w:hAnsi="宋体" w:cs="宋体"/>
          <w:b w:val="0"/>
          <w:bCs w:val="0"/>
          <w:kern w:val="0"/>
          <w:sz w:val="32"/>
          <w:szCs w:val="32"/>
          <w:lang w:val="en-US" w:eastAsia="zh-CN"/>
        </w:rPr>
        <w:t>9</w:t>
      </w:r>
      <w:r>
        <w:rPr>
          <w:rFonts w:hint="eastAsia" w:ascii="宋体" w:hAnsi="宋体" w:eastAsia="宋体" w:cs="宋体"/>
          <w:b w:val="0"/>
          <w:bCs w:val="0"/>
          <w:kern w:val="0"/>
          <w:sz w:val="32"/>
          <w:szCs w:val="32"/>
        </w:rPr>
        <w:t>年部门预算公开报表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一、部门收支总体情况表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二、部门收入总体情况表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hint="eastAsia" w:ascii="宋体" w:hAnsi="宋体" w:cs="仿宋"/>
          <w:sz w:val="32"/>
          <w:szCs w:val="32"/>
        </w:rPr>
      </w:pPr>
      <w:r>
        <w:rPr>
          <w:rFonts w:hint="eastAsia" w:ascii="宋体" w:hAnsi="宋体" w:cs="仿宋"/>
          <w:sz w:val="32"/>
          <w:szCs w:val="32"/>
        </w:rPr>
        <w:t>三、部门支出总体情况表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hint="eastAsia" w:ascii="宋体" w:eastAsia="宋体" w:cs="仿宋"/>
          <w:sz w:val="32"/>
          <w:szCs w:val="32"/>
          <w:lang w:val="en-US" w:eastAsia="zh-CN"/>
        </w:rPr>
      </w:pPr>
      <w:r>
        <w:rPr>
          <w:rFonts w:hint="eastAsia" w:ascii="宋体" w:hAnsi="宋体" w:cs="仿宋"/>
          <w:sz w:val="32"/>
          <w:szCs w:val="32"/>
          <w:lang w:eastAsia="zh-CN"/>
        </w:rPr>
        <w:t>四、一般公共预算支出情况表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hint="eastAsia" w:ascii="宋体" w:hAnsi="宋体" w:eastAsia="宋体" w:cs="仿宋"/>
          <w:sz w:val="32"/>
          <w:szCs w:val="32"/>
          <w:lang w:eastAsia="zh-CN"/>
        </w:rPr>
      </w:pPr>
      <w:r>
        <w:rPr>
          <w:rFonts w:hint="eastAsia" w:ascii="宋体" w:hAnsi="宋体" w:cs="仿宋"/>
          <w:sz w:val="32"/>
          <w:szCs w:val="32"/>
          <w:lang w:eastAsia="zh-CN"/>
        </w:rPr>
        <w:t>五、财政拨款收支总体情况表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六、支出经济分类汇总表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七、一般公共预算基本支出情况表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lang w:eastAsia="zh-CN"/>
        </w:rPr>
        <w:t>八</w:t>
      </w:r>
      <w:r>
        <w:rPr>
          <w:rFonts w:hint="eastAsia" w:ascii="宋体" w:hAnsi="宋体" w:cs="仿宋"/>
          <w:sz w:val="32"/>
          <w:szCs w:val="32"/>
        </w:rPr>
        <w:t>、政府性基金预算支出情况表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hint="eastAsia" w:ascii="宋体" w:hAnsi="宋体" w:cs="仿宋"/>
          <w:sz w:val="32"/>
          <w:szCs w:val="32"/>
        </w:rPr>
      </w:pPr>
      <w:r>
        <w:rPr>
          <w:rFonts w:hint="eastAsia" w:ascii="宋体" w:hAnsi="宋体" w:cs="仿宋"/>
          <w:sz w:val="32"/>
          <w:szCs w:val="32"/>
          <w:lang w:eastAsia="zh-CN"/>
        </w:rPr>
        <w:t>九</w:t>
      </w:r>
      <w:r>
        <w:rPr>
          <w:rFonts w:hint="eastAsia" w:ascii="宋体" w:hAnsi="宋体" w:cs="仿宋"/>
          <w:sz w:val="32"/>
          <w:szCs w:val="32"/>
        </w:rPr>
        <w:t>、一般公共预算“三公”经费支出情况表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p>
    <w:p>
      <w:pPr>
        <w:autoSpaceDE w:val="0"/>
        <w:autoSpaceDN w:val="0"/>
        <w:adjustRightInd w:val="0"/>
        <w:jc w:val="left"/>
        <w:rPr>
          <w:rFonts w:ascii="宋体" w:hAnsi="宋体" w:eastAsia="宋体" w:cs="仿宋"/>
          <w:kern w:val="0"/>
          <w:sz w:val="32"/>
          <w:szCs w:val="32"/>
        </w:rPr>
      </w:pPr>
    </w:p>
    <w:p>
      <w:pPr>
        <w:autoSpaceDE w:val="0"/>
        <w:autoSpaceDN w:val="0"/>
        <w:adjustRightInd w:val="0"/>
        <w:jc w:val="left"/>
        <w:rPr>
          <w:rFonts w:hint="eastAsia" w:ascii="宋体" w:hAnsi="宋体" w:eastAsia="宋体" w:cs="宋体"/>
          <w:b w:val="0"/>
          <w:bCs w:val="0"/>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both"/>
        <w:textAlignment w:val="auto"/>
        <w:rPr>
          <w:rFonts w:hint="eastAsia" w:ascii="黑体" w:hAnsi="黑体" w:eastAsia="黑体" w:cs="黑体"/>
          <w:kern w:val="0"/>
          <w:sz w:val="32"/>
          <w:szCs w:val="32"/>
        </w:rPr>
        <w:sectPr>
          <w:footerReference r:id="rId8" w:type="default"/>
          <w:pgSz w:w="11906" w:h="16838"/>
          <w:pgMar w:top="1984" w:right="1474" w:bottom="1701" w:left="1587" w:header="851" w:footer="1134" w:gutter="0"/>
          <w:pgNumType w:fmt="numberInDash" w:start="1"/>
          <w:cols w:space="0" w:num="1"/>
          <w:rtlGutter w:val="0"/>
          <w:docGrid w:type="lines" w:linePitch="312" w:charSpace="0"/>
        </w:sectPr>
      </w:pPr>
    </w:p>
    <w:p>
      <w:pPr>
        <w:autoSpaceDE w:val="0"/>
        <w:autoSpaceDN w:val="0"/>
        <w:adjustRightInd w:val="0"/>
        <w:jc w:val="center"/>
        <w:rPr>
          <w:rFonts w:hint="eastAsia" w:ascii="黑体" w:hAnsi="黑体" w:eastAsia="黑体" w:cs="黑体"/>
          <w:kern w:val="0"/>
          <w:sz w:val="32"/>
          <w:szCs w:val="32"/>
        </w:rPr>
      </w:pPr>
      <w:r>
        <w:rPr>
          <w:rFonts w:hint="eastAsia" w:ascii="黑体" w:hAnsi="黑体" w:eastAsia="黑体" w:cs="黑体"/>
          <w:kern w:val="0"/>
          <w:sz w:val="32"/>
          <w:szCs w:val="32"/>
        </w:rPr>
        <w:t>第一部分</w:t>
      </w:r>
    </w:p>
    <w:p>
      <w:pPr>
        <w:autoSpaceDE w:val="0"/>
        <w:autoSpaceDN w:val="0"/>
        <w:adjustRightInd w:val="0"/>
        <w:jc w:val="center"/>
        <w:rPr>
          <w:rFonts w:hint="eastAsia" w:ascii="宋体" w:hAnsi="宋体" w:eastAsia="宋体" w:cs="宋体"/>
          <w:b/>
          <w:bCs/>
          <w:kern w:val="0"/>
          <w:sz w:val="32"/>
          <w:szCs w:val="32"/>
        </w:rPr>
      </w:pPr>
      <w:r>
        <w:rPr>
          <w:rFonts w:hint="eastAsia" w:ascii="宋体" w:hAnsi="宋体" w:eastAsia="宋体" w:cs="宋体"/>
          <w:b/>
          <w:bCs/>
          <w:kern w:val="0"/>
          <w:sz w:val="32"/>
          <w:szCs w:val="32"/>
          <w:lang w:eastAsia="zh-CN"/>
        </w:rPr>
        <w:t>卫真办事处</w:t>
      </w:r>
      <w:r>
        <w:rPr>
          <w:rFonts w:hint="eastAsia" w:ascii="宋体" w:hAnsi="宋体" w:eastAsia="宋体" w:cs="宋体"/>
          <w:b/>
          <w:bCs/>
          <w:kern w:val="0"/>
          <w:sz w:val="32"/>
          <w:szCs w:val="32"/>
        </w:rPr>
        <w:t>部门概况</w:t>
      </w: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黑体" w:hAnsi="黑体" w:eastAsia="黑体" w:cs="黑体"/>
          <w:kern w:val="0"/>
          <w:sz w:val="32"/>
          <w:szCs w:val="32"/>
          <w:highlight w:val="none"/>
          <w:lang w:eastAsia="zh-CN"/>
        </w:rPr>
      </w:pPr>
      <w:r>
        <w:rPr>
          <w:rFonts w:hint="eastAsia" w:ascii="黑体" w:hAnsi="黑体" w:eastAsia="黑体" w:cs="黑体"/>
          <w:kern w:val="0"/>
          <w:sz w:val="32"/>
          <w:szCs w:val="32"/>
          <w:highlight w:val="none"/>
          <w:lang w:eastAsia="zh-CN"/>
        </w:rPr>
        <w:t>卫真办事处主要职能</w:t>
      </w:r>
    </w:p>
    <w:p>
      <w:pPr>
        <w:autoSpaceDE w:val="0"/>
        <w:autoSpaceDN w:val="0"/>
        <w:adjustRightInd w:val="0"/>
        <w:ind w:firstLine="320" w:firstLineChars="1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lang w:eastAsia="zh-CN"/>
        </w:rPr>
        <w:t>（一）</w:t>
      </w:r>
      <w:r>
        <w:rPr>
          <w:rFonts w:hint="eastAsia" w:ascii="宋体" w:hAnsi="宋体" w:eastAsia="宋体" w:cs="宋体"/>
          <w:b w:val="0"/>
          <w:bCs w:val="0"/>
          <w:kern w:val="0"/>
          <w:sz w:val="32"/>
          <w:szCs w:val="32"/>
        </w:rPr>
        <w:t>机构设置</w:t>
      </w:r>
    </w:p>
    <w:p>
      <w:pPr>
        <w:autoSpaceDE w:val="0"/>
        <w:autoSpaceDN w:val="0"/>
        <w:adjustRightInd w:val="0"/>
        <w:ind w:firstLine="640" w:firstLineChars="200"/>
        <w:jc w:val="left"/>
        <w:rPr>
          <w:rFonts w:hint="eastAsia" w:asciiTheme="majorEastAsia" w:hAnsiTheme="majorEastAsia" w:eastAsiaTheme="majorEastAsia" w:cstheme="majorEastAsia"/>
          <w:b w:val="0"/>
          <w:bCs w:val="0"/>
          <w:kern w:val="0"/>
          <w:sz w:val="32"/>
          <w:szCs w:val="32"/>
          <w:lang w:eastAsia="zh-CN"/>
        </w:rPr>
      </w:pPr>
      <w:r>
        <w:rPr>
          <w:rFonts w:hint="eastAsia" w:ascii="宋体" w:hAnsi="宋体" w:eastAsia="宋体" w:cs="宋体"/>
          <w:b w:val="0"/>
          <w:bCs w:val="0"/>
          <w:kern w:val="0"/>
          <w:sz w:val="32"/>
          <w:szCs w:val="32"/>
          <w:lang w:eastAsia="zh-CN"/>
        </w:rPr>
        <w:t>卫真办事处是鹿邑县人民政府的派出机构，</w:t>
      </w:r>
      <w:r>
        <w:rPr>
          <w:rFonts w:hint="eastAsia" w:asciiTheme="majorEastAsia" w:hAnsiTheme="majorEastAsia" w:eastAsiaTheme="majorEastAsia" w:cstheme="majorEastAsia"/>
          <w:kern w:val="0"/>
          <w:sz w:val="32"/>
          <w:szCs w:val="32"/>
          <w:lang w:eastAsia="zh-CN"/>
        </w:rPr>
        <w:t>机构规格为科级</w:t>
      </w:r>
      <w:r>
        <w:rPr>
          <w:rFonts w:hint="eastAsia" w:ascii="仿宋_GB2312" w:hAnsi="仿宋_GB2312" w:eastAsia="仿宋_GB2312" w:cs="仿宋_GB2312"/>
          <w:kern w:val="0"/>
          <w:sz w:val="32"/>
          <w:szCs w:val="32"/>
          <w:lang w:eastAsia="zh-CN"/>
        </w:rPr>
        <w:t>，</w:t>
      </w:r>
      <w:r>
        <w:rPr>
          <w:rFonts w:hint="eastAsia" w:ascii="宋体" w:hAnsi="宋体" w:eastAsia="宋体" w:cs="宋体"/>
          <w:b w:val="0"/>
          <w:bCs w:val="0"/>
          <w:kern w:val="0"/>
          <w:sz w:val="32"/>
          <w:szCs w:val="32"/>
          <w:lang w:eastAsia="zh-CN"/>
        </w:rPr>
        <w:t>现有在编人员</w:t>
      </w:r>
      <w:r>
        <w:rPr>
          <w:rFonts w:hint="eastAsia" w:ascii="宋体" w:hAnsi="宋体" w:eastAsia="宋体" w:cs="宋体"/>
          <w:b w:val="0"/>
          <w:bCs w:val="0"/>
          <w:kern w:val="0"/>
          <w:sz w:val="32"/>
          <w:szCs w:val="32"/>
          <w:lang w:val="en-US" w:eastAsia="zh-CN"/>
        </w:rPr>
        <w:t>48人，其中</w:t>
      </w:r>
      <w:r>
        <w:rPr>
          <w:rFonts w:hint="eastAsia" w:ascii="宋体" w:hAnsi="宋体" w:eastAsia="宋体" w:cs="宋体"/>
          <w:b w:val="0"/>
          <w:bCs w:val="0"/>
          <w:kern w:val="0"/>
          <w:sz w:val="32"/>
          <w:szCs w:val="32"/>
        </w:rPr>
        <w:t>行政编制数10人，事业编制</w:t>
      </w:r>
      <w:r>
        <w:rPr>
          <w:rFonts w:hint="eastAsia" w:ascii="宋体" w:hAnsi="宋体" w:eastAsia="宋体" w:cs="宋体"/>
          <w:b w:val="0"/>
          <w:bCs w:val="0"/>
          <w:kern w:val="0"/>
          <w:sz w:val="32"/>
          <w:szCs w:val="32"/>
          <w:lang w:val="en-US" w:eastAsia="zh-CN"/>
        </w:rPr>
        <w:t>15人，退伍兵23人。</w:t>
      </w:r>
      <w:r>
        <w:rPr>
          <w:rFonts w:hint="eastAsia" w:ascii="宋体" w:hAnsi="宋体" w:cs="宋体"/>
          <w:b w:val="0"/>
          <w:bCs w:val="0"/>
          <w:kern w:val="0"/>
          <w:sz w:val="32"/>
          <w:szCs w:val="32"/>
          <w:lang w:val="en-US" w:eastAsia="zh-CN"/>
        </w:rPr>
        <w:t>内</w:t>
      </w:r>
      <w:r>
        <w:rPr>
          <w:rFonts w:hint="eastAsia" w:ascii="宋体" w:hAnsi="宋体" w:eastAsia="宋体" w:cs="宋体"/>
          <w:b w:val="0"/>
          <w:bCs w:val="0"/>
          <w:kern w:val="0"/>
          <w:sz w:val="32"/>
          <w:szCs w:val="32"/>
          <w:lang w:val="en-US" w:eastAsia="zh-CN"/>
        </w:rPr>
        <w:t>设</w:t>
      </w:r>
      <w:r>
        <w:rPr>
          <w:rFonts w:hint="eastAsia" w:cs="仿宋" w:asciiTheme="minorEastAsia" w:hAnsiTheme="minorEastAsia"/>
          <w:kern w:val="0"/>
          <w:sz w:val="32"/>
          <w:szCs w:val="32"/>
          <w:lang w:eastAsia="zh-CN"/>
        </w:rPr>
        <w:t>财政所、民政所、劳保所、国土所、派出所、食药所、</w:t>
      </w:r>
      <w:r>
        <w:rPr>
          <w:rFonts w:hint="eastAsia" w:ascii="宋体" w:hAnsi="宋体" w:cs="宋体"/>
          <w:b w:val="0"/>
          <w:bCs w:val="0"/>
          <w:kern w:val="0"/>
          <w:sz w:val="32"/>
          <w:szCs w:val="32"/>
          <w:lang w:val="en-US" w:eastAsia="zh-CN"/>
        </w:rPr>
        <w:t>司法所，计生办、安监站、统计站、文化站、畜牧站、退伍办、信访办、党政办、综治办16所、站。</w:t>
      </w:r>
      <w:r>
        <w:rPr>
          <w:rFonts w:hint="eastAsia" w:ascii="宋体" w:hAnsi="宋体" w:eastAsia="宋体" w:cs="宋体"/>
          <w:b w:val="0"/>
          <w:bCs w:val="0"/>
          <w:kern w:val="0"/>
          <w:sz w:val="32"/>
          <w:szCs w:val="32"/>
          <w:lang w:val="en-US" w:eastAsia="zh-CN"/>
        </w:rPr>
        <w:t>管辖10个行政村</w:t>
      </w:r>
      <w:r>
        <w:rPr>
          <w:rFonts w:hint="eastAsia" w:ascii="宋体" w:hAnsi="宋体" w:cs="宋体"/>
          <w:b w:val="0"/>
          <w:bCs w:val="0"/>
          <w:kern w:val="0"/>
          <w:sz w:val="32"/>
          <w:szCs w:val="32"/>
          <w:lang w:val="en-US" w:eastAsia="zh-CN"/>
        </w:rPr>
        <w:t>，具体为：北关行政村、四新行政村、东关行政村、杨园行政村、付桥行政村、城角行政村、小洪洼行政村、大李行政村、谷堆洼行政村、邓庄行政村</w:t>
      </w:r>
      <w:r>
        <w:rPr>
          <w:rFonts w:hint="eastAsia" w:asciiTheme="majorEastAsia" w:hAnsiTheme="majorEastAsia" w:eastAsiaTheme="majorEastAsia" w:cstheme="majorEastAsia"/>
          <w:b w:val="0"/>
          <w:bCs w:val="0"/>
          <w:kern w:val="0"/>
          <w:sz w:val="32"/>
          <w:szCs w:val="32"/>
          <w:lang w:val="en-US" w:eastAsia="zh-CN"/>
        </w:rPr>
        <w:t>。</w:t>
      </w:r>
      <w:r>
        <w:rPr>
          <w:rFonts w:hint="eastAsia" w:asciiTheme="majorEastAsia" w:hAnsiTheme="majorEastAsia" w:eastAsiaTheme="majorEastAsia" w:cstheme="majorEastAsia"/>
          <w:kern w:val="0"/>
          <w:sz w:val="32"/>
          <w:szCs w:val="32"/>
        </w:rPr>
        <w:t>所属事业单位</w:t>
      </w:r>
      <w:r>
        <w:rPr>
          <w:rFonts w:hint="eastAsia" w:asciiTheme="majorEastAsia" w:hAnsiTheme="majorEastAsia" w:eastAsiaTheme="majorEastAsia" w:cstheme="majorEastAsia"/>
          <w:kern w:val="0"/>
          <w:sz w:val="32"/>
          <w:szCs w:val="32"/>
          <w:highlight w:val="none"/>
          <w:lang w:val="en-US" w:eastAsia="zh-CN"/>
        </w:rPr>
        <w:t>0</w:t>
      </w:r>
      <w:r>
        <w:rPr>
          <w:rFonts w:hint="eastAsia" w:asciiTheme="majorEastAsia" w:hAnsiTheme="majorEastAsia" w:eastAsiaTheme="majorEastAsia" w:cstheme="majorEastAsia"/>
          <w:kern w:val="0"/>
          <w:sz w:val="32"/>
          <w:szCs w:val="32"/>
        </w:rPr>
        <w:t>个</w:t>
      </w:r>
      <w:r>
        <w:rPr>
          <w:rFonts w:hint="eastAsia" w:asciiTheme="majorEastAsia" w:hAnsiTheme="majorEastAsia" w:eastAsiaTheme="majorEastAsia" w:cstheme="majorEastAsia"/>
          <w:kern w:val="0"/>
          <w:sz w:val="32"/>
          <w:szCs w:val="32"/>
          <w:lang w:eastAsia="zh-CN"/>
        </w:rPr>
        <w:t>。</w:t>
      </w:r>
    </w:p>
    <w:p>
      <w:pPr>
        <w:autoSpaceDE w:val="0"/>
        <w:autoSpaceDN w:val="0"/>
        <w:adjustRightInd w:val="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 xml:space="preserve"> </w:t>
      </w:r>
      <w:r>
        <w:rPr>
          <w:rFonts w:hint="eastAsia" w:ascii="宋体" w:hAnsi="宋体" w:eastAsia="宋体" w:cs="宋体"/>
          <w:b w:val="0"/>
          <w:bCs w:val="0"/>
          <w:kern w:val="0"/>
          <w:sz w:val="32"/>
          <w:szCs w:val="32"/>
          <w:lang w:val="en-US" w:eastAsia="zh-CN"/>
        </w:rPr>
        <w:t xml:space="preserve">  （二）</w:t>
      </w:r>
      <w:r>
        <w:rPr>
          <w:rFonts w:hint="eastAsia" w:ascii="宋体" w:hAnsi="宋体" w:eastAsia="宋体" w:cs="宋体"/>
          <w:b w:val="0"/>
          <w:bCs w:val="0"/>
          <w:kern w:val="0"/>
          <w:sz w:val="32"/>
          <w:szCs w:val="32"/>
        </w:rPr>
        <w:t>部门主要职责 </w:t>
      </w:r>
    </w:p>
    <w:p>
      <w:p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1.执行本级人民代表大会决议以及上级国家行政机关的决定和命令；</w:t>
      </w:r>
    </w:p>
    <w:p>
      <w:pPr>
        <w:autoSpaceDE w:val="0"/>
        <w:autoSpaceDN w:val="0"/>
        <w:adjustRightInd w:val="0"/>
        <w:ind w:firstLine="640" w:firstLineChars="200"/>
        <w:jc w:val="left"/>
        <w:rPr>
          <w:rFonts w:hint="eastAsia" w:ascii="宋体" w:hAnsi="宋体" w:eastAsia="宋体" w:cs="宋体"/>
          <w:b w:val="0"/>
          <w:bCs w:val="0"/>
          <w:color w:val="444444"/>
          <w:sz w:val="32"/>
          <w:szCs w:val="32"/>
          <w:shd w:val="clear" w:color="auto" w:fill="FFFFFF"/>
        </w:rPr>
      </w:pPr>
      <w:r>
        <w:rPr>
          <w:rFonts w:hint="eastAsia" w:ascii="宋体" w:hAnsi="宋体" w:eastAsia="宋体" w:cs="宋体"/>
          <w:b w:val="0"/>
          <w:bCs w:val="0"/>
          <w:kern w:val="0"/>
          <w:sz w:val="32"/>
          <w:szCs w:val="32"/>
        </w:rPr>
        <w:t>2.执行办事处的社会和经济发展计划、预算，管理本辖区内的经济、教育、科技、文化、卫生、体育事业和财政、民政、治安、人民调解、安全生产监督管理、计</w:t>
      </w:r>
      <w:r>
        <w:rPr>
          <w:rFonts w:hint="eastAsia" w:ascii="宋体" w:hAnsi="宋体" w:eastAsia="宋体" w:cs="宋体"/>
          <w:b w:val="0"/>
          <w:bCs w:val="0"/>
          <w:color w:val="444444"/>
          <w:sz w:val="32"/>
          <w:szCs w:val="32"/>
          <w:shd w:val="clear" w:color="auto" w:fill="FFFFFF"/>
        </w:rPr>
        <w:t>划生育等行政工作；</w:t>
      </w:r>
    </w:p>
    <w:p>
      <w:pPr>
        <w:pStyle w:val="4"/>
        <w:widowControl/>
        <w:shd w:val="clear" w:color="auto" w:fill="FFFFFF"/>
        <w:spacing w:before="0" w:beforeAutospacing="0" w:after="0" w:afterAutospacing="0"/>
        <w:ind w:firstLine="563"/>
        <w:rPr>
          <w:rFonts w:hint="eastAsia" w:ascii="宋体" w:hAnsi="宋体" w:eastAsia="宋体" w:cs="宋体"/>
          <w:b w:val="0"/>
          <w:bCs w:val="0"/>
          <w:color w:val="444444"/>
          <w:sz w:val="32"/>
          <w:szCs w:val="32"/>
          <w:shd w:val="clear" w:color="auto" w:fill="FFFFFF"/>
        </w:rPr>
      </w:pPr>
      <w:r>
        <w:rPr>
          <w:rFonts w:hint="eastAsia" w:ascii="宋体" w:hAnsi="宋体" w:eastAsia="宋体" w:cs="宋体"/>
          <w:b w:val="0"/>
          <w:bCs w:val="0"/>
          <w:color w:val="444444"/>
          <w:sz w:val="32"/>
          <w:szCs w:val="32"/>
          <w:shd w:val="clear" w:color="auto" w:fill="FFFFFF"/>
        </w:rPr>
        <w:t>3.保护社会主义的全民所有财产和劳动群众集体所有财产，保护公民私人所有的合法财产，维护社会秩序，保障公民的人身权利、民主权利和其他权利；</w:t>
      </w:r>
    </w:p>
    <w:p>
      <w:pPr>
        <w:pStyle w:val="4"/>
        <w:widowControl/>
        <w:shd w:val="clear" w:color="auto" w:fill="FFFFFF"/>
        <w:spacing w:before="0" w:beforeAutospacing="0" w:after="0" w:afterAutospacing="0"/>
        <w:ind w:firstLine="563"/>
        <w:rPr>
          <w:rFonts w:hint="eastAsia" w:ascii="宋体" w:hAnsi="宋体" w:eastAsia="宋体" w:cs="宋体"/>
          <w:b w:val="0"/>
          <w:bCs w:val="0"/>
          <w:color w:val="444444"/>
          <w:sz w:val="32"/>
          <w:szCs w:val="32"/>
          <w:shd w:val="clear" w:color="auto" w:fill="FFFFFF"/>
        </w:rPr>
      </w:pPr>
      <w:r>
        <w:rPr>
          <w:rFonts w:hint="eastAsia" w:ascii="宋体" w:hAnsi="宋体" w:eastAsia="宋体" w:cs="宋体"/>
          <w:b w:val="0"/>
          <w:bCs w:val="0"/>
          <w:color w:val="444444"/>
          <w:sz w:val="32"/>
          <w:szCs w:val="32"/>
          <w:shd w:val="clear" w:color="auto" w:fill="FFFFFF"/>
        </w:rPr>
        <w:t>4.保护各种经济组织的合法权益；</w:t>
      </w:r>
    </w:p>
    <w:p>
      <w:pPr>
        <w:pStyle w:val="4"/>
        <w:widowControl/>
        <w:shd w:val="clear" w:color="auto" w:fill="FFFFFF"/>
        <w:spacing w:before="0" w:beforeAutospacing="0" w:after="0" w:afterAutospacing="0"/>
        <w:ind w:firstLine="563"/>
        <w:rPr>
          <w:rFonts w:hint="eastAsia" w:ascii="宋体" w:hAnsi="宋体" w:eastAsia="宋体" w:cs="宋体"/>
          <w:b w:val="0"/>
          <w:bCs w:val="0"/>
          <w:color w:val="444444"/>
          <w:sz w:val="32"/>
          <w:szCs w:val="32"/>
          <w:shd w:val="clear" w:color="auto" w:fill="FFFFFF"/>
        </w:rPr>
      </w:pPr>
      <w:r>
        <w:rPr>
          <w:rFonts w:hint="eastAsia" w:ascii="宋体" w:hAnsi="宋体" w:eastAsia="宋体" w:cs="宋体"/>
          <w:b w:val="0"/>
          <w:bCs w:val="0"/>
          <w:color w:val="444444"/>
          <w:sz w:val="32"/>
          <w:szCs w:val="32"/>
          <w:shd w:val="clear" w:color="auto" w:fill="FFFFFF"/>
        </w:rPr>
        <w:t>5.贯彻执行党和国家的民族宗教政策，保障少数民族的权利和尊重少数民族的风俗习惯，尊重民族宗教信仰；</w:t>
      </w:r>
    </w:p>
    <w:p>
      <w:pPr>
        <w:pStyle w:val="4"/>
        <w:widowControl/>
        <w:shd w:val="clear" w:color="auto" w:fill="FFFFFF"/>
        <w:spacing w:before="0" w:beforeAutospacing="0" w:after="0" w:afterAutospacing="0"/>
        <w:ind w:firstLine="563"/>
        <w:rPr>
          <w:rFonts w:hint="eastAsia" w:ascii="宋体" w:hAnsi="宋体" w:eastAsia="宋体" w:cs="宋体"/>
          <w:b w:val="0"/>
          <w:bCs w:val="0"/>
          <w:color w:val="444444"/>
          <w:sz w:val="32"/>
          <w:szCs w:val="32"/>
          <w:shd w:val="clear" w:color="auto" w:fill="FFFFFF"/>
        </w:rPr>
      </w:pPr>
      <w:r>
        <w:rPr>
          <w:rFonts w:hint="eastAsia" w:ascii="宋体" w:hAnsi="宋体" w:eastAsia="宋体" w:cs="宋体"/>
          <w:b w:val="0"/>
          <w:bCs w:val="0"/>
          <w:color w:val="444444"/>
          <w:sz w:val="32"/>
          <w:szCs w:val="32"/>
          <w:shd w:val="clear" w:color="auto" w:fill="FFFFFF"/>
        </w:rPr>
        <w:t>6.保障宪法和法律赋予妇女的男女平等、婚姻自由等各项权利；</w:t>
      </w:r>
    </w:p>
    <w:p>
      <w:pPr>
        <w:pStyle w:val="4"/>
        <w:widowControl/>
        <w:shd w:val="clear" w:color="auto" w:fill="FFFFFF"/>
        <w:spacing w:before="0" w:beforeAutospacing="0" w:after="0" w:afterAutospacing="0"/>
        <w:ind w:firstLine="563"/>
        <w:rPr>
          <w:rFonts w:hint="eastAsia" w:ascii="宋体" w:hAnsi="宋体" w:eastAsia="宋体" w:cs="宋体"/>
          <w:b w:val="0"/>
          <w:bCs w:val="0"/>
          <w:color w:val="444444"/>
          <w:sz w:val="32"/>
          <w:szCs w:val="32"/>
          <w:shd w:val="clear" w:color="auto" w:fill="FFFFFF"/>
        </w:rPr>
      </w:pPr>
      <w:r>
        <w:rPr>
          <w:rFonts w:hint="eastAsia" w:ascii="宋体" w:hAnsi="宋体" w:eastAsia="宋体" w:cs="宋体"/>
          <w:b w:val="0"/>
          <w:bCs w:val="0"/>
          <w:color w:val="444444"/>
          <w:sz w:val="32"/>
          <w:szCs w:val="32"/>
          <w:shd w:val="clear" w:color="auto" w:fill="FFFFFF"/>
        </w:rPr>
        <w:t>7.办理上级人民政府交办的其他事项。</w:t>
      </w:r>
    </w:p>
    <w:p>
      <w:pPr>
        <w:autoSpaceDE w:val="0"/>
        <w:autoSpaceDN w:val="0"/>
        <w:adjustRightInd w:val="0"/>
        <w:jc w:val="left"/>
        <w:rPr>
          <w:rFonts w:hint="eastAsia" w:ascii="宋体" w:hAnsi="宋体" w:eastAsia="宋体" w:cs="宋体"/>
          <w:b w:val="0"/>
          <w:bCs w:val="0"/>
          <w:kern w:val="0"/>
          <w:sz w:val="32"/>
          <w:szCs w:val="32"/>
          <w:highlight w:val="cyan"/>
        </w:rPr>
      </w:pPr>
      <w:r>
        <w:rPr>
          <w:rFonts w:hint="eastAsia" w:ascii="宋体" w:hAnsi="宋体" w:eastAsia="宋体" w:cs="宋体"/>
          <w:b w:val="0"/>
          <w:bCs w:val="0"/>
          <w:color w:val="333333"/>
          <w:sz w:val="32"/>
          <w:szCs w:val="32"/>
          <w:shd w:val="clear" w:color="auto" w:fill="FFFFFF"/>
        </w:rPr>
        <w:t>  </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90" w:lineRule="exact"/>
        <w:ind w:left="0" w:leftChars="0" w:firstLine="640" w:firstLineChars="200"/>
        <w:jc w:val="both"/>
        <w:textAlignment w:val="auto"/>
        <w:rPr>
          <w:rFonts w:hint="eastAsia" w:ascii="仿宋_GB2312" w:hAnsi="仿宋_GB2312" w:eastAsia="仿宋_GB2312" w:cs="仿宋_GB2312"/>
          <w:kern w:val="0"/>
          <w:sz w:val="32"/>
          <w:szCs w:val="32"/>
          <w:highlight w:val="none"/>
          <w:lang w:eastAsia="zh-CN"/>
        </w:rPr>
      </w:pPr>
      <w:r>
        <w:rPr>
          <w:rFonts w:hint="eastAsia" w:ascii="黑体" w:eastAsia="黑体" w:cs="黑体"/>
          <w:kern w:val="0"/>
          <w:sz w:val="32"/>
          <w:szCs w:val="32"/>
          <w:highlight w:val="none"/>
        </w:rPr>
        <w:t>部门预算单位构成</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eastAsia="zh-CN"/>
        </w:rPr>
        <w:t>卫真办事处</w:t>
      </w:r>
      <w:r>
        <w:rPr>
          <w:rFonts w:hint="eastAsia" w:ascii="仿宋_GB2312" w:hAnsi="仿宋_GB2312" w:eastAsia="仿宋_GB2312" w:cs="仿宋_GB2312"/>
          <w:kern w:val="0"/>
          <w:sz w:val="32"/>
          <w:szCs w:val="32"/>
          <w:highlight w:val="none"/>
        </w:rPr>
        <w:t>为一级预算单位，</w:t>
      </w:r>
      <w:r>
        <w:rPr>
          <w:rFonts w:hint="eastAsia" w:ascii="仿宋_GB2312" w:hAnsi="仿宋_GB2312" w:eastAsia="仿宋_GB2312" w:cs="仿宋_GB2312"/>
          <w:kern w:val="0"/>
          <w:sz w:val="32"/>
          <w:szCs w:val="32"/>
          <w:highlight w:val="none"/>
          <w:lang w:eastAsia="zh-CN"/>
        </w:rPr>
        <w:t>没有二级预算单位。</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firstLine="0" w:firstLineChars="0"/>
        <w:jc w:val="center"/>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第二部分</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卫真办事处</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年部门预算情况说明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一、收入支出预算总体情况说明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b w:val="0"/>
          <w:bCs w:val="0"/>
          <w:kern w:val="0"/>
          <w:sz w:val="32"/>
          <w:szCs w:val="32"/>
        </w:rPr>
        <w:t xml:space="preserve"> </w:t>
      </w:r>
      <w:r>
        <w:rPr>
          <w:rFonts w:hint="eastAsia" w:ascii="宋体" w:hAnsi="宋体" w:eastAsia="宋体" w:cs="宋体"/>
          <w:b w:val="0"/>
          <w:bCs w:val="0"/>
          <w:kern w:val="0"/>
          <w:sz w:val="32"/>
          <w:szCs w:val="32"/>
          <w:lang w:eastAsia="zh-CN"/>
        </w:rPr>
        <w:t>卫真办事处</w:t>
      </w:r>
      <w:r>
        <w:rPr>
          <w:rFonts w:hint="eastAsia" w:ascii="宋体" w:hAnsi="宋体" w:eastAsia="宋体" w:cs="宋体"/>
          <w:b w:val="0"/>
          <w:bCs w:val="0"/>
          <w:kern w:val="0"/>
          <w:sz w:val="32"/>
          <w:szCs w:val="32"/>
        </w:rPr>
        <w:t>201</w:t>
      </w:r>
      <w:r>
        <w:rPr>
          <w:rFonts w:hint="eastAsia" w:ascii="宋体" w:hAnsi="宋体" w:cs="宋体"/>
          <w:b w:val="0"/>
          <w:bCs w:val="0"/>
          <w:kern w:val="0"/>
          <w:sz w:val="32"/>
          <w:szCs w:val="32"/>
          <w:lang w:val="en-US" w:eastAsia="zh-CN"/>
        </w:rPr>
        <w:t>9</w:t>
      </w:r>
      <w:r>
        <w:rPr>
          <w:rFonts w:hint="eastAsia" w:ascii="宋体" w:hAnsi="宋体" w:eastAsia="宋体" w:cs="宋体"/>
          <w:b w:val="0"/>
          <w:bCs w:val="0"/>
          <w:kern w:val="0"/>
          <w:sz w:val="32"/>
          <w:szCs w:val="32"/>
        </w:rPr>
        <w:t>年收入总计</w:t>
      </w:r>
      <w:r>
        <w:rPr>
          <w:rFonts w:hint="eastAsia" w:ascii="宋体" w:hAnsi="宋体" w:cs="宋体"/>
          <w:b w:val="0"/>
          <w:bCs w:val="0"/>
          <w:kern w:val="0"/>
          <w:sz w:val="32"/>
          <w:szCs w:val="32"/>
          <w:lang w:val="en-US" w:eastAsia="zh-CN"/>
        </w:rPr>
        <w:t>372.3</w:t>
      </w:r>
      <w:r>
        <w:rPr>
          <w:rFonts w:hint="eastAsia" w:ascii="宋体" w:hAnsi="宋体" w:eastAsia="宋体" w:cs="宋体"/>
          <w:b w:val="0"/>
          <w:bCs w:val="0"/>
          <w:kern w:val="0"/>
          <w:sz w:val="32"/>
          <w:szCs w:val="32"/>
        </w:rPr>
        <w:t>万元，支出总计</w:t>
      </w:r>
      <w:r>
        <w:rPr>
          <w:rFonts w:hint="eastAsia" w:ascii="宋体" w:hAnsi="宋体" w:cs="宋体"/>
          <w:b w:val="0"/>
          <w:bCs w:val="0"/>
          <w:kern w:val="0"/>
          <w:sz w:val="32"/>
          <w:szCs w:val="32"/>
          <w:lang w:val="en-US" w:eastAsia="zh-CN"/>
        </w:rPr>
        <w:t>372.3</w:t>
      </w:r>
      <w:r>
        <w:rPr>
          <w:rFonts w:hint="eastAsia" w:ascii="宋体" w:hAnsi="宋体" w:eastAsia="宋体" w:cs="宋体"/>
          <w:b w:val="0"/>
          <w:bCs w:val="0"/>
          <w:kern w:val="0"/>
          <w:sz w:val="32"/>
          <w:szCs w:val="32"/>
        </w:rPr>
        <w:t>万元，与201</w:t>
      </w:r>
      <w:r>
        <w:rPr>
          <w:rFonts w:hint="eastAsia" w:ascii="宋体" w:hAnsi="宋体" w:cs="宋体"/>
          <w:b w:val="0"/>
          <w:bCs w:val="0"/>
          <w:kern w:val="0"/>
          <w:sz w:val="32"/>
          <w:szCs w:val="32"/>
          <w:lang w:val="en-US" w:eastAsia="zh-CN"/>
        </w:rPr>
        <w:t>8</w:t>
      </w:r>
      <w:r>
        <w:rPr>
          <w:rFonts w:hint="eastAsia" w:ascii="宋体" w:hAnsi="宋体" w:eastAsia="宋体" w:cs="宋体"/>
          <w:b w:val="0"/>
          <w:bCs w:val="0"/>
          <w:kern w:val="0"/>
          <w:sz w:val="32"/>
          <w:szCs w:val="32"/>
        </w:rPr>
        <w:t>年相比，收、支总计各</w:t>
      </w:r>
      <w:r>
        <w:rPr>
          <w:rFonts w:hint="eastAsia" w:ascii="宋体" w:hAnsi="宋体" w:cs="宋体"/>
          <w:b w:val="0"/>
          <w:bCs w:val="0"/>
          <w:kern w:val="0"/>
          <w:sz w:val="32"/>
          <w:szCs w:val="32"/>
          <w:lang w:eastAsia="zh-CN"/>
        </w:rPr>
        <w:t>增加</w:t>
      </w:r>
      <w:r>
        <w:rPr>
          <w:rFonts w:hint="eastAsia" w:ascii="宋体" w:hAnsi="宋体" w:cs="宋体"/>
          <w:b w:val="0"/>
          <w:bCs w:val="0"/>
          <w:kern w:val="0"/>
          <w:sz w:val="32"/>
          <w:szCs w:val="32"/>
          <w:lang w:val="en-US" w:eastAsia="zh-CN"/>
        </w:rPr>
        <w:t>55.13</w:t>
      </w:r>
      <w:r>
        <w:rPr>
          <w:rFonts w:hint="eastAsia" w:ascii="宋体" w:hAnsi="宋体" w:eastAsia="宋体" w:cs="宋体"/>
          <w:b w:val="0"/>
          <w:bCs w:val="0"/>
          <w:kern w:val="0"/>
          <w:sz w:val="32"/>
          <w:szCs w:val="32"/>
        </w:rPr>
        <w:t>万元，</w:t>
      </w:r>
      <w:r>
        <w:rPr>
          <w:rFonts w:hint="eastAsia" w:ascii="宋体" w:hAnsi="宋体" w:cs="宋体"/>
          <w:b w:val="0"/>
          <w:bCs w:val="0"/>
          <w:kern w:val="0"/>
          <w:sz w:val="32"/>
          <w:szCs w:val="32"/>
          <w:lang w:eastAsia="zh-CN"/>
        </w:rPr>
        <w:t>各增加</w:t>
      </w:r>
      <w:r>
        <w:rPr>
          <w:rFonts w:hint="eastAsia" w:ascii="宋体" w:hAnsi="宋体" w:cs="宋体"/>
          <w:b w:val="0"/>
          <w:bCs w:val="0"/>
          <w:kern w:val="0"/>
          <w:sz w:val="32"/>
          <w:szCs w:val="32"/>
          <w:lang w:val="en-US" w:eastAsia="zh-CN"/>
        </w:rPr>
        <w:t>17.2</w:t>
      </w:r>
      <w:r>
        <w:rPr>
          <w:rFonts w:hint="eastAsia" w:ascii="宋体" w:hAnsi="宋体" w:eastAsia="宋体" w:cs="宋体"/>
          <w:b w:val="0"/>
          <w:bCs w:val="0"/>
          <w:kern w:val="0"/>
          <w:sz w:val="32"/>
          <w:szCs w:val="32"/>
        </w:rPr>
        <w:t>%。主要原因：</w:t>
      </w:r>
      <w:r>
        <w:rPr>
          <w:rFonts w:hint="eastAsia" w:ascii="宋体" w:hAnsi="宋体" w:cs="宋体"/>
          <w:b w:val="0"/>
          <w:bCs w:val="0"/>
          <w:kern w:val="0"/>
          <w:sz w:val="32"/>
          <w:szCs w:val="32"/>
          <w:lang w:eastAsia="zh-CN"/>
        </w:rPr>
        <w:t>工资福利增加了</w:t>
      </w:r>
      <w:r>
        <w:rPr>
          <w:rFonts w:hint="eastAsia" w:ascii="宋体" w:hAnsi="宋体" w:cs="宋体"/>
          <w:b w:val="0"/>
          <w:bCs w:val="0"/>
          <w:kern w:val="0"/>
          <w:sz w:val="32"/>
          <w:szCs w:val="32"/>
          <w:lang w:val="en-US" w:eastAsia="zh-CN"/>
        </w:rPr>
        <w:t>59.51</w:t>
      </w:r>
      <w:r>
        <w:rPr>
          <w:rFonts w:hint="eastAsia" w:ascii="宋体" w:hAnsi="宋体" w:eastAsia="宋体" w:cs="宋体"/>
          <w:b w:val="0"/>
          <w:bCs w:val="0"/>
          <w:kern w:val="0"/>
          <w:sz w:val="32"/>
          <w:szCs w:val="32"/>
        </w:rPr>
        <w:t>万元</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宋体" w:hAnsi="宋体" w:eastAsia="宋体" w:cs="宋体"/>
          <w:b w:val="0"/>
          <w:bCs w:val="0"/>
          <w:kern w:val="0"/>
          <w:sz w:val="32"/>
          <w:szCs w:val="32"/>
        </w:rPr>
      </w:pPr>
      <w:r>
        <w:rPr>
          <w:rFonts w:hint="eastAsia" w:ascii="黑体" w:eastAsia="黑体" w:cs="黑体"/>
          <w:kern w:val="0"/>
          <w:sz w:val="32"/>
          <w:szCs w:val="32"/>
        </w:rPr>
        <w:t>二、收入预算总体情况说明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卫真办事处</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年预算收入合计</w:t>
      </w:r>
      <w:r>
        <w:rPr>
          <w:rFonts w:hint="eastAsia" w:ascii="仿宋_GB2312" w:hAnsi="仿宋_GB2312" w:eastAsia="仿宋_GB2312" w:cs="仿宋_GB2312"/>
          <w:kern w:val="0"/>
          <w:sz w:val="32"/>
          <w:szCs w:val="32"/>
          <w:lang w:val="en-US" w:eastAsia="zh-CN"/>
        </w:rPr>
        <w:t>372.3</w:t>
      </w:r>
      <w:r>
        <w:rPr>
          <w:rFonts w:hint="eastAsia" w:ascii="仿宋_GB2312" w:hAnsi="仿宋_GB2312" w:eastAsia="仿宋_GB2312" w:cs="仿宋_GB2312"/>
          <w:kern w:val="0"/>
          <w:sz w:val="32"/>
          <w:szCs w:val="32"/>
        </w:rPr>
        <w:t>万元，其中：一般公共预算收入（含上级追加转移支付）</w:t>
      </w:r>
      <w:r>
        <w:rPr>
          <w:rFonts w:hint="eastAsia" w:ascii="仿宋_GB2312" w:hAnsi="仿宋_GB2312" w:eastAsia="仿宋_GB2312" w:cs="仿宋_GB2312"/>
          <w:kern w:val="0"/>
          <w:sz w:val="32"/>
          <w:szCs w:val="32"/>
          <w:lang w:val="en-US" w:eastAsia="zh-CN"/>
        </w:rPr>
        <w:t>372.3</w:t>
      </w:r>
      <w:r>
        <w:rPr>
          <w:rFonts w:hint="eastAsia" w:ascii="仿宋_GB2312" w:hAnsi="仿宋_GB2312" w:eastAsia="仿宋_GB2312" w:cs="仿宋_GB2312"/>
          <w:kern w:val="0"/>
          <w:sz w:val="32"/>
          <w:szCs w:val="32"/>
        </w:rPr>
        <w:t>万元；政府性基金预算收入（含上级追加转移支付</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万元；其他收入</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三、支出预算总体情况说明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宋体" w:hAnsi="宋体" w:eastAsia="宋体" w:cs="宋体"/>
          <w:b w:val="0"/>
          <w:bCs w:val="0"/>
          <w:kern w:val="0"/>
          <w:sz w:val="32"/>
          <w:szCs w:val="32"/>
        </w:rPr>
        <w:t xml:space="preserve">   </w:t>
      </w:r>
      <w:r>
        <w:rPr>
          <w:rFonts w:hint="eastAsia" w:ascii="宋体" w:hAnsi="宋体" w:eastAsia="宋体" w:cs="宋体"/>
          <w:b w:val="0"/>
          <w:bCs w:val="0"/>
          <w:kern w:val="0"/>
          <w:sz w:val="32"/>
          <w:szCs w:val="32"/>
          <w:lang w:eastAsia="zh-CN"/>
        </w:rPr>
        <w:t>卫真办事处</w:t>
      </w:r>
      <w:r>
        <w:rPr>
          <w:rFonts w:hint="eastAsia" w:ascii="宋体" w:hAnsi="宋体" w:eastAsia="宋体" w:cs="宋体"/>
          <w:b w:val="0"/>
          <w:bCs w:val="0"/>
          <w:kern w:val="0"/>
          <w:sz w:val="32"/>
          <w:szCs w:val="32"/>
        </w:rPr>
        <w:t>201</w:t>
      </w:r>
      <w:r>
        <w:rPr>
          <w:rFonts w:hint="eastAsia" w:ascii="宋体" w:hAnsi="宋体" w:cs="宋体"/>
          <w:b w:val="0"/>
          <w:bCs w:val="0"/>
          <w:kern w:val="0"/>
          <w:sz w:val="32"/>
          <w:szCs w:val="32"/>
          <w:lang w:val="en-US" w:eastAsia="zh-CN"/>
        </w:rPr>
        <w:t>9</w:t>
      </w:r>
      <w:r>
        <w:rPr>
          <w:rFonts w:hint="eastAsia" w:ascii="宋体" w:hAnsi="宋体" w:eastAsia="宋体" w:cs="宋体"/>
          <w:b w:val="0"/>
          <w:bCs w:val="0"/>
          <w:kern w:val="0"/>
          <w:sz w:val="32"/>
          <w:szCs w:val="32"/>
        </w:rPr>
        <w:t>年支出合计</w:t>
      </w:r>
      <w:r>
        <w:rPr>
          <w:rFonts w:hint="eastAsia" w:ascii="宋体" w:hAnsi="宋体" w:cs="宋体"/>
          <w:b w:val="0"/>
          <w:bCs w:val="0"/>
          <w:kern w:val="0"/>
          <w:sz w:val="32"/>
          <w:szCs w:val="32"/>
          <w:lang w:val="en-US" w:eastAsia="zh-CN"/>
        </w:rPr>
        <w:t>372.3</w:t>
      </w:r>
      <w:r>
        <w:rPr>
          <w:rFonts w:hint="eastAsia" w:ascii="宋体" w:hAnsi="宋体" w:eastAsia="宋体" w:cs="宋体"/>
          <w:b w:val="0"/>
          <w:bCs w:val="0"/>
          <w:kern w:val="0"/>
          <w:sz w:val="32"/>
          <w:szCs w:val="32"/>
        </w:rPr>
        <w:t>万元，其中：基本支出</w:t>
      </w:r>
      <w:r>
        <w:rPr>
          <w:rFonts w:hint="eastAsia" w:ascii="宋体" w:hAnsi="宋体" w:cs="宋体"/>
          <w:b w:val="0"/>
          <w:bCs w:val="0"/>
          <w:kern w:val="0"/>
          <w:sz w:val="32"/>
          <w:szCs w:val="32"/>
          <w:lang w:val="en-US" w:eastAsia="zh-CN"/>
        </w:rPr>
        <w:t>339.3</w:t>
      </w:r>
      <w:r>
        <w:rPr>
          <w:rFonts w:hint="eastAsia" w:ascii="宋体" w:hAnsi="宋体" w:eastAsia="宋体" w:cs="宋体"/>
          <w:b w:val="0"/>
          <w:bCs w:val="0"/>
          <w:kern w:val="0"/>
          <w:sz w:val="32"/>
          <w:szCs w:val="32"/>
        </w:rPr>
        <w:t>万元，占</w:t>
      </w:r>
      <w:r>
        <w:rPr>
          <w:rFonts w:hint="eastAsia" w:ascii="宋体" w:hAnsi="宋体" w:cs="宋体"/>
          <w:b w:val="0"/>
          <w:bCs w:val="0"/>
          <w:kern w:val="0"/>
          <w:sz w:val="32"/>
          <w:szCs w:val="32"/>
          <w:lang w:val="en-US" w:eastAsia="zh-CN"/>
        </w:rPr>
        <w:t>91.14</w:t>
      </w:r>
      <w:r>
        <w:rPr>
          <w:rFonts w:hint="eastAsia" w:ascii="宋体" w:hAnsi="宋体" w:eastAsia="宋体" w:cs="宋体"/>
          <w:b w:val="0"/>
          <w:bCs w:val="0"/>
          <w:kern w:val="0"/>
          <w:sz w:val="32"/>
          <w:szCs w:val="32"/>
        </w:rPr>
        <w:t>%；项目支出</w:t>
      </w:r>
      <w:r>
        <w:rPr>
          <w:rFonts w:hint="eastAsia" w:ascii="宋体" w:hAnsi="宋体" w:cs="宋体"/>
          <w:b w:val="0"/>
          <w:bCs w:val="0"/>
          <w:kern w:val="0"/>
          <w:sz w:val="32"/>
          <w:szCs w:val="32"/>
          <w:lang w:val="en-US" w:eastAsia="zh-CN"/>
        </w:rPr>
        <w:t>33</w:t>
      </w:r>
      <w:r>
        <w:rPr>
          <w:rFonts w:hint="eastAsia" w:ascii="宋体" w:hAnsi="宋体" w:eastAsia="宋体" w:cs="宋体"/>
          <w:b w:val="0"/>
          <w:bCs w:val="0"/>
          <w:kern w:val="0"/>
          <w:sz w:val="32"/>
          <w:szCs w:val="32"/>
        </w:rPr>
        <w:t>万元，占</w:t>
      </w:r>
      <w:r>
        <w:rPr>
          <w:rFonts w:hint="eastAsia" w:ascii="宋体" w:hAnsi="宋体" w:cs="宋体"/>
          <w:b w:val="0"/>
          <w:bCs w:val="0"/>
          <w:kern w:val="0"/>
          <w:sz w:val="32"/>
          <w:szCs w:val="32"/>
          <w:lang w:val="en-US" w:eastAsia="zh-CN"/>
        </w:rPr>
        <w:t>8.86</w:t>
      </w:r>
      <w:r>
        <w:rPr>
          <w:rFonts w:hint="eastAsia" w:ascii="宋体" w:hAnsi="宋体" w:eastAsia="宋体" w:cs="宋体"/>
          <w:b w:val="0"/>
          <w:bCs w:val="0"/>
          <w:kern w:val="0"/>
          <w:sz w:val="32"/>
          <w:szCs w:val="32"/>
        </w:rPr>
        <w:t>%</w:t>
      </w:r>
      <w:r>
        <w:rPr>
          <w:rFonts w:hint="eastAsia" w:ascii="宋体" w:hAnsi="宋体" w:eastAsia="宋体" w:cs="宋体"/>
          <w:b w:val="0"/>
          <w:bCs w:val="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lang w:eastAsia="zh-CN"/>
        </w:rPr>
        <w:t>四</w:t>
      </w:r>
      <w:r>
        <w:rPr>
          <w:rFonts w:hint="eastAsia" w:ascii="黑体" w:eastAsia="黑体" w:cs="黑体"/>
          <w:kern w:val="0"/>
          <w:sz w:val="32"/>
          <w:szCs w:val="32"/>
        </w:rPr>
        <w:t>、一般公共预算支出预算情况说明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宋体" w:hAnsi="宋体" w:cs="宋体"/>
          <w:sz w:val="32"/>
          <w:szCs w:val="32"/>
          <w:lang w:val="en-US" w:eastAsia="zh-CN"/>
        </w:rPr>
      </w:pPr>
      <w:r>
        <w:rPr>
          <w:rFonts w:hint="eastAsia" w:ascii="宋体" w:hAnsi="宋体" w:cs="宋体"/>
          <w:b w:val="0"/>
          <w:bCs w:val="0"/>
          <w:kern w:val="0"/>
          <w:sz w:val="32"/>
          <w:szCs w:val="32"/>
          <w:highlight w:val="none"/>
          <w:lang w:eastAsia="zh-CN"/>
        </w:rPr>
        <w:t>卫真办事处</w:t>
      </w:r>
      <w:r>
        <w:rPr>
          <w:rFonts w:hint="eastAsia" w:ascii="宋体" w:hAnsi="宋体" w:eastAsia="宋体" w:cs="宋体"/>
          <w:b w:val="0"/>
          <w:bCs w:val="0"/>
          <w:kern w:val="0"/>
          <w:sz w:val="32"/>
          <w:szCs w:val="32"/>
          <w:highlight w:val="none"/>
        </w:rPr>
        <w:t>201</w:t>
      </w:r>
      <w:r>
        <w:rPr>
          <w:rFonts w:hint="eastAsia" w:ascii="宋体" w:hAnsi="宋体" w:cs="宋体"/>
          <w:b w:val="0"/>
          <w:bCs w:val="0"/>
          <w:kern w:val="0"/>
          <w:sz w:val="32"/>
          <w:szCs w:val="32"/>
          <w:highlight w:val="none"/>
          <w:lang w:val="en-US" w:eastAsia="zh-CN"/>
        </w:rPr>
        <w:t>9</w:t>
      </w:r>
      <w:r>
        <w:rPr>
          <w:rFonts w:hint="eastAsia" w:ascii="宋体" w:hAnsi="宋体" w:eastAsia="宋体" w:cs="宋体"/>
          <w:b w:val="0"/>
          <w:bCs w:val="0"/>
          <w:kern w:val="0"/>
          <w:sz w:val="32"/>
          <w:szCs w:val="32"/>
          <w:highlight w:val="none"/>
        </w:rPr>
        <w:t>年一般公共预算支出年初预算</w:t>
      </w:r>
      <w:r>
        <w:rPr>
          <w:rFonts w:hint="eastAsia" w:ascii="宋体" w:hAnsi="宋体" w:cs="宋体"/>
          <w:b w:val="0"/>
          <w:bCs w:val="0"/>
          <w:kern w:val="0"/>
          <w:sz w:val="32"/>
          <w:szCs w:val="32"/>
          <w:highlight w:val="none"/>
          <w:lang w:val="en-US" w:eastAsia="zh-CN"/>
        </w:rPr>
        <w:t>372.3</w:t>
      </w:r>
      <w:r>
        <w:rPr>
          <w:rFonts w:hint="eastAsia" w:ascii="宋体" w:hAnsi="宋体" w:eastAsia="宋体" w:cs="宋体"/>
          <w:b w:val="0"/>
          <w:bCs w:val="0"/>
          <w:kern w:val="0"/>
          <w:sz w:val="32"/>
          <w:szCs w:val="32"/>
          <w:highlight w:val="none"/>
        </w:rPr>
        <w:t>万元</w:t>
      </w:r>
      <w:r>
        <w:rPr>
          <w:rFonts w:hint="eastAsia" w:ascii="宋体" w:hAnsi="宋体" w:cs="宋体"/>
          <w:b w:val="0"/>
          <w:bCs w:val="0"/>
          <w:kern w:val="0"/>
          <w:sz w:val="32"/>
          <w:szCs w:val="32"/>
          <w:highlight w:val="none"/>
          <w:lang w:eastAsia="zh-CN"/>
        </w:rPr>
        <w:t>。主要用于以下方面：</w:t>
      </w:r>
      <w:r>
        <w:rPr>
          <w:rFonts w:hint="eastAsia" w:ascii="宋体" w:hAnsi="宋体" w:eastAsia="宋体" w:cs="宋体"/>
          <w:sz w:val="32"/>
          <w:szCs w:val="32"/>
        </w:rPr>
        <w:t>基本工资、津贴补贴、奖金、社会保障缴费、绩效工资、其他工资福利性支出等</w:t>
      </w:r>
      <w:r>
        <w:rPr>
          <w:rFonts w:hint="eastAsia" w:ascii="宋体" w:hAnsi="宋体" w:cs="宋体"/>
          <w:sz w:val="32"/>
          <w:szCs w:val="32"/>
          <w:lang w:eastAsia="zh-CN"/>
        </w:rPr>
        <w:t>支出</w:t>
      </w:r>
      <w:r>
        <w:rPr>
          <w:rFonts w:hint="eastAsia" w:ascii="宋体" w:hAnsi="宋体" w:cs="宋体"/>
          <w:sz w:val="32"/>
          <w:szCs w:val="32"/>
          <w:lang w:val="en-US" w:eastAsia="zh-CN"/>
        </w:rPr>
        <w:t>272.66万元</w:t>
      </w:r>
      <w:r>
        <w:rPr>
          <w:rFonts w:hint="eastAsia" w:ascii="宋体" w:hAnsi="宋体" w:cs="宋体"/>
          <w:sz w:val="32"/>
          <w:szCs w:val="32"/>
          <w:lang w:eastAsia="zh-CN"/>
        </w:rPr>
        <w:t>，占</w:t>
      </w:r>
      <w:r>
        <w:rPr>
          <w:rFonts w:hint="eastAsia" w:ascii="宋体" w:hAnsi="宋体" w:cs="宋体"/>
          <w:sz w:val="32"/>
          <w:szCs w:val="32"/>
          <w:lang w:val="en-US" w:eastAsia="zh-CN"/>
        </w:rPr>
        <w:t>73.24%；</w:t>
      </w:r>
      <w:r>
        <w:rPr>
          <w:rFonts w:hint="eastAsia" w:ascii="宋体" w:hAnsi="宋体" w:eastAsia="宋体" w:cs="宋体"/>
          <w:sz w:val="32"/>
          <w:szCs w:val="32"/>
        </w:rPr>
        <w:t>商品和服务支出</w:t>
      </w:r>
      <w:r>
        <w:rPr>
          <w:rFonts w:hint="eastAsia" w:ascii="宋体" w:hAnsi="宋体" w:cs="宋体"/>
          <w:sz w:val="32"/>
          <w:szCs w:val="32"/>
          <w:lang w:val="en-US" w:eastAsia="zh-CN"/>
        </w:rPr>
        <w:t>66.64</w:t>
      </w:r>
      <w:r>
        <w:rPr>
          <w:rFonts w:hint="eastAsia" w:ascii="宋体" w:hAnsi="宋体" w:eastAsia="宋体" w:cs="宋体"/>
          <w:sz w:val="32"/>
          <w:szCs w:val="32"/>
        </w:rPr>
        <w:t>万元，</w:t>
      </w:r>
      <w:r>
        <w:rPr>
          <w:rFonts w:hint="eastAsia" w:ascii="宋体" w:hAnsi="宋体" w:cs="宋体"/>
          <w:sz w:val="32"/>
          <w:szCs w:val="32"/>
          <w:lang w:eastAsia="zh-CN"/>
        </w:rPr>
        <w:t>占</w:t>
      </w:r>
      <w:r>
        <w:rPr>
          <w:rFonts w:hint="eastAsia" w:ascii="宋体" w:hAnsi="宋体" w:cs="宋体"/>
          <w:sz w:val="32"/>
          <w:szCs w:val="32"/>
          <w:lang w:val="en-US" w:eastAsia="zh-CN"/>
        </w:rPr>
        <w:t>17.9%</w:t>
      </w:r>
      <w:r>
        <w:rPr>
          <w:rFonts w:hint="eastAsia" w:ascii="宋体" w:hAnsi="宋体" w:cs="宋体"/>
          <w:sz w:val="32"/>
          <w:szCs w:val="32"/>
          <w:lang w:eastAsia="zh-CN"/>
        </w:rPr>
        <w:t>；专项经费</w:t>
      </w:r>
      <w:r>
        <w:rPr>
          <w:rFonts w:hint="eastAsia" w:ascii="宋体" w:hAnsi="宋体" w:eastAsia="宋体" w:cs="宋体"/>
          <w:sz w:val="32"/>
          <w:szCs w:val="32"/>
        </w:rPr>
        <w:t>支出</w:t>
      </w:r>
      <w:r>
        <w:rPr>
          <w:rFonts w:hint="eastAsia" w:ascii="宋体" w:hAnsi="宋体" w:cs="宋体"/>
          <w:sz w:val="32"/>
          <w:szCs w:val="32"/>
          <w:lang w:val="en-US" w:eastAsia="zh-CN"/>
        </w:rPr>
        <w:t>33万元</w:t>
      </w:r>
      <w:r>
        <w:rPr>
          <w:rFonts w:hint="eastAsia" w:ascii="宋体" w:hAnsi="宋体" w:cs="宋体"/>
          <w:sz w:val="32"/>
          <w:szCs w:val="32"/>
          <w:lang w:eastAsia="zh-CN"/>
        </w:rPr>
        <w:t>，占</w:t>
      </w:r>
      <w:r>
        <w:rPr>
          <w:rFonts w:hint="eastAsia" w:ascii="宋体" w:hAnsi="宋体" w:cs="宋体"/>
          <w:sz w:val="32"/>
          <w:szCs w:val="32"/>
          <w:lang w:val="en-US" w:eastAsia="zh-CN"/>
        </w:rPr>
        <w:t>8.86%。</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五</w:t>
      </w:r>
      <w:r>
        <w:rPr>
          <w:rFonts w:hint="eastAsia" w:ascii="黑体" w:hAnsi="黑体" w:eastAsia="黑体" w:cs="黑体"/>
          <w:b w:val="0"/>
          <w:bCs w:val="0"/>
          <w:kern w:val="0"/>
          <w:sz w:val="32"/>
          <w:szCs w:val="32"/>
        </w:rPr>
        <w:t>、财政拨款收入支出预算总体情况说明</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宋体" w:hAnsi="宋体" w:eastAsia="宋体" w:cs="宋体"/>
          <w:b w:val="0"/>
          <w:bCs w:val="0"/>
          <w:kern w:val="0"/>
          <w:sz w:val="32"/>
          <w:szCs w:val="32"/>
          <w:highlight w:val="none"/>
        </w:rPr>
      </w:pPr>
      <w:r>
        <w:rPr>
          <w:rFonts w:hint="eastAsia" w:ascii="仿宋_GB2312" w:hAnsi="仿宋_GB2312" w:eastAsia="仿宋_GB2312" w:cs="仿宋_GB2312"/>
          <w:kern w:val="0"/>
          <w:sz w:val="32"/>
          <w:szCs w:val="32"/>
          <w:lang w:eastAsia="zh-CN"/>
        </w:rPr>
        <w:t>卫真办事处</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年一般公共预算收支预算</w:t>
      </w:r>
      <w:r>
        <w:rPr>
          <w:rFonts w:hint="eastAsia" w:ascii="宋体" w:hAnsi="宋体" w:cs="宋体"/>
          <w:b w:val="0"/>
          <w:bCs w:val="0"/>
          <w:kern w:val="0"/>
          <w:sz w:val="32"/>
          <w:szCs w:val="32"/>
          <w:lang w:val="en-US" w:eastAsia="zh-CN"/>
        </w:rPr>
        <w:t>372.3</w:t>
      </w:r>
      <w:r>
        <w:rPr>
          <w:rFonts w:hint="eastAsia" w:ascii="仿宋_GB2312" w:hAnsi="仿宋_GB2312" w:eastAsia="仿宋_GB2312" w:cs="仿宋_GB2312"/>
          <w:kern w:val="0"/>
          <w:sz w:val="32"/>
          <w:szCs w:val="32"/>
        </w:rPr>
        <w:t>万元，政府性基金收支预算</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万元。与201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年相比，一般公共预算收支预算</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55.13</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增加</w:t>
      </w:r>
      <w:r>
        <w:rPr>
          <w:rFonts w:hint="eastAsia" w:ascii="仿宋_GB2312" w:hAnsi="仿宋_GB2312" w:eastAsia="仿宋_GB2312" w:cs="仿宋_GB2312"/>
          <w:kern w:val="0"/>
          <w:sz w:val="32"/>
          <w:szCs w:val="32"/>
          <w:lang w:val="en-US" w:eastAsia="zh-CN"/>
        </w:rPr>
        <w:t>17.2%</w:t>
      </w:r>
      <w:r>
        <w:rPr>
          <w:rFonts w:hint="eastAsia" w:ascii="仿宋_GB2312" w:hAnsi="仿宋_GB2312" w:eastAsia="仿宋_GB2312" w:cs="仿宋_GB2312"/>
          <w:kern w:val="0"/>
          <w:sz w:val="32"/>
          <w:szCs w:val="32"/>
        </w:rPr>
        <w:t>，主要原因</w:t>
      </w:r>
      <w:r>
        <w:rPr>
          <w:rFonts w:hint="eastAsia" w:ascii="仿宋_GB2312" w:hAnsi="仿宋_GB2312" w:eastAsia="仿宋_GB2312" w:cs="仿宋_GB2312"/>
          <w:kern w:val="0"/>
          <w:sz w:val="32"/>
          <w:szCs w:val="32"/>
          <w:lang w:eastAsia="zh-CN"/>
        </w:rPr>
        <w:t>是</w:t>
      </w:r>
      <w:r>
        <w:rPr>
          <w:rFonts w:hint="eastAsia" w:ascii="宋体" w:hAnsi="宋体" w:cs="宋体"/>
          <w:b w:val="0"/>
          <w:bCs w:val="0"/>
          <w:kern w:val="0"/>
          <w:sz w:val="32"/>
          <w:szCs w:val="32"/>
          <w:lang w:eastAsia="zh-CN"/>
        </w:rPr>
        <w:t>工资福利支出增加。</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ascii="黑体" w:eastAsia="黑体" w:cs="黑体"/>
          <w:kern w:val="0"/>
          <w:sz w:val="32"/>
          <w:szCs w:val="32"/>
        </w:rPr>
      </w:pPr>
      <w:r>
        <w:rPr>
          <w:rFonts w:hint="eastAsia" w:ascii="黑体" w:eastAsia="黑体" w:cs="黑体"/>
          <w:kern w:val="0"/>
          <w:sz w:val="32"/>
          <w:szCs w:val="32"/>
        </w:rPr>
        <w:t>六、支出预算经济分类情况说明</w:t>
      </w:r>
    </w:p>
    <w:p>
      <w:pPr>
        <w:autoSpaceDE w:val="0"/>
        <w:autoSpaceDN w:val="0"/>
        <w:adjustRightInd w:val="0"/>
        <w:ind w:firstLine="954" w:firstLineChars="300"/>
        <w:jc w:val="left"/>
        <w:rPr>
          <w:rFonts w:hint="eastAsia" w:ascii="宋体" w:hAnsi="宋体" w:eastAsia="宋体" w:cs="宋体"/>
          <w:sz w:val="32"/>
          <w:szCs w:val="32"/>
        </w:rPr>
      </w:pPr>
      <w:r>
        <w:rPr>
          <w:rFonts w:hint="eastAsia" w:ascii="仿宋" w:hAnsi="仿宋" w:cs="仿宋"/>
          <w:color w:val="000000"/>
          <w:spacing w:val="-1"/>
          <w:sz w:val="32"/>
          <w:lang w:eastAsia="zh-CN"/>
        </w:rPr>
        <w:t>按照《财政部关于印发</w:t>
      </w:r>
      <w:r>
        <w:rPr>
          <w:rFonts w:hint="eastAsia" w:ascii="仿宋" w:hAnsi="仿宋" w:cs="仿宋"/>
          <w:color w:val="000000"/>
          <w:spacing w:val="-1"/>
          <w:sz w:val="32"/>
          <w:lang w:val="en-US" w:eastAsia="zh-CN"/>
        </w:rPr>
        <w:t>&lt;支出经济分类科目改革方案&gt;的通知</w:t>
      </w:r>
      <w:r>
        <w:rPr>
          <w:rFonts w:hint="eastAsia" w:ascii="仿宋" w:hAnsi="仿宋" w:cs="仿宋"/>
          <w:color w:val="000000"/>
          <w:spacing w:val="-1"/>
          <w:sz w:val="32"/>
          <w:lang w:eastAsia="zh-CN"/>
        </w:rPr>
        <w:t>》（财豫【</w:t>
      </w:r>
      <w:r>
        <w:rPr>
          <w:rFonts w:hint="eastAsia" w:ascii="仿宋" w:hAnsi="仿宋" w:cs="仿宋"/>
          <w:color w:val="000000"/>
          <w:spacing w:val="-1"/>
          <w:sz w:val="32"/>
          <w:lang w:val="en-US" w:eastAsia="zh-CN"/>
        </w:rPr>
        <w:t>2017</w:t>
      </w:r>
      <w:r>
        <w:rPr>
          <w:rFonts w:hint="eastAsia" w:ascii="仿宋" w:hAnsi="仿宋" w:cs="仿宋"/>
          <w:color w:val="000000"/>
          <w:spacing w:val="-1"/>
          <w:sz w:val="32"/>
          <w:lang w:eastAsia="zh-CN"/>
        </w:rPr>
        <w:t>】</w:t>
      </w:r>
      <w:r>
        <w:rPr>
          <w:rFonts w:hint="eastAsia" w:ascii="仿宋" w:hAnsi="仿宋" w:cs="仿宋"/>
          <w:color w:val="000000"/>
          <w:spacing w:val="-1"/>
          <w:sz w:val="32"/>
          <w:lang w:val="en-US" w:eastAsia="zh-CN"/>
        </w:rPr>
        <w:t>98号</w:t>
      </w:r>
      <w:r>
        <w:rPr>
          <w:rFonts w:hint="eastAsia" w:ascii="仿宋" w:hAnsi="仿宋" w:cs="仿宋"/>
          <w:color w:val="000000"/>
          <w:spacing w:val="-1"/>
          <w:sz w:val="32"/>
          <w:lang w:eastAsia="zh-CN"/>
        </w:rPr>
        <w:t>）要求，从</w:t>
      </w:r>
      <w:r>
        <w:rPr>
          <w:rFonts w:hint="eastAsia" w:ascii="仿宋" w:hAnsi="仿宋" w:cs="仿宋"/>
          <w:color w:val="000000"/>
          <w:spacing w:val="-1"/>
          <w:sz w:val="32"/>
          <w:lang w:val="en-US" w:eastAsia="zh-CN"/>
        </w:rPr>
        <w:t>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w:t>
      </w:r>
      <w:r>
        <w:rPr>
          <w:rFonts w:hint="eastAsia" w:ascii="宋体" w:hAnsi="宋体" w:eastAsia="宋体" w:cs="宋体"/>
          <w:sz w:val="32"/>
          <w:szCs w:val="32"/>
          <w:lang w:eastAsia="zh-CN"/>
        </w:rPr>
        <w:t>卫真办事处</w:t>
      </w:r>
      <w:r>
        <w:rPr>
          <w:rFonts w:hint="eastAsia" w:ascii="宋体" w:hAnsi="宋体" w:eastAsia="宋体" w:cs="宋体"/>
          <w:sz w:val="32"/>
          <w:szCs w:val="32"/>
        </w:rPr>
        <w:t>201</w:t>
      </w:r>
      <w:r>
        <w:rPr>
          <w:rFonts w:hint="eastAsia" w:ascii="宋体" w:hAnsi="宋体" w:cs="宋体"/>
          <w:sz w:val="32"/>
          <w:szCs w:val="32"/>
          <w:lang w:val="en-US" w:eastAsia="zh-CN"/>
        </w:rPr>
        <w:t>9</w:t>
      </w:r>
      <w:r>
        <w:rPr>
          <w:rFonts w:hint="eastAsia" w:ascii="宋体" w:hAnsi="宋体" w:eastAsia="宋体" w:cs="宋体"/>
          <w:sz w:val="32"/>
          <w:szCs w:val="32"/>
        </w:rPr>
        <w:t>年预算支出</w:t>
      </w:r>
      <w:r>
        <w:rPr>
          <w:rFonts w:hint="eastAsia" w:ascii="宋体" w:hAnsi="宋体" w:eastAsia="宋体" w:cs="宋体"/>
          <w:sz w:val="32"/>
          <w:szCs w:val="32"/>
          <w:lang w:val="en-US" w:eastAsia="zh-CN"/>
        </w:rPr>
        <w:t>3</w:t>
      </w:r>
      <w:r>
        <w:rPr>
          <w:rFonts w:hint="eastAsia" w:ascii="宋体" w:hAnsi="宋体" w:cs="宋体"/>
          <w:sz w:val="32"/>
          <w:szCs w:val="32"/>
          <w:lang w:val="en-US" w:eastAsia="zh-CN"/>
        </w:rPr>
        <w:t>72.3</w:t>
      </w:r>
      <w:r>
        <w:rPr>
          <w:rFonts w:hint="eastAsia" w:ascii="宋体" w:hAnsi="宋体" w:eastAsia="宋体" w:cs="宋体"/>
          <w:sz w:val="32"/>
          <w:szCs w:val="32"/>
        </w:rPr>
        <w:t>万元，其中：人员经费</w:t>
      </w:r>
      <w:r>
        <w:rPr>
          <w:rFonts w:hint="eastAsia" w:ascii="宋体" w:hAnsi="宋体" w:cs="宋体"/>
          <w:sz w:val="32"/>
          <w:szCs w:val="32"/>
          <w:lang w:val="en-US" w:eastAsia="zh-CN"/>
        </w:rPr>
        <w:t>272.66</w:t>
      </w:r>
      <w:r>
        <w:rPr>
          <w:rFonts w:hint="eastAsia" w:ascii="宋体" w:hAnsi="宋体" w:eastAsia="宋体" w:cs="宋体"/>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hint="eastAsia" w:ascii="宋体" w:hAnsi="宋体" w:cs="宋体"/>
          <w:sz w:val="32"/>
          <w:szCs w:val="32"/>
          <w:lang w:val="en-US" w:eastAsia="zh-CN"/>
        </w:rPr>
        <w:t>66.64</w:t>
      </w:r>
      <w:r>
        <w:rPr>
          <w:rFonts w:hint="eastAsia" w:ascii="宋体" w:hAnsi="宋体" w:eastAsia="宋体" w:cs="宋体"/>
          <w:sz w:val="32"/>
          <w:szCs w:val="32"/>
        </w:rPr>
        <w:t>万元，主要包括：办公费、印刷费、手续费、水费、电费、邮电费、差旅费、维修（护）费、租赁费、培训费、公务接待费、劳务费、福利费、委托业务费、公务用车运行维护费、其他交通费用、其他商品和服务支出等；项目经费</w:t>
      </w:r>
      <w:r>
        <w:rPr>
          <w:rFonts w:hint="eastAsia" w:ascii="宋体" w:hAnsi="宋体" w:cs="宋体"/>
          <w:sz w:val="32"/>
          <w:szCs w:val="32"/>
          <w:lang w:val="en-US" w:eastAsia="zh-CN"/>
        </w:rPr>
        <w:t>33</w:t>
      </w:r>
      <w:r>
        <w:rPr>
          <w:rFonts w:hint="eastAsia" w:ascii="宋体" w:hAnsi="宋体" w:eastAsia="宋体" w:cs="宋体"/>
          <w:sz w:val="32"/>
          <w:szCs w:val="32"/>
        </w:rPr>
        <w:t>万元，主要包括：租赁费等。</w:t>
      </w:r>
    </w:p>
    <w:p>
      <w:pPr>
        <w:autoSpaceDE w:val="0"/>
        <w:autoSpaceDN w:val="0"/>
        <w:adjustRightInd w:val="0"/>
        <w:ind w:firstLine="630"/>
        <w:jc w:val="left"/>
        <w:rPr>
          <w:rFonts w:hint="eastAsia" w:ascii="宋体" w:hAnsi="宋体" w:eastAsia="宋体" w:cs="宋体"/>
          <w:b/>
          <w:bCs/>
          <w:kern w:val="0"/>
          <w:sz w:val="32"/>
          <w:szCs w:val="32"/>
        </w:rPr>
      </w:pPr>
      <w:r>
        <w:rPr>
          <w:rFonts w:hint="eastAsia" w:ascii="宋体" w:hAnsi="宋体" w:eastAsia="宋体" w:cs="宋体"/>
          <w:b/>
          <w:bCs/>
          <w:kern w:val="0"/>
          <w:sz w:val="32"/>
          <w:szCs w:val="32"/>
        </w:rPr>
        <w:t>七、一般公共预算基本支出预算情况说明</w:t>
      </w:r>
    </w:p>
    <w:p>
      <w:pPr>
        <w:autoSpaceDE w:val="0"/>
        <w:autoSpaceDN w:val="0"/>
        <w:adjustRightInd w:val="0"/>
        <w:ind w:firstLine="630"/>
        <w:jc w:val="left"/>
        <w:rPr>
          <w:rFonts w:hint="eastAsia" w:ascii="宋体" w:hAnsi="宋体" w:eastAsia="宋体" w:cs="宋体"/>
          <w:b w:val="0"/>
          <w:bCs w:val="0"/>
          <w:kern w:val="0"/>
          <w:sz w:val="32"/>
          <w:szCs w:val="32"/>
          <w:highlight w:val="none"/>
        </w:rPr>
      </w:pPr>
      <w:r>
        <w:rPr>
          <w:rFonts w:hint="eastAsia" w:ascii="宋体" w:hAnsi="宋体" w:eastAsia="宋体" w:cs="宋体"/>
          <w:b w:val="0"/>
          <w:bCs w:val="0"/>
          <w:kern w:val="0"/>
          <w:sz w:val="32"/>
          <w:szCs w:val="32"/>
          <w:highlight w:val="none"/>
          <w:lang w:eastAsia="zh-CN"/>
        </w:rPr>
        <w:t>卫真办事处</w:t>
      </w:r>
      <w:r>
        <w:rPr>
          <w:rFonts w:hint="eastAsia" w:ascii="宋体" w:hAnsi="宋体" w:eastAsia="宋体" w:cs="宋体"/>
          <w:b w:val="0"/>
          <w:bCs w:val="0"/>
          <w:kern w:val="0"/>
          <w:sz w:val="32"/>
          <w:szCs w:val="32"/>
          <w:highlight w:val="none"/>
        </w:rPr>
        <w:t>201</w:t>
      </w:r>
      <w:r>
        <w:rPr>
          <w:rFonts w:hint="eastAsia" w:ascii="宋体" w:hAnsi="宋体" w:cs="宋体"/>
          <w:b w:val="0"/>
          <w:bCs w:val="0"/>
          <w:kern w:val="0"/>
          <w:sz w:val="32"/>
          <w:szCs w:val="32"/>
          <w:highlight w:val="none"/>
          <w:lang w:val="en-US" w:eastAsia="zh-CN"/>
        </w:rPr>
        <w:t>9</w:t>
      </w:r>
      <w:r>
        <w:rPr>
          <w:rFonts w:hint="eastAsia" w:ascii="宋体" w:hAnsi="宋体" w:eastAsia="宋体" w:cs="宋体"/>
          <w:b w:val="0"/>
          <w:bCs w:val="0"/>
          <w:kern w:val="0"/>
          <w:sz w:val="32"/>
          <w:szCs w:val="32"/>
          <w:highlight w:val="none"/>
        </w:rPr>
        <w:t>年支出合计</w:t>
      </w:r>
      <w:r>
        <w:rPr>
          <w:rFonts w:hint="eastAsia" w:ascii="宋体" w:hAnsi="宋体" w:cs="宋体"/>
          <w:b w:val="0"/>
          <w:bCs w:val="0"/>
          <w:kern w:val="0"/>
          <w:sz w:val="32"/>
          <w:szCs w:val="32"/>
          <w:highlight w:val="none"/>
          <w:lang w:val="en-US" w:eastAsia="zh-CN"/>
        </w:rPr>
        <w:t>339.3</w:t>
      </w:r>
      <w:r>
        <w:rPr>
          <w:rFonts w:hint="eastAsia" w:ascii="宋体" w:hAnsi="宋体" w:eastAsia="宋体" w:cs="宋体"/>
          <w:b w:val="0"/>
          <w:bCs w:val="0"/>
          <w:kern w:val="0"/>
          <w:sz w:val="32"/>
          <w:szCs w:val="32"/>
          <w:highlight w:val="none"/>
        </w:rPr>
        <w:t>万元，其中工资福利性支出</w:t>
      </w:r>
      <w:r>
        <w:rPr>
          <w:rFonts w:hint="eastAsia" w:ascii="宋体" w:hAnsi="宋体" w:cs="宋体"/>
          <w:b w:val="0"/>
          <w:bCs w:val="0"/>
          <w:kern w:val="0"/>
          <w:sz w:val="32"/>
          <w:szCs w:val="32"/>
          <w:highlight w:val="none"/>
          <w:lang w:val="en-US" w:eastAsia="zh-CN"/>
        </w:rPr>
        <w:t>272.66</w:t>
      </w:r>
      <w:r>
        <w:rPr>
          <w:rFonts w:hint="eastAsia" w:ascii="宋体" w:hAnsi="宋体" w:eastAsia="宋体" w:cs="宋体"/>
          <w:b w:val="0"/>
          <w:bCs w:val="0"/>
          <w:kern w:val="0"/>
          <w:sz w:val="32"/>
          <w:szCs w:val="32"/>
          <w:highlight w:val="none"/>
        </w:rPr>
        <w:t>万元，占</w:t>
      </w:r>
      <w:r>
        <w:rPr>
          <w:rFonts w:hint="eastAsia" w:ascii="宋体" w:hAnsi="宋体" w:cs="宋体"/>
          <w:b w:val="0"/>
          <w:bCs w:val="0"/>
          <w:kern w:val="0"/>
          <w:sz w:val="32"/>
          <w:szCs w:val="32"/>
          <w:highlight w:val="none"/>
          <w:lang w:val="en-US" w:eastAsia="zh-CN"/>
        </w:rPr>
        <w:t>80.35</w:t>
      </w:r>
      <w:r>
        <w:rPr>
          <w:rFonts w:hint="eastAsia" w:ascii="宋体" w:hAnsi="宋体" w:eastAsia="宋体" w:cs="宋体"/>
          <w:b w:val="0"/>
          <w:bCs w:val="0"/>
          <w:kern w:val="0"/>
          <w:sz w:val="32"/>
          <w:szCs w:val="32"/>
          <w:highlight w:val="none"/>
        </w:rPr>
        <w:t>%；商品和服务支出</w:t>
      </w:r>
      <w:r>
        <w:rPr>
          <w:rFonts w:hint="eastAsia" w:ascii="宋体" w:hAnsi="宋体" w:cs="宋体"/>
          <w:b w:val="0"/>
          <w:bCs w:val="0"/>
          <w:kern w:val="0"/>
          <w:sz w:val="32"/>
          <w:szCs w:val="32"/>
          <w:highlight w:val="none"/>
          <w:lang w:val="en-US" w:eastAsia="zh-CN"/>
        </w:rPr>
        <w:t>66.64</w:t>
      </w:r>
      <w:r>
        <w:rPr>
          <w:rFonts w:hint="eastAsia" w:ascii="宋体" w:hAnsi="宋体" w:eastAsia="宋体" w:cs="宋体"/>
          <w:b w:val="0"/>
          <w:bCs w:val="0"/>
          <w:kern w:val="0"/>
          <w:sz w:val="32"/>
          <w:szCs w:val="32"/>
          <w:highlight w:val="none"/>
        </w:rPr>
        <w:t>万元，占</w:t>
      </w:r>
      <w:r>
        <w:rPr>
          <w:rFonts w:hint="eastAsia" w:ascii="宋体" w:hAnsi="宋体" w:cs="宋体"/>
          <w:b w:val="0"/>
          <w:bCs w:val="0"/>
          <w:kern w:val="0"/>
          <w:sz w:val="32"/>
          <w:szCs w:val="32"/>
          <w:highlight w:val="none"/>
          <w:lang w:val="en-US" w:eastAsia="zh-CN"/>
        </w:rPr>
        <w:t>19.65</w:t>
      </w:r>
      <w:r>
        <w:rPr>
          <w:rFonts w:hint="eastAsia" w:ascii="宋体" w:hAnsi="宋体" w:eastAsia="宋体" w:cs="宋体"/>
          <w:b w:val="0"/>
          <w:bCs w:val="0"/>
          <w:kern w:val="0"/>
          <w:sz w:val="32"/>
          <w:szCs w:val="32"/>
          <w:highlight w:val="none"/>
        </w:rPr>
        <w:t>%，对个人和家庭补助支出</w:t>
      </w:r>
      <w:r>
        <w:rPr>
          <w:rFonts w:hint="eastAsia" w:ascii="宋体" w:hAnsi="宋体" w:cs="宋体"/>
          <w:b w:val="0"/>
          <w:bCs w:val="0"/>
          <w:kern w:val="0"/>
          <w:sz w:val="32"/>
          <w:szCs w:val="32"/>
          <w:highlight w:val="none"/>
          <w:lang w:val="en-US" w:eastAsia="zh-CN"/>
        </w:rPr>
        <w:t>0</w:t>
      </w:r>
      <w:r>
        <w:rPr>
          <w:rFonts w:hint="eastAsia" w:ascii="宋体" w:hAnsi="宋体" w:eastAsia="宋体" w:cs="宋体"/>
          <w:b w:val="0"/>
          <w:bCs w:val="0"/>
          <w:kern w:val="0"/>
          <w:sz w:val="32"/>
          <w:szCs w:val="32"/>
          <w:highlight w:val="none"/>
        </w:rPr>
        <w:t>万元，占</w:t>
      </w:r>
      <w:r>
        <w:rPr>
          <w:rFonts w:hint="eastAsia" w:ascii="宋体" w:hAnsi="宋体" w:cs="宋体"/>
          <w:b w:val="0"/>
          <w:bCs w:val="0"/>
          <w:kern w:val="0"/>
          <w:sz w:val="32"/>
          <w:szCs w:val="32"/>
          <w:highlight w:val="none"/>
          <w:lang w:val="en-US" w:eastAsia="zh-CN"/>
        </w:rPr>
        <w:t>0</w:t>
      </w:r>
      <w:r>
        <w:rPr>
          <w:rFonts w:hint="eastAsia" w:ascii="宋体" w:hAnsi="宋体" w:eastAsia="宋体" w:cs="宋体"/>
          <w:b w:val="0"/>
          <w:bCs w:val="0"/>
          <w:kern w:val="0"/>
          <w:sz w:val="32"/>
          <w:szCs w:val="32"/>
          <w:highlight w:val="none"/>
        </w:rPr>
        <w:t>%。比201</w:t>
      </w:r>
      <w:r>
        <w:rPr>
          <w:rFonts w:hint="eastAsia" w:ascii="宋体" w:hAnsi="宋体" w:cs="宋体"/>
          <w:b w:val="0"/>
          <w:bCs w:val="0"/>
          <w:kern w:val="0"/>
          <w:sz w:val="32"/>
          <w:szCs w:val="32"/>
          <w:highlight w:val="none"/>
          <w:lang w:val="en-US" w:eastAsia="zh-CN"/>
        </w:rPr>
        <w:t>8</w:t>
      </w:r>
      <w:r>
        <w:rPr>
          <w:rFonts w:hint="eastAsia" w:ascii="宋体" w:hAnsi="宋体" w:eastAsia="宋体" w:cs="宋体"/>
          <w:b w:val="0"/>
          <w:bCs w:val="0"/>
          <w:kern w:val="0"/>
          <w:sz w:val="32"/>
          <w:szCs w:val="32"/>
          <w:highlight w:val="none"/>
        </w:rPr>
        <w:t>年增加</w:t>
      </w:r>
      <w:r>
        <w:rPr>
          <w:rFonts w:hint="eastAsia" w:ascii="宋体" w:hAnsi="宋体" w:cs="宋体"/>
          <w:b w:val="0"/>
          <w:bCs w:val="0"/>
          <w:kern w:val="0"/>
          <w:sz w:val="32"/>
          <w:szCs w:val="32"/>
          <w:highlight w:val="none"/>
          <w:lang w:val="en-US" w:eastAsia="zh-CN"/>
        </w:rPr>
        <w:t>64.93</w:t>
      </w:r>
      <w:r>
        <w:rPr>
          <w:rFonts w:hint="eastAsia" w:ascii="宋体" w:hAnsi="宋体" w:eastAsia="宋体" w:cs="宋体"/>
          <w:b w:val="0"/>
          <w:bCs w:val="0"/>
          <w:kern w:val="0"/>
          <w:sz w:val="32"/>
          <w:szCs w:val="32"/>
          <w:highlight w:val="none"/>
        </w:rPr>
        <w:t>万元。主要原因：</w:t>
      </w:r>
      <w:r>
        <w:rPr>
          <w:rFonts w:hint="eastAsia" w:ascii="宋体" w:hAnsi="宋体" w:cs="宋体"/>
          <w:b w:val="0"/>
          <w:bCs w:val="0"/>
          <w:kern w:val="0"/>
          <w:sz w:val="32"/>
          <w:szCs w:val="32"/>
          <w:highlight w:val="none"/>
          <w:lang w:eastAsia="zh-CN"/>
        </w:rPr>
        <w:t>工资标准提高，住房公积金补助标准由</w:t>
      </w:r>
      <w:r>
        <w:rPr>
          <w:rFonts w:hint="eastAsia" w:ascii="宋体" w:hAnsi="宋体" w:cs="宋体"/>
          <w:b w:val="0"/>
          <w:bCs w:val="0"/>
          <w:kern w:val="0"/>
          <w:sz w:val="32"/>
          <w:szCs w:val="32"/>
          <w:highlight w:val="none"/>
          <w:lang w:val="en-US" w:eastAsia="zh-CN"/>
        </w:rPr>
        <w:t>5%提高至8%及人员增加等</w:t>
      </w:r>
      <w:r>
        <w:rPr>
          <w:rFonts w:hint="eastAsia" w:ascii="宋体" w:hAnsi="宋体" w:eastAsia="宋体" w:cs="宋体"/>
          <w:b w:val="0"/>
          <w:bCs w:val="0"/>
          <w:kern w:val="0"/>
          <w:sz w:val="32"/>
          <w:szCs w:val="32"/>
          <w:highlight w:val="none"/>
        </w:rPr>
        <w:t>。</w:t>
      </w:r>
    </w:p>
    <w:p>
      <w:pPr>
        <w:autoSpaceDE w:val="0"/>
        <w:autoSpaceDN w:val="0"/>
        <w:adjustRightInd w:val="0"/>
        <w:jc w:val="left"/>
        <w:rPr>
          <w:rFonts w:hint="eastAsia" w:ascii="宋体" w:hAnsi="宋体" w:eastAsia="宋体" w:cs="宋体"/>
          <w:b/>
          <w:bCs/>
          <w:kern w:val="0"/>
          <w:sz w:val="32"/>
          <w:szCs w:val="32"/>
        </w:rPr>
      </w:pPr>
      <w:r>
        <w:rPr>
          <w:rFonts w:hint="eastAsia" w:ascii="宋体" w:hAnsi="宋体" w:eastAsia="宋体" w:cs="宋体"/>
          <w:b/>
          <w:bCs/>
          <w:kern w:val="0"/>
          <w:sz w:val="32"/>
          <w:szCs w:val="32"/>
        </w:rPr>
        <w:t xml:space="preserve"> 八、政府性基金预算支出预算情况说明</w:t>
      </w:r>
    </w:p>
    <w:p>
      <w:pPr>
        <w:autoSpaceDE w:val="0"/>
        <w:autoSpaceDN w:val="0"/>
        <w:adjustRightInd w:val="0"/>
        <w:jc w:val="left"/>
        <w:rPr>
          <w:rFonts w:hint="eastAsia" w:ascii="宋体" w:hAnsi="宋体" w:cs="宋体"/>
          <w:b w:val="0"/>
          <w:bCs w:val="0"/>
          <w:kern w:val="0"/>
          <w:sz w:val="32"/>
          <w:szCs w:val="32"/>
          <w:lang w:eastAsia="zh-CN"/>
        </w:rPr>
      </w:pPr>
      <w:r>
        <w:rPr>
          <w:rFonts w:hint="eastAsia" w:ascii="宋体" w:hAnsi="宋体" w:eastAsia="宋体" w:cs="宋体"/>
          <w:b w:val="0"/>
          <w:bCs w:val="0"/>
          <w:kern w:val="0"/>
          <w:sz w:val="32"/>
          <w:szCs w:val="32"/>
        </w:rPr>
        <w:t xml:space="preserve">   </w:t>
      </w:r>
      <w:r>
        <w:rPr>
          <w:rFonts w:hint="eastAsia" w:ascii="宋体" w:hAnsi="宋体" w:eastAsia="宋体" w:cs="宋体"/>
          <w:b w:val="0"/>
          <w:bCs w:val="0"/>
          <w:kern w:val="0"/>
          <w:sz w:val="32"/>
          <w:szCs w:val="32"/>
          <w:lang w:eastAsia="zh-CN"/>
        </w:rPr>
        <w:t>卫真办事处</w:t>
      </w:r>
      <w:r>
        <w:rPr>
          <w:rFonts w:hint="eastAsia" w:ascii="宋体" w:hAnsi="宋体" w:eastAsia="宋体" w:cs="宋体"/>
          <w:b w:val="0"/>
          <w:bCs w:val="0"/>
          <w:kern w:val="0"/>
          <w:sz w:val="32"/>
          <w:szCs w:val="32"/>
        </w:rPr>
        <w:t>201</w:t>
      </w:r>
      <w:r>
        <w:rPr>
          <w:rFonts w:hint="eastAsia" w:ascii="宋体" w:hAnsi="宋体" w:cs="宋体"/>
          <w:b w:val="0"/>
          <w:bCs w:val="0"/>
          <w:kern w:val="0"/>
          <w:sz w:val="32"/>
          <w:szCs w:val="32"/>
          <w:lang w:val="en-US" w:eastAsia="zh-CN"/>
        </w:rPr>
        <w:t>9</w:t>
      </w:r>
      <w:r>
        <w:rPr>
          <w:rFonts w:hint="eastAsia" w:ascii="宋体" w:hAnsi="宋体" w:eastAsia="宋体" w:cs="宋体"/>
          <w:b w:val="0"/>
          <w:bCs w:val="0"/>
          <w:kern w:val="0"/>
          <w:sz w:val="32"/>
          <w:szCs w:val="32"/>
        </w:rPr>
        <w:t>年政府性基金预算支出</w:t>
      </w:r>
      <w:r>
        <w:rPr>
          <w:rFonts w:hint="eastAsia" w:ascii="宋体" w:hAnsi="宋体" w:eastAsia="宋体" w:cs="宋体"/>
          <w:b w:val="0"/>
          <w:bCs w:val="0"/>
          <w:kern w:val="0"/>
          <w:sz w:val="32"/>
          <w:szCs w:val="32"/>
          <w:lang w:val="en-US" w:eastAsia="zh-CN"/>
        </w:rPr>
        <w:t>0</w:t>
      </w:r>
      <w:r>
        <w:rPr>
          <w:rFonts w:hint="eastAsia" w:ascii="宋体" w:hAnsi="宋体" w:eastAsia="宋体" w:cs="宋体"/>
          <w:b w:val="0"/>
          <w:bCs w:val="0"/>
          <w:kern w:val="0"/>
          <w:sz w:val="32"/>
          <w:szCs w:val="32"/>
        </w:rPr>
        <w:t>万元</w:t>
      </w:r>
      <w:r>
        <w:rPr>
          <w:rFonts w:hint="eastAsia" w:ascii="宋体" w:hAnsi="宋体" w:cs="宋体"/>
          <w:b w:val="0"/>
          <w:bCs w:val="0"/>
          <w:kern w:val="0"/>
          <w:sz w:val="32"/>
          <w:szCs w:val="32"/>
          <w:lang w:eastAsia="zh-CN"/>
        </w:rPr>
        <w:t>。</w:t>
      </w:r>
    </w:p>
    <w:p>
      <w:pPr>
        <w:autoSpaceDE w:val="0"/>
        <w:autoSpaceDN w:val="0"/>
        <w:adjustRightInd w:val="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xml:space="preserve"> 九、“三公”经费支出预算情况说明</w:t>
      </w:r>
    </w:p>
    <w:p>
      <w:pPr>
        <w:autoSpaceDE w:val="0"/>
        <w:autoSpaceDN w:val="0"/>
        <w:adjustRightInd w:val="0"/>
        <w:ind w:firstLine="640" w:firstLineChars="200"/>
        <w:jc w:val="left"/>
        <w:rPr>
          <w:rFonts w:hint="eastAsia" w:ascii="宋体" w:hAnsi="宋体" w:eastAsia="宋体" w:cs="宋体"/>
          <w:sz w:val="32"/>
          <w:szCs w:val="32"/>
        </w:rPr>
      </w:pPr>
      <w:r>
        <w:rPr>
          <w:rFonts w:hint="eastAsia" w:ascii="宋体" w:hAnsi="宋体" w:eastAsia="宋体" w:cs="宋体"/>
          <w:sz w:val="32"/>
          <w:szCs w:val="32"/>
          <w:lang w:eastAsia="zh-CN"/>
        </w:rPr>
        <w:t>卫真办事处</w:t>
      </w:r>
      <w:r>
        <w:rPr>
          <w:rFonts w:hint="eastAsia" w:ascii="宋体" w:hAnsi="宋体" w:eastAsia="宋体" w:cs="宋体"/>
          <w:sz w:val="32"/>
          <w:szCs w:val="32"/>
        </w:rPr>
        <w:t>201</w:t>
      </w:r>
      <w:r>
        <w:rPr>
          <w:rFonts w:hint="eastAsia" w:ascii="宋体" w:hAnsi="宋体" w:cs="宋体"/>
          <w:sz w:val="32"/>
          <w:szCs w:val="32"/>
          <w:lang w:val="en-US" w:eastAsia="zh-CN"/>
        </w:rPr>
        <w:t>9</w:t>
      </w:r>
      <w:r>
        <w:rPr>
          <w:rFonts w:hint="eastAsia" w:ascii="宋体" w:hAnsi="宋体" w:eastAsia="宋体" w:cs="宋体"/>
          <w:sz w:val="32"/>
          <w:szCs w:val="32"/>
        </w:rPr>
        <w:t>年“三公”经费支出预算数为</w:t>
      </w:r>
      <w:r>
        <w:rPr>
          <w:rFonts w:hint="eastAsia" w:ascii="宋体" w:hAnsi="宋体" w:eastAsia="宋体" w:cs="宋体"/>
          <w:sz w:val="32"/>
          <w:szCs w:val="32"/>
          <w:lang w:val="en-US" w:eastAsia="zh-CN"/>
        </w:rPr>
        <w:t>4</w:t>
      </w:r>
      <w:r>
        <w:rPr>
          <w:rFonts w:hint="eastAsia" w:ascii="宋体" w:hAnsi="宋体" w:eastAsia="宋体" w:cs="宋体"/>
          <w:sz w:val="32"/>
          <w:szCs w:val="32"/>
        </w:rPr>
        <w:t>万元，201</w:t>
      </w:r>
      <w:r>
        <w:rPr>
          <w:rFonts w:hint="eastAsia" w:ascii="宋体" w:hAnsi="宋体" w:cs="宋体"/>
          <w:sz w:val="32"/>
          <w:szCs w:val="32"/>
          <w:lang w:val="en-US" w:eastAsia="zh-CN"/>
        </w:rPr>
        <w:t>9</w:t>
      </w:r>
      <w:r>
        <w:rPr>
          <w:rFonts w:hint="eastAsia" w:ascii="宋体" w:hAnsi="宋体" w:eastAsia="宋体" w:cs="宋体"/>
          <w:sz w:val="32"/>
          <w:szCs w:val="32"/>
        </w:rPr>
        <w:t>年“三公”经费支出预算数</w:t>
      </w:r>
      <w:r>
        <w:rPr>
          <w:rFonts w:hint="eastAsia" w:ascii="宋体" w:hAnsi="宋体" w:cs="宋体"/>
          <w:sz w:val="32"/>
          <w:szCs w:val="32"/>
          <w:lang w:eastAsia="zh-CN"/>
        </w:rPr>
        <w:t>与</w:t>
      </w:r>
      <w:r>
        <w:rPr>
          <w:rFonts w:hint="eastAsia" w:ascii="宋体" w:hAnsi="宋体" w:cs="宋体"/>
          <w:sz w:val="32"/>
          <w:szCs w:val="32"/>
          <w:lang w:val="en-US" w:eastAsia="zh-CN"/>
        </w:rPr>
        <w:t>2018年</w:t>
      </w:r>
      <w:r>
        <w:rPr>
          <w:rFonts w:hint="eastAsia" w:ascii="宋体" w:hAnsi="宋体" w:cs="宋体"/>
          <w:sz w:val="32"/>
          <w:szCs w:val="32"/>
          <w:lang w:eastAsia="zh-CN"/>
        </w:rPr>
        <w:t>持平</w:t>
      </w:r>
      <w:r>
        <w:rPr>
          <w:rFonts w:hint="eastAsia" w:ascii="宋体" w:hAnsi="宋体" w:eastAsia="宋体" w:cs="宋体"/>
          <w:sz w:val="32"/>
          <w:szCs w:val="32"/>
        </w:rPr>
        <w:t>。</w:t>
      </w:r>
    </w:p>
    <w:p>
      <w:pPr>
        <w:autoSpaceDE w:val="0"/>
        <w:autoSpaceDN w:val="0"/>
        <w:adjustRightInd w:val="0"/>
        <w:ind w:firstLine="640" w:firstLineChars="200"/>
        <w:jc w:val="left"/>
        <w:rPr>
          <w:rFonts w:hint="eastAsia" w:ascii="宋体" w:hAnsi="宋体" w:cs="宋体"/>
          <w:sz w:val="32"/>
          <w:szCs w:val="32"/>
          <w:lang w:eastAsia="zh-CN"/>
        </w:rPr>
      </w:pPr>
      <w:r>
        <w:rPr>
          <w:rFonts w:hint="eastAsia" w:ascii="宋体" w:hAnsi="宋体" w:cs="宋体"/>
          <w:sz w:val="32"/>
          <w:szCs w:val="32"/>
          <w:lang w:eastAsia="zh-CN"/>
        </w:rPr>
        <w:t>具体支出情况如下：</w:t>
      </w:r>
    </w:p>
    <w:p>
      <w:pPr>
        <w:autoSpaceDE w:val="0"/>
        <w:autoSpaceDN w:val="0"/>
        <w:adjustRightInd w:val="0"/>
        <w:ind w:firstLine="640" w:firstLineChars="200"/>
        <w:jc w:val="left"/>
        <w:rPr>
          <w:rFonts w:hint="eastAsia" w:ascii="宋体" w:hAnsi="宋体" w:cs="宋体"/>
          <w:sz w:val="32"/>
          <w:szCs w:val="32"/>
          <w:lang w:val="en-US" w:eastAsia="zh-CN"/>
        </w:rPr>
      </w:pPr>
      <w:r>
        <w:rPr>
          <w:rFonts w:hint="eastAsia" w:ascii="宋体" w:hAnsi="宋体" w:cs="宋体"/>
          <w:sz w:val="32"/>
          <w:szCs w:val="32"/>
          <w:lang w:val="en-US" w:eastAsia="zh-CN"/>
        </w:rPr>
        <w:t>（一）因公出国（境）费用0万元，与2018年持平。</w:t>
      </w:r>
    </w:p>
    <w:p>
      <w:pPr>
        <w:autoSpaceDE w:val="0"/>
        <w:autoSpaceDN w:val="0"/>
        <w:adjustRightInd w:val="0"/>
        <w:ind w:firstLine="640" w:firstLineChars="200"/>
        <w:jc w:val="left"/>
        <w:rPr>
          <w:rFonts w:hint="eastAsia" w:ascii="宋体" w:hAnsi="宋体" w:eastAsia="宋体" w:cs="宋体"/>
          <w:sz w:val="32"/>
          <w:szCs w:val="32"/>
          <w:lang w:val="en-US" w:eastAsia="zh-CN"/>
        </w:rPr>
      </w:pPr>
      <w:r>
        <w:rPr>
          <w:rFonts w:hint="eastAsia" w:ascii="宋体" w:hAnsi="宋体" w:eastAsia="宋体" w:cs="宋体"/>
          <w:sz w:val="32"/>
          <w:szCs w:val="32"/>
        </w:rPr>
        <w:t>（二）公务用车购置及运行费</w:t>
      </w:r>
      <w:r>
        <w:rPr>
          <w:rFonts w:hint="eastAsia" w:ascii="宋体" w:hAnsi="宋体" w:eastAsia="宋体" w:cs="宋体"/>
          <w:sz w:val="32"/>
          <w:szCs w:val="32"/>
          <w:lang w:val="en-US" w:eastAsia="zh-CN"/>
        </w:rPr>
        <w:t>3</w:t>
      </w:r>
      <w:r>
        <w:rPr>
          <w:rFonts w:hint="eastAsia" w:ascii="宋体" w:hAnsi="宋体" w:eastAsia="宋体" w:cs="宋体"/>
          <w:sz w:val="32"/>
          <w:szCs w:val="32"/>
        </w:rPr>
        <w:t>万元，其中，公务用车运行维护费</w:t>
      </w:r>
      <w:r>
        <w:rPr>
          <w:rFonts w:hint="eastAsia" w:ascii="宋体" w:hAnsi="宋体" w:eastAsia="宋体" w:cs="宋体"/>
          <w:sz w:val="32"/>
          <w:szCs w:val="32"/>
          <w:lang w:val="en-US" w:eastAsia="zh-CN"/>
        </w:rPr>
        <w:t>3</w:t>
      </w:r>
      <w:r>
        <w:rPr>
          <w:rFonts w:hint="eastAsia" w:ascii="宋体" w:hAnsi="宋体" w:eastAsia="宋体" w:cs="宋体"/>
          <w:sz w:val="32"/>
          <w:szCs w:val="32"/>
        </w:rPr>
        <w:t>万元，主要用于车辆下乡燃油费、过路费、保险费等，比201</w:t>
      </w:r>
      <w:r>
        <w:rPr>
          <w:rFonts w:hint="eastAsia" w:ascii="宋体" w:hAnsi="宋体" w:cs="宋体"/>
          <w:sz w:val="32"/>
          <w:szCs w:val="32"/>
          <w:lang w:val="en-US" w:eastAsia="zh-CN"/>
        </w:rPr>
        <w:t>8</w:t>
      </w:r>
      <w:r>
        <w:rPr>
          <w:rFonts w:hint="eastAsia" w:ascii="宋体" w:hAnsi="宋体" w:eastAsia="宋体" w:cs="宋体"/>
          <w:sz w:val="32"/>
          <w:szCs w:val="32"/>
        </w:rPr>
        <w:t>年</w:t>
      </w:r>
      <w:r>
        <w:rPr>
          <w:rFonts w:hint="eastAsia" w:ascii="宋体" w:hAnsi="宋体" w:cs="宋体"/>
          <w:sz w:val="32"/>
          <w:szCs w:val="32"/>
          <w:lang w:eastAsia="zh-CN"/>
        </w:rPr>
        <w:t>持平；公务用车购置费</w:t>
      </w:r>
      <w:r>
        <w:rPr>
          <w:rFonts w:hint="eastAsia" w:ascii="宋体" w:hAnsi="宋体" w:cs="宋体"/>
          <w:sz w:val="32"/>
          <w:szCs w:val="32"/>
          <w:lang w:val="en-US" w:eastAsia="zh-CN"/>
        </w:rPr>
        <w:t>0万元，与2018年持平。</w:t>
      </w:r>
    </w:p>
    <w:p>
      <w:pPr>
        <w:numPr>
          <w:ilvl w:val="0"/>
          <w:numId w:val="2"/>
        </w:numPr>
        <w:autoSpaceDE w:val="0"/>
        <w:autoSpaceDN w:val="0"/>
        <w:adjustRightInd w:val="0"/>
        <w:ind w:firstLine="64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公务接待费</w:t>
      </w:r>
      <w:r>
        <w:rPr>
          <w:rFonts w:hint="eastAsia" w:ascii="宋体" w:hAnsi="宋体" w:eastAsia="宋体" w:cs="宋体"/>
          <w:b w:val="0"/>
          <w:bCs w:val="0"/>
          <w:kern w:val="0"/>
          <w:sz w:val="32"/>
          <w:szCs w:val="32"/>
          <w:lang w:val="en-US" w:eastAsia="zh-CN"/>
        </w:rPr>
        <w:t>1</w:t>
      </w:r>
      <w:r>
        <w:rPr>
          <w:rFonts w:hint="eastAsia" w:ascii="宋体" w:hAnsi="宋体" w:eastAsia="宋体" w:cs="宋体"/>
          <w:b w:val="0"/>
          <w:bCs w:val="0"/>
          <w:kern w:val="0"/>
          <w:sz w:val="32"/>
          <w:szCs w:val="32"/>
        </w:rPr>
        <w:t>万元，</w:t>
      </w:r>
      <w:r>
        <w:rPr>
          <w:rFonts w:hint="eastAsia" w:ascii="宋体" w:hAnsi="宋体" w:cs="宋体"/>
          <w:b w:val="0"/>
          <w:bCs w:val="0"/>
          <w:kern w:val="0"/>
          <w:sz w:val="32"/>
          <w:szCs w:val="32"/>
          <w:lang w:eastAsia="zh-CN"/>
        </w:rPr>
        <w:t>与</w:t>
      </w:r>
      <w:r>
        <w:rPr>
          <w:rFonts w:hint="eastAsia" w:ascii="宋体" w:hAnsi="宋体" w:cs="宋体"/>
          <w:b w:val="0"/>
          <w:bCs w:val="0"/>
          <w:kern w:val="0"/>
          <w:sz w:val="32"/>
          <w:szCs w:val="32"/>
          <w:lang w:val="en-US" w:eastAsia="zh-CN"/>
        </w:rPr>
        <w:t>2018年持平，</w:t>
      </w:r>
      <w:r>
        <w:rPr>
          <w:rFonts w:hint="eastAsia" w:ascii="宋体" w:hAnsi="宋体" w:eastAsia="宋体" w:cs="宋体"/>
          <w:b w:val="0"/>
          <w:bCs w:val="0"/>
          <w:kern w:val="0"/>
          <w:sz w:val="32"/>
          <w:szCs w:val="32"/>
        </w:rPr>
        <w:t>主要用于上级检查、督导、兄弟城市之间的学习交流等</w:t>
      </w:r>
      <w:r>
        <w:rPr>
          <w:rFonts w:hint="eastAsia" w:ascii="宋体" w:hAnsi="宋体" w:cs="宋体"/>
          <w:b w:val="0"/>
          <w:bCs w:val="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90" w:lineRule="exact"/>
        <w:ind w:firstLine="640" w:firstLineChars="200"/>
        <w:jc w:val="both"/>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十、其他重要事项的情况说明</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（一）机关运行经费支出情况</w:t>
      </w:r>
    </w:p>
    <w:p>
      <w:pPr>
        <w:numPr>
          <w:ilvl w:val="0"/>
          <w:numId w:val="0"/>
        </w:numPr>
        <w:autoSpaceDE w:val="0"/>
        <w:autoSpaceDN w:val="0"/>
        <w:adjustRightInd w:val="0"/>
        <w:ind w:firstLine="640" w:firstLineChars="200"/>
        <w:jc w:val="left"/>
        <w:rPr>
          <w:rFonts w:hint="eastAsia" w:ascii="宋体" w:hAnsi="宋体" w:cs="宋体"/>
          <w:b w:val="0"/>
          <w:bCs w:val="0"/>
          <w:kern w:val="0"/>
          <w:sz w:val="32"/>
          <w:szCs w:val="32"/>
          <w:highlight w:val="none"/>
          <w:lang w:val="en-US" w:eastAsia="zh-CN"/>
        </w:rPr>
      </w:pPr>
      <w:r>
        <w:rPr>
          <w:rFonts w:hint="eastAsia" w:ascii="宋体" w:hAnsi="宋体" w:eastAsia="宋体" w:cs="宋体"/>
          <w:b w:val="0"/>
          <w:bCs w:val="0"/>
          <w:kern w:val="0"/>
          <w:sz w:val="32"/>
          <w:szCs w:val="32"/>
          <w:lang w:eastAsia="zh-CN"/>
        </w:rPr>
        <w:t>卫真办事处</w:t>
      </w:r>
      <w:r>
        <w:rPr>
          <w:rFonts w:hint="eastAsia" w:ascii="宋体" w:hAnsi="宋体" w:eastAsia="宋体" w:cs="宋体"/>
          <w:b w:val="0"/>
          <w:bCs w:val="0"/>
          <w:kern w:val="0"/>
          <w:sz w:val="32"/>
          <w:szCs w:val="32"/>
        </w:rPr>
        <w:t>201</w:t>
      </w:r>
      <w:r>
        <w:rPr>
          <w:rFonts w:hint="eastAsia" w:ascii="宋体" w:hAnsi="宋体" w:cs="宋体"/>
          <w:b w:val="0"/>
          <w:bCs w:val="0"/>
          <w:kern w:val="0"/>
          <w:sz w:val="32"/>
          <w:szCs w:val="32"/>
          <w:lang w:val="en-US" w:eastAsia="zh-CN"/>
        </w:rPr>
        <w:t>9</w:t>
      </w:r>
      <w:r>
        <w:rPr>
          <w:rFonts w:hint="eastAsia" w:ascii="宋体" w:hAnsi="宋体" w:eastAsia="宋体" w:cs="宋体"/>
          <w:b w:val="0"/>
          <w:bCs w:val="0"/>
          <w:kern w:val="0"/>
          <w:sz w:val="32"/>
          <w:szCs w:val="32"/>
        </w:rPr>
        <w:t>年机关运行经费支出预算</w:t>
      </w:r>
      <w:r>
        <w:rPr>
          <w:rFonts w:hint="eastAsia" w:ascii="宋体" w:hAnsi="宋体" w:cs="宋体"/>
          <w:b w:val="0"/>
          <w:bCs w:val="0"/>
          <w:kern w:val="0"/>
          <w:sz w:val="32"/>
          <w:szCs w:val="32"/>
          <w:lang w:val="en-US" w:eastAsia="zh-CN"/>
        </w:rPr>
        <w:t>272.66</w:t>
      </w:r>
      <w:r>
        <w:rPr>
          <w:rFonts w:hint="eastAsia" w:ascii="宋体" w:hAnsi="宋体" w:eastAsia="宋体" w:cs="宋体"/>
          <w:b w:val="0"/>
          <w:bCs w:val="0"/>
          <w:kern w:val="0"/>
          <w:sz w:val="32"/>
          <w:szCs w:val="32"/>
        </w:rPr>
        <w:t>万元，主要保障机关人员工资发放、正常运转及正常履职需要。比201</w:t>
      </w:r>
      <w:r>
        <w:rPr>
          <w:rFonts w:hint="eastAsia" w:ascii="宋体" w:hAnsi="宋体" w:cs="宋体"/>
          <w:b w:val="0"/>
          <w:bCs w:val="0"/>
          <w:kern w:val="0"/>
          <w:sz w:val="32"/>
          <w:szCs w:val="32"/>
          <w:lang w:val="en-US" w:eastAsia="zh-CN"/>
        </w:rPr>
        <w:t>8</w:t>
      </w:r>
      <w:r>
        <w:rPr>
          <w:rFonts w:hint="eastAsia" w:ascii="宋体" w:hAnsi="宋体" w:eastAsia="宋体" w:cs="宋体"/>
          <w:b w:val="0"/>
          <w:bCs w:val="0"/>
          <w:kern w:val="0"/>
          <w:sz w:val="32"/>
          <w:szCs w:val="32"/>
        </w:rPr>
        <w:t>年增加</w:t>
      </w:r>
      <w:r>
        <w:rPr>
          <w:rFonts w:hint="eastAsia" w:ascii="宋体" w:hAnsi="宋体" w:cs="宋体"/>
          <w:b w:val="0"/>
          <w:bCs w:val="0"/>
          <w:kern w:val="0"/>
          <w:sz w:val="32"/>
          <w:szCs w:val="32"/>
          <w:lang w:val="en-US" w:eastAsia="zh-CN"/>
        </w:rPr>
        <w:t>64.93</w:t>
      </w:r>
      <w:r>
        <w:rPr>
          <w:rFonts w:hint="eastAsia" w:ascii="宋体" w:hAnsi="宋体" w:eastAsia="宋体" w:cs="宋体"/>
          <w:b w:val="0"/>
          <w:bCs w:val="0"/>
          <w:kern w:val="0"/>
          <w:sz w:val="32"/>
          <w:szCs w:val="32"/>
        </w:rPr>
        <w:t>万元，主要原因是</w:t>
      </w:r>
      <w:r>
        <w:rPr>
          <w:rFonts w:hint="eastAsia" w:ascii="宋体" w:hAnsi="宋体" w:cs="宋体"/>
          <w:b w:val="0"/>
          <w:bCs w:val="0"/>
          <w:kern w:val="0"/>
          <w:sz w:val="32"/>
          <w:szCs w:val="32"/>
          <w:highlight w:val="none"/>
          <w:lang w:eastAsia="zh-CN"/>
        </w:rPr>
        <w:t>工资标准提高，住房公积金补助标准由</w:t>
      </w:r>
      <w:r>
        <w:rPr>
          <w:rFonts w:hint="eastAsia" w:ascii="宋体" w:hAnsi="宋体" w:cs="宋体"/>
          <w:b w:val="0"/>
          <w:bCs w:val="0"/>
          <w:kern w:val="0"/>
          <w:sz w:val="32"/>
          <w:szCs w:val="32"/>
          <w:highlight w:val="none"/>
          <w:lang w:val="en-US" w:eastAsia="zh-CN"/>
        </w:rPr>
        <w:t>5%提高至8%及人员增加等。</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（二）政府采购支出情况</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201</w:t>
      </w:r>
      <w:r>
        <w:rPr>
          <w:rFonts w:hint="eastAsia" w:ascii="宋体" w:hAnsi="宋体" w:cs="宋体"/>
          <w:b w:val="0"/>
          <w:bCs w:val="0"/>
          <w:kern w:val="0"/>
          <w:sz w:val="32"/>
          <w:szCs w:val="32"/>
          <w:lang w:val="en-US" w:eastAsia="zh-CN"/>
        </w:rPr>
        <w:t>9</w:t>
      </w:r>
      <w:r>
        <w:rPr>
          <w:rFonts w:hint="eastAsia" w:ascii="宋体" w:hAnsi="宋体" w:eastAsia="宋体" w:cs="宋体"/>
          <w:b w:val="0"/>
          <w:bCs w:val="0"/>
          <w:kern w:val="0"/>
          <w:sz w:val="32"/>
          <w:szCs w:val="32"/>
        </w:rPr>
        <w:t xml:space="preserve"> 年政府采购预算安排0万元，其中：政府采购货物预算0万元。</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（三）关于预算绩效管理工作开展情况说明</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lang w:val="en-US" w:eastAsia="zh-CN"/>
        </w:rPr>
      </w:pPr>
      <w:r>
        <w:rPr>
          <w:rFonts w:hint="eastAsia" w:ascii="宋体" w:hAnsi="宋体" w:cs="宋体"/>
          <w:b w:val="0"/>
          <w:bCs w:val="0"/>
          <w:kern w:val="0"/>
          <w:sz w:val="32"/>
          <w:szCs w:val="32"/>
          <w:lang w:val="en-US" w:eastAsia="zh-CN"/>
        </w:rPr>
        <w:t>我单位认真开展预算绩效管理工作，严格按照预算法执行，切实提高资金使用效率。</w:t>
      </w:r>
    </w:p>
    <w:p>
      <w:pPr>
        <w:numPr>
          <w:ilvl w:val="0"/>
          <w:numId w:val="2"/>
        </w:numPr>
        <w:autoSpaceDE w:val="0"/>
        <w:autoSpaceDN w:val="0"/>
        <w:adjustRightInd w:val="0"/>
        <w:ind w:firstLine="64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国有资产占用情况</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201</w:t>
      </w:r>
      <w:r>
        <w:rPr>
          <w:rFonts w:hint="eastAsia" w:ascii="宋体" w:hAnsi="宋体" w:cs="宋体"/>
          <w:b w:val="0"/>
          <w:bCs w:val="0"/>
          <w:kern w:val="0"/>
          <w:sz w:val="32"/>
          <w:szCs w:val="32"/>
          <w:lang w:val="en-US" w:eastAsia="zh-CN"/>
        </w:rPr>
        <w:t>8</w:t>
      </w:r>
      <w:r>
        <w:rPr>
          <w:rFonts w:hint="eastAsia" w:ascii="宋体" w:hAnsi="宋体" w:eastAsia="宋体" w:cs="宋体"/>
          <w:b w:val="0"/>
          <w:bCs w:val="0"/>
          <w:kern w:val="0"/>
          <w:sz w:val="32"/>
          <w:szCs w:val="32"/>
        </w:rPr>
        <w:t>年期末，</w:t>
      </w:r>
      <w:r>
        <w:rPr>
          <w:rFonts w:hint="eastAsia" w:ascii="宋体" w:hAnsi="宋体" w:eastAsia="宋体" w:cs="宋体"/>
          <w:kern w:val="0"/>
          <w:sz w:val="32"/>
          <w:szCs w:val="32"/>
          <w:lang w:eastAsia="zh-CN"/>
        </w:rPr>
        <w:t>鹿邑县</w:t>
      </w:r>
      <w:r>
        <w:rPr>
          <w:rFonts w:hint="eastAsia" w:ascii="宋体" w:hAnsi="宋体" w:cs="宋体"/>
          <w:kern w:val="0"/>
          <w:sz w:val="32"/>
          <w:szCs w:val="32"/>
          <w:lang w:eastAsia="zh-CN"/>
        </w:rPr>
        <w:t>卫真办事处</w:t>
      </w:r>
      <w:r>
        <w:rPr>
          <w:rFonts w:hint="eastAsia" w:ascii="宋体" w:hAnsi="宋体" w:eastAsia="宋体" w:cs="宋体"/>
          <w:kern w:val="0"/>
          <w:sz w:val="32"/>
          <w:szCs w:val="32"/>
          <w:lang w:eastAsia="zh-CN"/>
        </w:rPr>
        <w:t>固定资产总量为</w:t>
      </w:r>
      <w:r>
        <w:rPr>
          <w:rFonts w:hint="eastAsia" w:ascii="宋体" w:hAnsi="宋体" w:cs="宋体"/>
          <w:kern w:val="0"/>
          <w:sz w:val="32"/>
          <w:szCs w:val="32"/>
          <w:lang w:val="en-US" w:eastAsia="zh-CN"/>
        </w:rPr>
        <w:t>82.7</w:t>
      </w:r>
      <w:r>
        <w:rPr>
          <w:rFonts w:hint="eastAsia" w:ascii="宋体" w:hAnsi="宋体" w:eastAsia="宋体" w:cs="宋体"/>
          <w:kern w:val="0"/>
          <w:sz w:val="32"/>
          <w:szCs w:val="32"/>
          <w:lang w:val="en-US" w:eastAsia="zh-CN"/>
        </w:rPr>
        <w:t>万元</w:t>
      </w:r>
      <w:r>
        <w:rPr>
          <w:rFonts w:hint="eastAsia" w:ascii="宋体" w:hAnsi="宋体" w:cs="宋体"/>
          <w:kern w:val="0"/>
          <w:sz w:val="32"/>
          <w:szCs w:val="32"/>
          <w:lang w:val="en-US" w:eastAsia="zh-CN"/>
        </w:rPr>
        <w:t>。</w:t>
      </w:r>
      <w:r>
        <w:rPr>
          <w:rFonts w:hint="eastAsia" w:ascii="宋体" w:hAnsi="宋体" w:eastAsia="宋体" w:cs="宋体"/>
          <w:b w:val="0"/>
          <w:bCs w:val="0"/>
          <w:kern w:val="0"/>
          <w:sz w:val="32"/>
          <w:szCs w:val="32"/>
          <w:lang w:eastAsia="zh-CN"/>
        </w:rPr>
        <w:t>卫真办事处</w:t>
      </w:r>
      <w:r>
        <w:rPr>
          <w:rFonts w:hint="eastAsia" w:ascii="宋体" w:hAnsi="宋体" w:eastAsia="宋体" w:cs="宋体"/>
          <w:b w:val="0"/>
          <w:bCs w:val="0"/>
          <w:kern w:val="0"/>
          <w:sz w:val="32"/>
          <w:szCs w:val="32"/>
        </w:rPr>
        <w:t>共有车辆</w:t>
      </w:r>
      <w:r>
        <w:rPr>
          <w:rFonts w:hint="eastAsia" w:ascii="宋体" w:hAnsi="宋体" w:eastAsia="宋体" w:cs="宋体"/>
          <w:b w:val="0"/>
          <w:bCs w:val="0"/>
          <w:kern w:val="0"/>
          <w:sz w:val="32"/>
          <w:szCs w:val="32"/>
          <w:lang w:val="en-US" w:eastAsia="zh-CN"/>
        </w:rPr>
        <w:t>1</w:t>
      </w:r>
      <w:r>
        <w:rPr>
          <w:rFonts w:hint="eastAsia" w:ascii="宋体" w:hAnsi="宋体" w:eastAsia="宋体" w:cs="宋体"/>
          <w:b w:val="0"/>
          <w:bCs w:val="0"/>
          <w:kern w:val="0"/>
          <w:sz w:val="32"/>
          <w:szCs w:val="32"/>
        </w:rPr>
        <w:t>辆，其中：一般公务用车</w:t>
      </w:r>
      <w:r>
        <w:rPr>
          <w:rFonts w:hint="eastAsia" w:ascii="宋体" w:hAnsi="宋体" w:eastAsia="宋体" w:cs="宋体"/>
          <w:b w:val="0"/>
          <w:bCs w:val="0"/>
          <w:kern w:val="0"/>
          <w:sz w:val="32"/>
          <w:szCs w:val="32"/>
          <w:lang w:val="en-US" w:eastAsia="zh-CN"/>
        </w:rPr>
        <w:t>1</w:t>
      </w:r>
      <w:r>
        <w:rPr>
          <w:rFonts w:hint="eastAsia" w:ascii="宋体" w:hAnsi="宋体" w:eastAsia="宋体" w:cs="宋体"/>
          <w:b w:val="0"/>
          <w:bCs w:val="0"/>
          <w:kern w:val="0"/>
          <w:sz w:val="32"/>
          <w:szCs w:val="32"/>
        </w:rPr>
        <w:t>辆，执法执勤车</w:t>
      </w:r>
      <w:r>
        <w:rPr>
          <w:rFonts w:hint="eastAsia" w:ascii="宋体" w:hAnsi="宋体" w:eastAsia="宋体" w:cs="宋体"/>
          <w:b w:val="0"/>
          <w:bCs w:val="0"/>
          <w:kern w:val="0"/>
          <w:sz w:val="32"/>
          <w:szCs w:val="32"/>
          <w:lang w:val="en-US" w:eastAsia="zh-CN"/>
        </w:rPr>
        <w:t>0</w:t>
      </w:r>
      <w:r>
        <w:rPr>
          <w:rFonts w:hint="eastAsia" w:ascii="宋体" w:hAnsi="宋体" w:eastAsia="宋体" w:cs="宋体"/>
          <w:b w:val="0"/>
          <w:bCs w:val="0"/>
          <w:kern w:val="0"/>
          <w:sz w:val="32"/>
          <w:szCs w:val="32"/>
        </w:rPr>
        <w:t xml:space="preserve"> 辆，其他用车</w:t>
      </w:r>
      <w:r>
        <w:rPr>
          <w:rFonts w:hint="eastAsia" w:ascii="宋体" w:hAnsi="宋体" w:eastAsia="宋体" w:cs="宋体"/>
          <w:b w:val="0"/>
          <w:bCs w:val="0"/>
          <w:kern w:val="0"/>
          <w:sz w:val="32"/>
          <w:szCs w:val="32"/>
          <w:lang w:val="en-US" w:eastAsia="zh-CN"/>
        </w:rPr>
        <w:t>0</w:t>
      </w:r>
      <w:r>
        <w:rPr>
          <w:rFonts w:hint="eastAsia" w:ascii="宋体" w:hAnsi="宋体" w:eastAsia="宋体" w:cs="宋体"/>
          <w:b w:val="0"/>
          <w:bCs w:val="0"/>
          <w:kern w:val="0"/>
          <w:sz w:val="32"/>
          <w:szCs w:val="32"/>
        </w:rPr>
        <w:t>辆；单价</w:t>
      </w:r>
      <w:r>
        <w:rPr>
          <w:rFonts w:hint="eastAsia" w:ascii="宋体" w:hAnsi="宋体" w:eastAsia="宋体" w:cs="宋体"/>
          <w:b w:val="0"/>
          <w:bCs w:val="0"/>
          <w:kern w:val="0"/>
          <w:sz w:val="32"/>
          <w:szCs w:val="32"/>
          <w:lang w:val="en-US" w:eastAsia="zh-CN"/>
        </w:rPr>
        <w:t>50</w:t>
      </w:r>
      <w:r>
        <w:rPr>
          <w:rFonts w:hint="eastAsia" w:ascii="宋体" w:hAnsi="宋体" w:eastAsia="宋体" w:cs="宋体"/>
          <w:b w:val="0"/>
          <w:bCs w:val="0"/>
          <w:kern w:val="0"/>
          <w:sz w:val="32"/>
          <w:szCs w:val="32"/>
        </w:rPr>
        <w:t>万元以上通用设备</w:t>
      </w:r>
      <w:r>
        <w:rPr>
          <w:rFonts w:hint="eastAsia" w:ascii="宋体" w:hAnsi="宋体" w:eastAsia="宋体" w:cs="宋体"/>
          <w:b w:val="0"/>
          <w:bCs w:val="0"/>
          <w:kern w:val="0"/>
          <w:sz w:val="32"/>
          <w:szCs w:val="32"/>
          <w:lang w:val="en-US" w:eastAsia="zh-CN"/>
        </w:rPr>
        <w:t>0</w:t>
      </w:r>
      <w:r>
        <w:rPr>
          <w:rFonts w:hint="eastAsia" w:ascii="宋体" w:hAnsi="宋体" w:eastAsia="宋体" w:cs="宋体"/>
          <w:b w:val="0"/>
          <w:bCs w:val="0"/>
          <w:kern w:val="0"/>
          <w:sz w:val="32"/>
          <w:szCs w:val="32"/>
        </w:rPr>
        <w:t>台，办公用房</w:t>
      </w:r>
      <w:r>
        <w:rPr>
          <w:rFonts w:hint="eastAsia" w:ascii="宋体" w:hAnsi="宋体" w:eastAsia="宋体" w:cs="宋体"/>
          <w:b w:val="0"/>
          <w:bCs w:val="0"/>
          <w:kern w:val="0"/>
          <w:sz w:val="32"/>
          <w:szCs w:val="32"/>
          <w:lang w:val="en-US" w:eastAsia="zh-CN"/>
        </w:rPr>
        <w:t>0</w:t>
      </w:r>
      <w:r>
        <w:rPr>
          <w:rFonts w:hint="eastAsia" w:ascii="宋体" w:hAnsi="宋体" w:eastAsia="宋体" w:cs="宋体"/>
          <w:b w:val="0"/>
          <w:bCs w:val="0"/>
          <w:kern w:val="0"/>
          <w:sz w:val="32"/>
          <w:szCs w:val="32"/>
        </w:rPr>
        <w:t>平房米，业务用房</w:t>
      </w:r>
      <w:r>
        <w:rPr>
          <w:rFonts w:hint="eastAsia" w:ascii="宋体" w:hAnsi="宋体" w:eastAsia="宋体" w:cs="宋体"/>
          <w:b w:val="0"/>
          <w:bCs w:val="0"/>
          <w:kern w:val="0"/>
          <w:sz w:val="32"/>
          <w:szCs w:val="32"/>
          <w:lang w:val="en-US" w:eastAsia="zh-CN"/>
        </w:rPr>
        <w:t>0</w:t>
      </w:r>
      <w:r>
        <w:rPr>
          <w:rFonts w:hint="eastAsia" w:ascii="宋体" w:hAnsi="宋体" w:eastAsia="宋体" w:cs="宋体"/>
          <w:b w:val="0"/>
          <w:bCs w:val="0"/>
          <w:kern w:val="0"/>
          <w:sz w:val="32"/>
          <w:szCs w:val="32"/>
        </w:rPr>
        <w:t>平方米。</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（五）专项转移支付项目情况</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eastAsia="zh-CN"/>
        </w:rPr>
        <w:t>卫真办事处</w:t>
      </w:r>
      <w:r>
        <w:rPr>
          <w:rFonts w:hint="eastAsia" w:ascii="宋体" w:hAnsi="宋体" w:eastAsia="宋体" w:cs="宋体"/>
          <w:b w:val="0"/>
          <w:bCs w:val="0"/>
          <w:kern w:val="0"/>
          <w:sz w:val="32"/>
          <w:szCs w:val="32"/>
        </w:rPr>
        <w:t>负责管理的专项转移支付项目共有</w:t>
      </w:r>
      <w:r>
        <w:rPr>
          <w:rFonts w:hint="eastAsia" w:ascii="宋体" w:hAnsi="宋体" w:eastAsia="宋体" w:cs="宋体"/>
          <w:b w:val="0"/>
          <w:bCs w:val="0"/>
          <w:kern w:val="0"/>
          <w:sz w:val="32"/>
          <w:szCs w:val="32"/>
          <w:lang w:val="en-US" w:eastAsia="zh-CN"/>
        </w:rPr>
        <w:t>0</w:t>
      </w:r>
      <w:r>
        <w:rPr>
          <w:rFonts w:hint="eastAsia" w:ascii="宋体" w:hAnsi="宋体" w:eastAsia="宋体" w:cs="宋体"/>
          <w:b w:val="0"/>
          <w:bCs w:val="0"/>
          <w:kern w:val="0"/>
          <w:sz w:val="32"/>
          <w:szCs w:val="32"/>
        </w:rPr>
        <w:t>项</w:t>
      </w:r>
      <w:r>
        <w:rPr>
          <w:rFonts w:hint="eastAsia" w:ascii="宋体" w:hAnsi="宋体" w:eastAsia="宋体" w:cs="宋体"/>
          <w:b w:val="0"/>
          <w:bCs w:val="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第三部分</w:t>
      </w:r>
    </w:p>
    <w:p>
      <w:pPr>
        <w:keepNext w:val="0"/>
        <w:keepLines w:val="0"/>
        <w:pageBreakBefore w:val="0"/>
        <w:widowControl w:val="0"/>
        <w:kinsoku/>
        <w:wordWrap/>
        <w:overflowPunct/>
        <w:topLinePunct w:val="0"/>
        <w:autoSpaceDE w:val="0"/>
        <w:autoSpaceDN w:val="0"/>
        <w:bidi w:val="0"/>
        <w:adjustRightInd w:val="0"/>
        <w:snapToGrid/>
        <w:spacing w:line="590" w:lineRule="exact"/>
        <w:ind w:firstLine="0" w:firstLine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名词解释</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一、财政拨款收入：是指县级财政当年拨付的资金。</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二、事业收入：是指事业单位开展专业活动及辅助活动所取得的收入。</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三、经营收入：是指事业单位在专业活动及其辅助活动之外开展的非独立核算经营活动取得的收入。</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四、其他收入：是指部门取得的除“财政拨款”、“事业收入”、“事业单位经营收入”等以外的收入。</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六、基本支出：是指为保障机构正常运转、完成日常工作任务所必需的开支，其内容包括人员经费和日常公用经费两部分。</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七、项目支出：是指在基本支出之外，为完成特定的行政工作任务或事业发展目标所发生的支出。</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附件：</w:t>
      </w:r>
      <w:r>
        <w:rPr>
          <w:rFonts w:hint="eastAsia" w:ascii="宋体" w:hAnsi="宋体" w:eastAsia="宋体" w:cs="宋体"/>
          <w:b w:val="0"/>
          <w:bCs w:val="0"/>
          <w:kern w:val="0"/>
          <w:sz w:val="32"/>
          <w:szCs w:val="32"/>
          <w:lang w:eastAsia="zh-CN"/>
        </w:rPr>
        <w:t>卫真办事处</w:t>
      </w:r>
      <w:r>
        <w:rPr>
          <w:rFonts w:hint="eastAsia" w:ascii="宋体" w:hAnsi="宋体" w:eastAsia="宋体" w:cs="宋体"/>
          <w:b w:val="0"/>
          <w:bCs w:val="0"/>
          <w:kern w:val="0"/>
          <w:sz w:val="32"/>
          <w:szCs w:val="32"/>
        </w:rPr>
        <w:t>201</w:t>
      </w:r>
      <w:r>
        <w:rPr>
          <w:rFonts w:hint="eastAsia" w:ascii="宋体" w:hAnsi="宋体" w:cs="宋体"/>
          <w:b w:val="0"/>
          <w:bCs w:val="0"/>
          <w:kern w:val="0"/>
          <w:sz w:val="32"/>
          <w:szCs w:val="32"/>
          <w:lang w:val="en-US" w:eastAsia="zh-CN"/>
        </w:rPr>
        <w:t>9</w:t>
      </w:r>
      <w:r>
        <w:rPr>
          <w:rFonts w:hint="eastAsia" w:ascii="宋体" w:hAnsi="宋体" w:eastAsia="宋体" w:cs="宋体"/>
          <w:b w:val="0"/>
          <w:bCs w:val="0"/>
          <w:kern w:val="0"/>
          <w:sz w:val="32"/>
          <w:szCs w:val="32"/>
        </w:rPr>
        <w:t>年部门预算公开报表</w:t>
      </w: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p>
    <w:p>
      <w:pPr>
        <w:numPr>
          <w:ilvl w:val="0"/>
          <w:numId w:val="0"/>
        </w:numPr>
        <w:autoSpaceDE w:val="0"/>
        <w:autoSpaceDN w:val="0"/>
        <w:adjustRightInd w:val="0"/>
        <w:ind w:firstLine="640" w:firstLineChars="200"/>
        <w:jc w:val="left"/>
        <w:rPr>
          <w:rFonts w:hint="eastAsia" w:ascii="宋体" w:hAnsi="宋体" w:eastAsia="宋体" w:cs="宋体"/>
          <w:b w:val="0"/>
          <w:bCs w:val="0"/>
          <w:kern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right="1260" w:rightChars="600" w:firstLine="640" w:firstLineChars="200"/>
        <w:jc w:val="right"/>
        <w:textAlignment w:val="auto"/>
        <w:rPr>
          <w:rFonts w:asciiTheme="minorEastAsia" w:hAnsiTheme="minorEastAsia" w:eastAsiaTheme="minorEastAsia"/>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日</w:t>
      </w:r>
      <w:bookmarkStart w:id="0" w:name="_GoBack"/>
      <w:bookmarkEnd w:id="0"/>
      <w:r>
        <w:rPr>
          <w:rFonts w:hint="eastAsia" w:cs="宋体" w:asciiTheme="minorEastAsia" w:hAnsiTheme="minorEastAsia" w:eastAsiaTheme="minorEastAsia"/>
          <w:kern w:val="0"/>
          <w:sz w:val="32"/>
          <w:szCs w:val="32"/>
        </w:rPr>
        <w:t xml:space="preserve">                          </w:t>
      </w:r>
    </w:p>
    <w:sectPr>
      <w:footerReference r:id="rId9" w:type="default"/>
      <w:pgSz w:w="11906" w:h="16838"/>
      <w:pgMar w:top="1984" w:right="1474" w:bottom="1701" w:left="1587" w:header="851" w:footer="1134"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E568"/>
    <w:multiLevelType w:val="singleLevel"/>
    <w:tmpl w:val="0088E568"/>
    <w:lvl w:ilvl="0" w:tentative="0">
      <w:start w:val="1"/>
      <w:numFmt w:val="chineseCounting"/>
      <w:suff w:val="nothing"/>
      <w:lvlText w:val="%1、"/>
      <w:lvlJc w:val="left"/>
      <w:rPr>
        <w:rFonts w:hint="eastAsia"/>
      </w:rPr>
    </w:lvl>
  </w:abstractNum>
  <w:abstractNum w:abstractNumId="1">
    <w:nsid w:val="5B56DE6E"/>
    <w:multiLevelType w:val="singleLevel"/>
    <w:tmpl w:val="5B56DE6E"/>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226B"/>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90CFE"/>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863B0"/>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3092"/>
    <w:rsid w:val="00CF4D37"/>
    <w:rsid w:val="00CF6821"/>
    <w:rsid w:val="00CF697F"/>
    <w:rsid w:val="00D00B3F"/>
    <w:rsid w:val="00D0196C"/>
    <w:rsid w:val="00D03DC0"/>
    <w:rsid w:val="00D04D3D"/>
    <w:rsid w:val="00D05CD4"/>
    <w:rsid w:val="00D151BC"/>
    <w:rsid w:val="00D25EE2"/>
    <w:rsid w:val="00D30CA8"/>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1C4C"/>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1F03658"/>
    <w:rsid w:val="02C447A9"/>
    <w:rsid w:val="03A054FA"/>
    <w:rsid w:val="03A53AE0"/>
    <w:rsid w:val="0E7F0FE4"/>
    <w:rsid w:val="0FA53935"/>
    <w:rsid w:val="13F377A7"/>
    <w:rsid w:val="15F60834"/>
    <w:rsid w:val="17660E12"/>
    <w:rsid w:val="1BDC1D74"/>
    <w:rsid w:val="1CB82D19"/>
    <w:rsid w:val="20E57FC0"/>
    <w:rsid w:val="24E84AB7"/>
    <w:rsid w:val="259242B7"/>
    <w:rsid w:val="29AB0198"/>
    <w:rsid w:val="2CAB70E2"/>
    <w:rsid w:val="2FD5356B"/>
    <w:rsid w:val="366C082B"/>
    <w:rsid w:val="3B9249F9"/>
    <w:rsid w:val="3DBA7D15"/>
    <w:rsid w:val="40EB205B"/>
    <w:rsid w:val="45672226"/>
    <w:rsid w:val="48347644"/>
    <w:rsid w:val="4F6D4C70"/>
    <w:rsid w:val="56536EA8"/>
    <w:rsid w:val="56E26142"/>
    <w:rsid w:val="59C21707"/>
    <w:rsid w:val="5C0B30C5"/>
    <w:rsid w:val="5C971E35"/>
    <w:rsid w:val="5CDB1FD3"/>
    <w:rsid w:val="5FFF1EFE"/>
    <w:rsid w:val="613929D6"/>
    <w:rsid w:val="64160AAF"/>
    <w:rsid w:val="65B200B0"/>
    <w:rsid w:val="68352130"/>
    <w:rsid w:val="69C76915"/>
    <w:rsid w:val="774564BE"/>
    <w:rsid w:val="77DD29DD"/>
    <w:rsid w:val="7A005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3678</Words>
  <Characters>749</Characters>
  <Lines>6</Lines>
  <Paragraphs>8</Paragraphs>
  <TotalTime>5</TotalTime>
  <ScaleCrop>false</ScaleCrop>
  <LinksUpToDate>false</LinksUpToDate>
  <CharactersWithSpaces>4419</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2019-01-14T12:03:00Z</dcterms:created>
  <dc:creator>USER-</dc:creator>
  <cp:lastModifiedBy>11696</cp:lastModifiedBy>
  <cp:lastPrinted>2019-01-17T06:18:00Z</cp:lastPrinted>
  <dcterms:modified xsi:type="dcterms:W3CDTF">2019-08-05T08:12:06Z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