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900" w:lineRule="exact"/>
        <w:jc w:val="center"/>
        <w:rPr>
          <w:rFonts w:ascii="方正小标宋简体" w:hAnsi="方正小标宋简体" w:eastAsia="方正小标宋简体" w:cs="方正小标宋简体"/>
          <w:kern w:val="0"/>
          <w:sz w:val="52"/>
          <w:szCs w:val="52"/>
        </w:rPr>
      </w:pPr>
      <w:r>
        <w:rPr>
          <w:rFonts w:hint="eastAsia" w:ascii="方正小标宋简体" w:hAnsi="方正小标宋简体" w:eastAsia="方正小标宋简体" w:cs="方正小标宋简体"/>
          <w:kern w:val="0"/>
          <w:sz w:val="52"/>
          <w:szCs w:val="52"/>
          <w:lang w:eastAsia="zh-CN"/>
        </w:rPr>
        <w:t>2019</w:t>
      </w:r>
      <w:r>
        <w:rPr>
          <w:rFonts w:hint="eastAsia" w:ascii="方正小标宋简体" w:hAnsi="方正小标宋简体" w:eastAsia="方正小标宋简体" w:cs="方正小标宋简体"/>
          <w:kern w:val="0"/>
          <w:sz w:val="52"/>
          <w:szCs w:val="52"/>
        </w:rPr>
        <w:t>年</w:t>
      </w:r>
      <w:r>
        <w:rPr>
          <w:rFonts w:hint="eastAsia" w:ascii="方正小标宋简体" w:hAnsi="方正小标宋简体" w:eastAsia="方正小标宋简体" w:cs="方正小标宋简体"/>
          <w:kern w:val="0"/>
          <w:sz w:val="52"/>
          <w:szCs w:val="52"/>
          <w:lang w:eastAsia="zh-CN"/>
        </w:rPr>
        <w:t>辛集镇</w:t>
      </w:r>
      <w:r>
        <w:rPr>
          <w:rFonts w:hint="eastAsia" w:ascii="方正小标宋简体" w:hAnsi="方正小标宋简体" w:eastAsia="方正小标宋简体" w:cs="方正小标宋简体"/>
          <w:kern w:val="0"/>
          <w:sz w:val="52"/>
          <w:szCs w:val="52"/>
        </w:rPr>
        <w:t>部门预算公开</w:t>
      </w:r>
    </w:p>
    <w:p>
      <w:pPr>
        <w:autoSpaceDE w:val="0"/>
        <w:autoSpaceDN w:val="0"/>
        <w:adjustRightInd w:val="0"/>
        <w:spacing w:line="900" w:lineRule="exact"/>
        <w:jc w:val="center"/>
        <w:rPr>
          <w:rFonts w:ascii="方正小标宋简体" w:hAnsi="方正小标宋简体" w:eastAsia="方正小标宋简体" w:cs="方正小标宋简体"/>
          <w:kern w:val="0"/>
          <w:sz w:val="52"/>
          <w:szCs w:val="52"/>
        </w:rPr>
      </w:pPr>
    </w:p>
    <w:p>
      <w:pPr>
        <w:autoSpaceDE w:val="0"/>
        <w:autoSpaceDN w:val="0"/>
        <w:adjustRightInd w:val="0"/>
        <w:spacing w:line="900" w:lineRule="exact"/>
        <w:jc w:val="center"/>
        <w:rPr>
          <w:rFonts w:ascii="方正小标宋简体" w:hAnsi="方正小标宋简体" w:eastAsia="方正小标宋简体" w:cs="方正小标宋简体"/>
          <w:kern w:val="0"/>
          <w:sz w:val="52"/>
          <w:szCs w:val="52"/>
        </w:rPr>
      </w:pPr>
    </w:p>
    <w:p>
      <w:pPr>
        <w:autoSpaceDE w:val="0"/>
        <w:autoSpaceDN w:val="0"/>
        <w:adjustRightInd w:val="0"/>
        <w:spacing w:line="900" w:lineRule="exact"/>
        <w:jc w:val="center"/>
        <w:rPr>
          <w:rFonts w:ascii="方正小标宋简体" w:hAnsi="方正小标宋简体" w:eastAsia="方正小标宋简体" w:cs="方正小标宋简体"/>
          <w:kern w:val="0"/>
          <w:sz w:val="52"/>
          <w:szCs w:val="52"/>
        </w:rPr>
      </w:pPr>
    </w:p>
    <w:p>
      <w:pPr>
        <w:autoSpaceDE w:val="0"/>
        <w:autoSpaceDN w:val="0"/>
        <w:adjustRightInd w:val="0"/>
        <w:spacing w:line="900" w:lineRule="exact"/>
        <w:jc w:val="center"/>
        <w:rPr>
          <w:rFonts w:ascii="方正小标宋简体" w:hAnsi="方正小标宋简体" w:eastAsia="方正小标宋简体" w:cs="方正小标宋简体"/>
          <w:kern w:val="0"/>
          <w:sz w:val="52"/>
          <w:szCs w:val="52"/>
        </w:rPr>
      </w:pPr>
    </w:p>
    <w:p>
      <w:pPr>
        <w:autoSpaceDE w:val="0"/>
        <w:autoSpaceDN w:val="0"/>
        <w:adjustRightInd w:val="0"/>
        <w:spacing w:line="900" w:lineRule="exact"/>
        <w:jc w:val="center"/>
        <w:rPr>
          <w:rFonts w:ascii="方正小标宋简体" w:hAnsi="方正小标宋简体" w:eastAsia="方正小标宋简体" w:cs="方正小标宋简体"/>
          <w:kern w:val="0"/>
          <w:sz w:val="52"/>
          <w:szCs w:val="52"/>
        </w:rPr>
      </w:pPr>
    </w:p>
    <w:p>
      <w:pPr>
        <w:autoSpaceDE w:val="0"/>
        <w:autoSpaceDN w:val="0"/>
        <w:adjustRightInd w:val="0"/>
        <w:spacing w:line="900" w:lineRule="exact"/>
        <w:jc w:val="center"/>
        <w:rPr>
          <w:rFonts w:ascii="方正小标宋简体" w:hAnsi="方正小标宋简体" w:eastAsia="方正小标宋简体" w:cs="方正小标宋简体"/>
          <w:kern w:val="0"/>
          <w:sz w:val="52"/>
          <w:szCs w:val="52"/>
        </w:rPr>
      </w:pPr>
    </w:p>
    <w:p>
      <w:pPr>
        <w:autoSpaceDE w:val="0"/>
        <w:autoSpaceDN w:val="0"/>
        <w:adjustRightInd w:val="0"/>
        <w:spacing w:line="900" w:lineRule="exact"/>
        <w:jc w:val="center"/>
        <w:rPr>
          <w:rFonts w:ascii="方正小标宋简体" w:hAnsi="方正小标宋简体" w:eastAsia="方正小标宋简体" w:cs="方正小标宋简体"/>
          <w:kern w:val="0"/>
          <w:sz w:val="52"/>
          <w:szCs w:val="52"/>
        </w:rPr>
      </w:pPr>
    </w:p>
    <w:p>
      <w:pPr>
        <w:autoSpaceDE w:val="0"/>
        <w:autoSpaceDN w:val="0"/>
        <w:adjustRightInd w:val="0"/>
        <w:spacing w:line="900" w:lineRule="exact"/>
        <w:jc w:val="center"/>
        <w:rPr>
          <w:rFonts w:ascii="方正小标宋简体" w:hAnsi="方正小标宋简体" w:eastAsia="方正小标宋简体" w:cs="方正小标宋简体"/>
          <w:kern w:val="0"/>
          <w:sz w:val="52"/>
          <w:szCs w:val="52"/>
        </w:rPr>
      </w:pPr>
    </w:p>
    <w:p>
      <w:pPr>
        <w:autoSpaceDE w:val="0"/>
        <w:autoSpaceDN w:val="0"/>
        <w:adjustRightInd w:val="0"/>
        <w:spacing w:line="900" w:lineRule="exact"/>
        <w:jc w:val="center"/>
        <w:rPr>
          <w:rFonts w:ascii="方正小标宋简体" w:hAnsi="方正小标宋简体" w:eastAsia="方正小标宋简体" w:cs="方正小标宋简体"/>
          <w:kern w:val="0"/>
          <w:sz w:val="52"/>
          <w:szCs w:val="52"/>
        </w:rPr>
      </w:pPr>
    </w:p>
    <w:p>
      <w:pPr>
        <w:autoSpaceDE w:val="0"/>
        <w:autoSpaceDN w:val="0"/>
        <w:adjustRightInd w:val="0"/>
        <w:spacing w:line="900" w:lineRule="exact"/>
        <w:jc w:val="center"/>
        <w:rPr>
          <w:rFonts w:ascii="方正小标宋简体" w:hAnsi="方正小标宋简体" w:eastAsia="方正小标宋简体" w:cs="方正小标宋简体"/>
          <w:kern w:val="0"/>
          <w:sz w:val="52"/>
          <w:szCs w:val="52"/>
        </w:rPr>
      </w:pPr>
      <w:r>
        <w:rPr>
          <w:rFonts w:hint="eastAsia" w:ascii="方正小标宋简体" w:hAnsi="方正小标宋简体" w:eastAsia="方正小标宋简体" w:cs="方正小标宋简体"/>
          <w:kern w:val="0"/>
          <w:sz w:val="52"/>
          <w:szCs w:val="52"/>
          <w:lang w:eastAsia="zh-CN"/>
        </w:rPr>
        <w:t>2019</w:t>
      </w:r>
      <w:r>
        <w:rPr>
          <w:rFonts w:hint="eastAsia" w:ascii="方正小标宋简体" w:hAnsi="方正小标宋简体" w:eastAsia="方正小标宋简体" w:cs="方正小标宋简体"/>
          <w:kern w:val="0"/>
          <w:sz w:val="52"/>
          <w:szCs w:val="52"/>
        </w:rPr>
        <w:t>年度</w:t>
      </w:r>
    </w:p>
    <w:p>
      <w:pPr>
        <w:autoSpaceDE w:val="0"/>
        <w:autoSpaceDN w:val="0"/>
        <w:adjustRightInd w:val="0"/>
        <w:spacing w:line="900" w:lineRule="exact"/>
        <w:jc w:val="center"/>
        <w:rPr>
          <w:rFonts w:ascii="方正小标宋简体" w:hAnsi="方正小标宋简体" w:eastAsia="方正小标宋简体" w:cs="方正小标宋简体"/>
          <w:kern w:val="0"/>
          <w:sz w:val="52"/>
          <w:szCs w:val="52"/>
        </w:rPr>
      </w:pPr>
    </w:p>
    <w:p>
      <w:pPr>
        <w:autoSpaceDE w:val="0"/>
        <w:autoSpaceDN w:val="0"/>
        <w:adjustRightInd w:val="0"/>
        <w:spacing w:line="620" w:lineRule="exact"/>
        <w:jc w:val="center"/>
        <w:rPr>
          <w:rFonts w:ascii="方正小标宋简体" w:hAnsi="方正小标宋简体" w:eastAsia="方正小标宋简体" w:cs="方正小标宋简体"/>
          <w:kern w:val="0"/>
          <w:sz w:val="44"/>
          <w:szCs w:val="44"/>
        </w:rPr>
        <w:sectPr>
          <w:headerReference r:id="rId5" w:type="first"/>
          <w:footerReference r:id="rId7" w:type="first"/>
          <w:headerReference r:id="rId3" w:type="default"/>
          <w:headerReference r:id="rId4" w:type="even"/>
          <w:footerReference r:id="rId6" w:type="even"/>
          <w:pgSz w:w="11906" w:h="16838"/>
          <w:pgMar w:top="1984" w:right="1474" w:bottom="1701" w:left="1587" w:header="851" w:footer="1134" w:gutter="0"/>
          <w:pgNumType w:fmt="numberInDash"/>
          <w:cols w:space="0" w:num="1"/>
          <w:docGrid w:type="lines" w:linePitch="312" w:charSpace="0"/>
        </w:sectPr>
      </w:pPr>
    </w:p>
    <w:p>
      <w:pPr>
        <w:autoSpaceDE w:val="0"/>
        <w:autoSpaceDN w:val="0"/>
        <w:adjustRightInd w:val="0"/>
        <w:jc w:val="both"/>
        <w:rPr>
          <w:rFonts w:cs="MicrosoftYaHei" w:asciiTheme="minorEastAsia" w:hAnsiTheme="minorEastAsia" w:eastAsiaTheme="minorEastAsia"/>
          <w:kern w:val="0"/>
          <w:sz w:val="44"/>
          <w:szCs w:val="44"/>
        </w:rPr>
      </w:pPr>
      <w:r>
        <w:rPr>
          <w:rFonts w:hint="eastAsia" w:cs="MicrosoftYaHei" w:asciiTheme="minorEastAsia" w:hAnsiTheme="minorEastAsia"/>
          <w:kern w:val="0"/>
          <w:sz w:val="44"/>
          <w:szCs w:val="44"/>
          <w:lang w:eastAsia="zh-CN"/>
        </w:rPr>
        <w:t>鹿邑县辛集镇人民政府</w:t>
      </w:r>
      <w:r>
        <w:rPr>
          <w:rFonts w:cs="MicrosoftYaHei" w:asciiTheme="minorEastAsia" w:hAnsiTheme="minorEastAsia" w:eastAsiaTheme="minorEastAsia"/>
          <w:kern w:val="0"/>
          <w:sz w:val="44"/>
          <w:szCs w:val="44"/>
        </w:rPr>
        <w:t>201</w:t>
      </w:r>
      <w:r>
        <w:rPr>
          <w:rFonts w:hint="eastAsia" w:cs="MicrosoftYaHei" w:asciiTheme="minorEastAsia" w:hAnsiTheme="minorEastAsia"/>
          <w:kern w:val="0"/>
          <w:sz w:val="44"/>
          <w:szCs w:val="44"/>
          <w:lang w:val="en-US" w:eastAsia="zh-CN"/>
        </w:rPr>
        <w:t>9</w:t>
      </w:r>
      <w:r>
        <w:rPr>
          <w:rFonts w:hint="eastAsia" w:cs="MicrosoftYaHei" w:asciiTheme="minorEastAsia" w:hAnsiTheme="minorEastAsia" w:eastAsiaTheme="minorEastAsia"/>
          <w:kern w:val="0"/>
          <w:sz w:val="44"/>
          <w:szCs w:val="44"/>
        </w:rPr>
        <w:t>年部门预算公开</w:t>
      </w:r>
    </w:p>
    <w:p>
      <w:pPr>
        <w:autoSpaceDE w:val="0"/>
        <w:autoSpaceDN w:val="0"/>
        <w:adjustRightInd w:val="0"/>
        <w:jc w:val="center"/>
        <w:rPr>
          <w:rFonts w:ascii="宋体" w:cs="宋体"/>
          <w:kern w:val="0"/>
          <w:sz w:val="44"/>
          <w:szCs w:val="44"/>
        </w:rPr>
      </w:pPr>
      <w:r>
        <w:rPr>
          <w:rFonts w:hint="eastAsia" w:ascii="宋体" w:cs="宋体"/>
          <w:kern w:val="0"/>
          <w:sz w:val="44"/>
          <w:szCs w:val="44"/>
        </w:rPr>
        <w:t>目录</w:t>
      </w:r>
    </w:p>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第一部分部门概况</w:t>
      </w:r>
    </w:p>
    <w:p>
      <w:pPr>
        <w:autoSpaceDE w:val="0"/>
        <w:autoSpaceDN w:val="0"/>
        <w:adjustRightInd w:val="0"/>
        <w:jc w:val="center"/>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主要职能</w:t>
      </w:r>
    </w:p>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第二部分</w:t>
      </w:r>
      <w:r>
        <w:rPr>
          <w:rFonts w:hint="eastAsia" w:ascii="黑体" w:eastAsia="黑体" w:cs="黑体"/>
          <w:kern w:val="0"/>
          <w:sz w:val="32"/>
          <w:szCs w:val="32"/>
          <w:lang w:eastAsia="zh-CN"/>
        </w:rPr>
        <w:t>辛集镇人民政府</w:t>
      </w:r>
      <w:r>
        <w:rPr>
          <w:rFonts w:ascii="黑体" w:eastAsia="黑体" w:cs="黑体"/>
          <w:kern w:val="0"/>
          <w:sz w:val="32"/>
          <w:szCs w:val="32"/>
        </w:rPr>
        <w:t>201</w:t>
      </w:r>
      <w:r>
        <w:rPr>
          <w:rFonts w:hint="eastAsia" w:ascii="黑体" w:eastAsia="黑体" w:cs="黑体"/>
          <w:kern w:val="0"/>
          <w:sz w:val="32"/>
          <w:szCs w:val="32"/>
          <w:lang w:val="en-US" w:eastAsia="zh-CN"/>
        </w:rPr>
        <w:t>9</w:t>
      </w:r>
      <w:r>
        <w:rPr>
          <w:rFonts w:hint="eastAsia" w:ascii="黑体" w:eastAsia="黑体" w:cs="黑体"/>
          <w:kern w:val="0"/>
          <w:sz w:val="32"/>
          <w:szCs w:val="32"/>
        </w:rPr>
        <w:t>年部门预算情况说明</w:t>
      </w:r>
    </w:p>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第三部分名词解释</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附件：</w:t>
      </w:r>
      <w:r>
        <w:rPr>
          <w:rFonts w:hint="eastAsia" w:cs="仿宋" w:asciiTheme="minorEastAsia" w:hAnsiTheme="minorEastAsia"/>
          <w:kern w:val="0"/>
          <w:sz w:val="32"/>
          <w:szCs w:val="32"/>
          <w:lang w:eastAsia="zh-CN"/>
        </w:rPr>
        <w:t>辛集镇人民政府</w:t>
      </w:r>
      <w:r>
        <w:rPr>
          <w:rFonts w:cs="仿宋" w:asciiTheme="minorEastAsia" w:hAnsiTheme="minorEastAsia" w:eastAsiaTheme="minorEastAsia"/>
          <w:kern w:val="0"/>
          <w:sz w:val="32"/>
          <w:szCs w:val="32"/>
        </w:rPr>
        <w:t>201</w:t>
      </w:r>
      <w:r>
        <w:rPr>
          <w:rFonts w:hint="eastAsia" w:cs="仿宋" w:asciiTheme="minorEastAsia" w:hAnsiTheme="minorEastAsia"/>
          <w:kern w:val="0"/>
          <w:sz w:val="32"/>
          <w:szCs w:val="32"/>
          <w:lang w:val="en-US" w:eastAsia="zh-CN"/>
        </w:rPr>
        <w:t>9</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年部门预算公开报表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一、</w:t>
      </w:r>
      <w:r>
        <w:rPr>
          <w:rFonts w:cs="仿宋" w:asciiTheme="minorEastAsia" w:hAnsiTheme="minorEastAsia" w:eastAsiaTheme="minorEastAsia"/>
          <w:kern w:val="0"/>
          <w:sz w:val="32"/>
          <w:szCs w:val="32"/>
        </w:rPr>
        <w:t>201</w:t>
      </w:r>
      <w:r>
        <w:rPr>
          <w:rFonts w:hint="eastAsia" w:cs="仿宋" w:asciiTheme="minorEastAsia" w:hAnsiTheme="minorEastAsia"/>
          <w:kern w:val="0"/>
          <w:sz w:val="32"/>
          <w:szCs w:val="32"/>
          <w:lang w:val="en-US" w:eastAsia="zh-CN"/>
        </w:rPr>
        <w:t>9</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年部门收支总体情况表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二、</w:t>
      </w:r>
      <w:r>
        <w:rPr>
          <w:rFonts w:cs="仿宋" w:asciiTheme="minorEastAsia" w:hAnsiTheme="minorEastAsia" w:eastAsiaTheme="minorEastAsia"/>
          <w:kern w:val="0"/>
          <w:sz w:val="32"/>
          <w:szCs w:val="32"/>
        </w:rPr>
        <w:t>201</w:t>
      </w:r>
      <w:r>
        <w:rPr>
          <w:rFonts w:hint="eastAsia" w:cs="仿宋" w:asciiTheme="minorEastAsia" w:hAnsiTheme="minorEastAsia"/>
          <w:kern w:val="0"/>
          <w:sz w:val="32"/>
          <w:szCs w:val="32"/>
          <w:lang w:val="en-US" w:eastAsia="zh-CN"/>
        </w:rPr>
        <w:t>9</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年部门收入总体情况表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三、</w:t>
      </w:r>
      <w:r>
        <w:rPr>
          <w:rFonts w:cs="仿宋" w:asciiTheme="minorEastAsia" w:hAnsiTheme="minorEastAsia" w:eastAsiaTheme="minorEastAsia"/>
          <w:kern w:val="0"/>
          <w:sz w:val="32"/>
          <w:szCs w:val="32"/>
        </w:rPr>
        <w:t>201</w:t>
      </w:r>
      <w:r>
        <w:rPr>
          <w:rFonts w:hint="eastAsia" w:cs="仿宋" w:asciiTheme="minorEastAsia" w:hAnsiTheme="minorEastAsia"/>
          <w:kern w:val="0"/>
          <w:sz w:val="32"/>
          <w:szCs w:val="32"/>
          <w:lang w:val="en-US" w:eastAsia="zh-CN"/>
        </w:rPr>
        <w:t>9</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年部门支出总体情况表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四、</w:t>
      </w:r>
      <w:r>
        <w:rPr>
          <w:rFonts w:cs="仿宋" w:asciiTheme="minorEastAsia" w:hAnsiTheme="minorEastAsia" w:eastAsiaTheme="minorEastAsia"/>
          <w:kern w:val="0"/>
          <w:sz w:val="32"/>
          <w:szCs w:val="32"/>
        </w:rPr>
        <w:t>201</w:t>
      </w:r>
      <w:r>
        <w:rPr>
          <w:rFonts w:hint="eastAsia" w:cs="仿宋" w:asciiTheme="minorEastAsia" w:hAnsiTheme="minorEastAsia"/>
          <w:kern w:val="0"/>
          <w:sz w:val="32"/>
          <w:szCs w:val="32"/>
          <w:lang w:val="en-US" w:eastAsia="zh-CN"/>
        </w:rPr>
        <w:t>9</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年支出经济分类汇总表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五、</w:t>
      </w:r>
      <w:r>
        <w:rPr>
          <w:rFonts w:cs="仿宋" w:asciiTheme="minorEastAsia" w:hAnsiTheme="minorEastAsia" w:eastAsiaTheme="minorEastAsia"/>
          <w:kern w:val="0"/>
          <w:sz w:val="32"/>
          <w:szCs w:val="32"/>
        </w:rPr>
        <w:t>201</w:t>
      </w:r>
      <w:r>
        <w:rPr>
          <w:rFonts w:hint="eastAsia" w:cs="仿宋" w:asciiTheme="minorEastAsia" w:hAnsiTheme="minorEastAsia"/>
          <w:kern w:val="0"/>
          <w:sz w:val="32"/>
          <w:szCs w:val="32"/>
          <w:lang w:val="en-US" w:eastAsia="zh-CN"/>
        </w:rPr>
        <w:t>9</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年财政拨款收支总体情况表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六、</w:t>
      </w:r>
      <w:r>
        <w:rPr>
          <w:rFonts w:cs="仿宋" w:asciiTheme="minorEastAsia" w:hAnsiTheme="minorEastAsia" w:eastAsiaTheme="minorEastAsia"/>
          <w:kern w:val="0"/>
          <w:sz w:val="32"/>
          <w:szCs w:val="32"/>
        </w:rPr>
        <w:t>201</w:t>
      </w:r>
      <w:r>
        <w:rPr>
          <w:rFonts w:hint="eastAsia" w:cs="仿宋" w:asciiTheme="minorEastAsia" w:hAnsiTheme="minorEastAsia"/>
          <w:kern w:val="0"/>
          <w:sz w:val="32"/>
          <w:szCs w:val="32"/>
          <w:lang w:val="en-US" w:eastAsia="zh-CN"/>
        </w:rPr>
        <w:t>9</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年一般公共预算支出情况表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七、</w:t>
      </w:r>
      <w:r>
        <w:rPr>
          <w:rFonts w:cs="仿宋" w:asciiTheme="minorEastAsia" w:hAnsiTheme="minorEastAsia" w:eastAsiaTheme="minorEastAsia"/>
          <w:kern w:val="0"/>
          <w:sz w:val="32"/>
          <w:szCs w:val="32"/>
        </w:rPr>
        <w:t>201</w:t>
      </w:r>
      <w:r>
        <w:rPr>
          <w:rFonts w:hint="eastAsia" w:cs="仿宋" w:asciiTheme="minorEastAsia" w:hAnsiTheme="minorEastAsia"/>
          <w:kern w:val="0"/>
          <w:sz w:val="32"/>
          <w:szCs w:val="32"/>
          <w:lang w:val="en-US" w:eastAsia="zh-CN"/>
        </w:rPr>
        <w:t>9</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年一般公共预算基本支出情况表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八、</w:t>
      </w:r>
      <w:r>
        <w:rPr>
          <w:rFonts w:cs="仿宋" w:asciiTheme="minorEastAsia" w:hAnsiTheme="minorEastAsia" w:eastAsiaTheme="minorEastAsia"/>
          <w:kern w:val="0"/>
          <w:sz w:val="32"/>
          <w:szCs w:val="32"/>
        </w:rPr>
        <w:t>201</w:t>
      </w:r>
      <w:r>
        <w:rPr>
          <w:rFonts w:hint="eastAsia" w:cs="仿宋" w:asciiTheme="minorEastAsia" w:hAnsiTheme="minorEastAsia"/>
          <w:kern w:val="0"/>
          <w:sz w:val="32"/>
          <w:szCs w:val="32"/>
          <w:lang w:val="en-US" w:eastAsia="zh-CN"/>
        </w:rPr>
        <w:t>9</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年一般公共预算“三公”经费支出情况表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九、</w:t>
      </w:r>
      <w:r>
        <w:rPr>
          <w:rFonts w:cs="仿宋" w:asciiTheme="minorEastAsia" w:hAnsiTheme="minorEastAsia" w:eastAsiaTheme="minorEastAsia"/>
          <w:kern w:val="0"/>
          <w:sz w:val="32"/>
          <w:szCs w:val="32"/>
        </w:rPr>
        <w:t>201</w:t>
      </w:r>
      <w:r>
        <w:rPr>
          <w:rFonts w:hint="eastAsia" w:cs="仿宋" w:asciiTheme="minorEastAsia" w:hAnsiTheme="minorEastAsia"/>
          <w:kern w:val="0"/>
          <w:sz w:val="32"/>
          <w:szCs w:val="32"/>
          <w:lang w:val="en-US" w:eastAsia="zh-CN"/>
        </w:rPr>
        <w:t>9</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年政府性基金预算支出情况表</w:t>
      </w:r>
    </w:p>
    <w:p>
      <w:pPr>
        <w:spacing w:after="0" w:line="240" w:lineRule="auto"/>
        <w:ind w:left="0" w:right="0" w:rightChars="0" w:firstLine="0"/>
        <w:rPr>
          <w:color w:val="auto"/>
          <w:sz w:val="24"/>
          <w:szCs w:val="24"/>
        </w:rPr>
      </w:pPr>
    </w:p>
    <w:p>
      <w:pPr>
        <w:spacing w:after="0" w:line="240" w:lineRule="auto"/>
        <w:ind w:left="0" w:right="0" w:rightChars="0" w:firstLine="0"/>
        <w:jc w:val="center"/>
        <w:rPr>
          <w:color w:val="auto"/>
          <w:sz w:val="20"/>
          <w:szCs w:val="20"/>
        </w:rPr>
      </w:pPr>
      <w:bookmarkStart w:id="0" w:name="page2"/>
      <w:bookmarkEnd w:id="0"/>
      <w:r>
        <w:rPr>
          <w:rFonts w:ascii="黑体" w:hAnsi="黑体" w:eastAsia="黑体" w:cs="黑体"/>
          <w:b/>
          <w:bCs/>
          <w:color w:val="auto"/>
          <w:sz w:val="32"/>
          <w:szCs w:val="32"/>
        </w:rPr>
        <w:t>第一部分</w:t>
      </w:r>
    </w:p>
    <w:p>
      <w:pPr>
        <w:spacing w:after="0" w:line="240" w:lineRule="auto"/>
        <w:ind w:left="0" w:right="0" w:rightChars="0" w:firstLine="0"/>
        <w:rPr>
          <w:color w:val="auto"/>
          <w:sz w:val="20"/>
          <w:szCs w:val="20"/>
        </w:rPr>
      </w:pPr>
    </w:p>
    <w:p>
      <w:pPr>
        <w:spacing w:after="0" w:line="240" w:lineRule="auto"/>
        <w:ind w:left="0" w:right="0" w:rightChars="0" w:firstLine="0"/>
        <w:jc w:val="center"/>
        <w:rPr>
          <w:color w:val="auto"/>
          <w:sz w:val="20"/>
          <w:szCs w:val="20"/>
        </w:rPr>
      </w:pPr>
      <w:r>
        <w:rPr>
          <w:rFonts w:hint="eastAsia" w:ascii="黑体" w:hAnsi="黑体" w:eastAsia="黑体" w:cs="黑体"/>
          <w:b/>
          <w:bCs/>
          <w:color w:val="auto"/>
          <w:sz w:val="32"/>
          <w:szCs w:val="32"/>
          <w:lang w:eastAsia="zh-CN"/>
        </w:rPr>
        <w:t>鹿邑县辛集镇人民政府</w:t>
      </w:r>
      <w:r>
        <w:rPr>
          <w:rFonts w:ascii="黑体" w:hAnsi="黑体" w:eastAsia="黑体" w:cs="黑体"/>
          <w:b/>
          <w:bCs/>
          <w:color w:val="auto"/>
          <w:sz w:val="32"/>
          <w:szCs w:val="32"/>
        </w:rPr>
        <w:t>概况</w:t>
      </w:r>
    </w:p>
    <w:p>
      <w:pPr>
        <w:spacing w:line="566" w:lineRule="exact"/>
        <w:jc w:val="center"/>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beforeAutospacing="0" w:afterAutospacing="0" w:line="300" w:lineRule="atLeast"/>
        <w:ind w:right="0" w:rightChars="0"/>
        <w:textAlignment w:val="auto"/>
        <w:outlineLvl w:val="9"/>
        <w:rPr>
          <w:rFonts w:ascii="黑体" w:hAnsi="宋体" w:eastAsia="黑体" w:cs="黑体"/>
          <w:sz w:val="32"/>
          <w:szCs w:val="32"/>
        </w:rPr>
      </w:pPr>
      <w:r>
        <w:rPr>
          <w:rFonts w:hint="eastAsia" w:ascii="黑体" w:hAnsi="宋体" w:eastAsia="黑体" w:cs="黑体"/>
          <w:sz w:val="32"/>
          <w:szCs w:val="32"/>
        </w:rPr>
        <w:t>一、部门基本情况</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00" w:lineRule="atLeast"/>
        <w:ind w:left="0" w:leftChars="0" w:right="0" w:rightChars="0" w:firstLine="0" w:firstLineChars="0"/>
        <w:jc w:val="left"/>
        <w:textAlignment w:val="auto"/>
        <w:outlineLvl w:val="9"/>
        <w:rPr>
          <w:rFonts w:hint="eastAsia" w:ascii="仿宋_GB2312" w:hAnsi="Times New Roman" w:eastAsia="仿宋_GB2312" w:cs="仿宋_GB2312"/>
          <w:sz w:val="32"/>
          <w:szCs w:val="32"/>
          <w:lang w:val="en-US" w:eastAsia="zh-CN"/>
        </w:rPr>
      </w:pPr>
      <w:r>
        <w:rPr>
          <w:rFonts w:hint="eastAsia" w:ascii="仿宋_GB2312" w:hAnsi="Times New Roman" w:eastAsia="仿宋_GB2312" w:cs="仿宋_GB2312"/>
          <w:sz w:val="32"/>
          <w:szCs w:val="32"/>
          <w:lang w:eastAsia="zh-CN"/>
        </w:rPr>
        <w:t>鹿邑县辛集镇人民政府</w:t>
      </w:r>
      <w:r>
        <w:rPr>
          <w:rFonts w:hint="eastAsia" w:ascii="仿宋_GB2312" w:hAnsi="Times New Roman" w:eastAsia="仿宋_GB2312" w:cs="仿宋_GB2312"/>
          <w:sz w:val="32"/>
          <w:szCs w:val="32"/>
        </w:rPr>
        <w:t>单位规格</w:t>
      </w:r>
      <w:r>
        <w:rPr>
          <w:rFonts w:hint="eastAsia" w:ascii="仿宋_GB2312" w:hAnsi="Times New Roman" w:eastAsia="仿宋_GB2312" w:cs="仿宋_GB2312"/>
          <w:sz w:val="32"/>
          <w:szCs w:val="32"/>
          <w:lang w:eastAsia="zh-CN"/>
        </w:rPr>
        <w:t>为正科级单位</w:t>
      </w:r>
      <w:r>
        <w:rPr>
          <w:rFonts w:hint="eastAsia" w:ascii="仿宋_GB2312" w:hAnsi="Times New Roman" w:eastAsia="仿宋_GB2312" w:cs="仿宋_GB2312"/>
          <w:sz w:val="32"/>
          <w:szCs w:val="32"/>
        </w:rPr>
        <w:t>，</w:t>
      </w:r>
      <w:r>
        <w:rPr>
          <w:rFonts w:hint="eastAsia" w:ascii="仿宋_GB2312" w:hAnsi="Times New Roman" w:eastAsia="仿宋_GB2312" w:cs="仿宋_GB2312"/>
          <w:sz w:val="32"/>
          <w:szCs w:val="32"/>
          <w:lang w:eastAsia="zh-CN"/>
        </w:rPr>
        <w:t>内设</w:t>
      </w:r>
      <w:r>
        <w:rPr>
          <w:rFonts w:hint="eastAsia" w:ascii="仿宋_GB2312" w:hAnsi="Times New Roman" w:eastAsia="仿宋_GB2312" w:cs="仿宋_GB2312"/>
          <w:sz w:val="32"/>
          <w:szCs w:val="32"/>
          <w:lang w:val="en-US" w:eastAsia="zh-CN"/>
        </w:rPr>
        <w:t>3个</w:t>
      </w:r>
      <w:r>
        <w:rPr>
          <w:rFonts w:hint="eastAsia" w:ascii="仿宋_GB2312" w:hAnsi="Times New Roman" w:eastAsia="仿宋_GB2312" w:cs="仿宋_GB2312"/>
          <w:sz w:val="32"/>
          <w:szCs w:val="32"/>
          <w:lang w:eastAsia="zh-CN"/>
        </w:rPr>
        <w:t>机构：党政办公室、经济发展办公室、社会事务办公室</w:t>
      </w:r>
      <w:r>
        <w:rPr>
          <w:rFonts w:hint="eastAsia" w:ascii="仿宋_GB2312" w:hAnsi="Times New Roman" w:eastAsia="仿宋_GB2312" w:cs="仿宋_GB2312"/>
          <w:sz w:val="32"/>
          <w:szCs w:val="32"/>
        </w:rPr>
        <w:t>，共有编制</w:t>
      </w:r>
      <w:r>
        <w:rPr>
          <w:rFonts w:hint="eastAsia" w:ascii="仿宋_GB2312" w:hAnsi="Times New Roman" w:eastAsia="仿宋_GB2312" w:cs="仿宋_GB2312"/>
          <w:sz w:val="32"/>
          <w:szCs w:val="32"/>
          <w:lang w:val="en-US" w:eastAsia="zh-CN"/>
        </w:rPr>
        <w:t>95</w:t>
      </w:r>
      <w:r>
        <w:rPr>
          <w:rFonts w:hint="eastAsia" w:ascii="仿宋_GB2312" w:hAnsi="Times New Roman" w:eastAsia="仿宋_GB2312" w:cs="仿宋_GB2312"/>
          <w:sz w:val="32"/>
          <w:szCs w:val="32"/>
        </w:rPr>
        <w:t>人，其中：行政编制</w:t>
      </w:r>
      <w:r>
        <w:rPr>
          <w:rFonts w:hint="eastAsia" w:ascii="仿宋_GB2312" w:hAnsi="Times New Roman" w:eastAsia="仿宋_GB2312" w:cs="仿宋_GB2312"/>
          <w:sz w:val="32"/>
          <w:szCs w:val="32"/>
          <w:lang w:val="en-US" w:eastAsia="zh-CN"/>
        </w:rPr>
        <w:t>30</w:t>
      </w:r>
      <w:r>
        <w:rPr>
          <w:rFonts w:hint="eastAsia" w:ascii="仿宋_GB2312" w:hAnsi="Times New Roman" w:eastAsia="仿宋_GB2312" w:cs="仿宋_GB2312"/>
          <w:sz w:val="32"/>
          <w:szCs w:val="32"/>
        </w:rPr>
        <w:t>人，事业编制</w:t>
      </w:r>
      <w:r>
        <w:rPr>
          <w:rFonts w:hint="eastAsia" w:ascii="仿宋_GB2312" w:hAnsi="Times New Roman" w:eastAsia="仿宋_GB2312" w:cs="仿宋_GB2312"/>
          <w:sz w:val="32"/>
          <w:szCs w:val="32"/>
          <w:lang w:val="en-US" w:eastAsia="zh-CN"/>
        </w:rPr>
        <w:t>65</w:t>
      </w:r>
      <w:r>
        <w:rPr>
          <w:rFonts w:hint="eastAsia" w:ascii="仿宋_GB2312" w:hAnsi="Times New Roman" w:eastAsia="仿宋_GB2312" w:cs="仿宋_GB2312"/>
          <w:sz w:val="32"/>
          <w:szCs w:val="32"/>
        </w:rPr>
        <w:t>人；全供人员</w:t>
      </w:r>
      <w:r>
        <w:rPr>
          <w:rFonts w:hint="eastAsia" w:ascii="仿宋_GB2312" w:hAnsi="Times New Roman" w:eastAsia="仿宋_GB2312" w:cs="仿宋_GB2312"/>
          <w:sz w:val="32"/>
          <w:szCs w:val="32"/>
          <w:lang w:val="en-US" w:eastAsia="zh-CN"/>
        </w:rPr>
        <w:t>95</w:t>
      </w:r>
      <w:r>
        <w:rPr>
          <w:rFonts w:hint="eastAsia" w:ascii="仿宋_GB2312" w:hAnsi="Times New Roman" w:eastAsia="仿宋_GB2312" w:cs="仿宋_GB2312"/>
          <w:sz w:val="32"/>
          <w:szCs w:val="32"/>
        </w:rPr>
        <w:t>人，离退休人</w:t>
      </w:r>
      <w:r>
        <w:rPr>
          <w:rFonts w:hint="eastAsia" w:ascii="仿宋_GB2312" w:hAnsi="Times New Roman" w:eastAsia="仿宋_GB2312" w:cs="仿宋_GB2312"/>
          <w:sz w:val="32"/>
          <w:szCs w:val="32"/>
          <w:lang w:eastAsia="zh-CN"/>
        </w:rPr>
        <w:t>员</w:t>
      </w:r>
      <w:r>
        <w:rPr>
          <w:rFonts w:hint="eastAsia" w:ascii="仿宋_GB2312" w:hAnsi="Times New Roman" w:eastAsia="仿宋_GB2312" w:cs="仿宋_GB2312"/>
          <w:sz w:val="32"/>
          <w:szCs w:val="32"/>
          <w:lang w:val="en-US" w:eastAsia="zh-CN"/>
        </w:rPr>
        <w:t>24</w:t>
      </w:r>
      <w:r>
        <w:rPr>
          <w:rFonts w:hint="eastAsia" w:ascii="仿宋_GB2312" w:hAnsi="Times New Roman" w:eastAsia="仿宋_GB2312" w:cs="仿宋_GB2312"/>
          <w:sz w:val="32"/>
          <w:szCs w:val="32"/>
        </w:rPr>
        <w:t>人。</w:t>
      </w:r>
      <w:r>
        <w:rPr>
          <w:rFonts w:hint="eastAsia" w:ascii="仿宋_GB2312" w:hAnsi="Times New Roman" w:eastAsia="仿宋_GB2312" w:cs="仿宋_GB2312"/>
          <w:sz w:val="32"/>
          <w:szCs w:val="32"/>
          <w:lang w:val="en-US" w:eastAsia="zh-CN"/>
        </w:rPr>
        <w:t xml:space="preserve">所属事业单位0个。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00" w:lineRule="atLeast"/>
        <w:ind w:left="0" w:leftChars="0" w:right="0" w:rightChars="0" w:firstLine="0" w:firstLineChars="0"/>
        <w:jc w:val="left"/>
        <w:textAlignment w:val="auto"/>
        <w:outlineLvl w:val="9"/>
        <w:rPr>
          <w:rFonts w:hint="eastAsia" w:ascii="仿宋_GB2312" w:hAnsi="Times New Roman" w:eastAsia="仿宋_GB2312" w:cs="仿宋_GB2312"/>
          <w:b/>
          <w:bCs/>
          <w:sz w:val="32"/>
          <w:szCs w:val="32"/>
        </w:rPr>
      </w:pPr>
      <w:r>
        <w:rPr>
          <w:rFonts w:hint="eastAsia" w:ascii="仿宋_GB2312" w:hAnsi="Times New Roman" w:eastAsia="仿宋_GB2312" w:cs="仿宋_GB2312"/>
          <w:b/>
          <w:bCs/>
          <w:sz w:val="32"/>
          <w:szCs w:val="32"/>
          <w:lang w:eastAsia="zh-CN"/>
        </w:rPr>
        <w:t>二、部门或单位</w:t>
      </w:r>
      <w:r>
        <w:rPr>
          <w:rFonts w:hint="eastAsia" w:ascii="仿宋_GB2312" w:hAnsi="Times New Roman" w:eastAsia="仿宋_GB2312" w:cs="仿宋_GB2312"/>
          <w:b/>
          <w:bCs/>
          <w:sz w:val="32"/>
          <w:szCs w:val="32"/>
        </w:rPr>
        <w:t>岗位职责：</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00" w:lineRule="atLeast"/>
        <w:ind w:left="0" w:leftChars="0" w:right="0" w:rightChars="0" w:firstLine="0" w:firstLineChars="0"/>
        <w:jc w:val="left"/>
        <w:textAlignment w:val="auto"/>
        <w:outlineLvl w:val="9"/>
        <w:rPr>
          <w:rFonts w:hint="eastAsia" w:ascii="仿宋_GB2312" w:hAnsi="仿宋_GB2312" w:eastAsia="仿宋_GB2312" w:cs="仿宋_GB2312"/>
          <w:b w:val="0"/>
          <w:i w:val="0"/>
          <w:caps w:val="0"/>
          <w:color w:val="000000"/>
          <w:spacing w:val="0"/>
          <w:sz w:val="32"/>
          <w:szCs w:val="32"/>
          <w:shd w:val="clear" w:fill="FFFFFF"/>
        </w:rPr>
      </w:pP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一、 执行国家</w:t>
      </w:r>
      <w:r>
        <w:rPr>
          <w:rFonts w:hint="eastAsia" w:ascii="仿宋_GB2312" w:hAnsi="仿宋_GB2312" w:eastAsia="仿宋_GB2312" w:cs="仿宋_GB2312"/>
          <w:b w:val="0"/>
          <w:i w:val="0"/>
          <w:caps w:val="0"/>
          <w:color w:val="000000"/>
          <w:spacing w:val="0"/>
          <w:sz w:val="32"/>
          <w:szCs w:val="32"/>
          <w:shd w:val="clear" w:fill="FFFFFF"/>
          <w:lang w:eastAsia="zh-CN"/>
        </w:rPr>
        <w:t>制定的各项</w:t>
      </w:r>
      <w:r>
        <w:rPr>
          <w:rFonts w:hint="eastAsia" w:ascii="仿宋_GB2312" w:hAnsi="仿宋_GB2312" w:eastAsia="仿宋_GB2312" w:cs="仿宋_GB2312"/>
          <w:b w:val="0"/>
          <w:i w:val="0"/>
          <w:caps w:val="0"/>
          <w:color w:val="000000"/>
          <w:spacing w:val="0"/>
          <w:sz w:val="32"/>
          <w:szCs w:val="32"/>
          <w:shd w:val="clear" w:fill="FFFFFF"/>
        </w:rPr>
        <w:t>法规，执行本级人民代表大会的各项决议，并报告执行决议、决定和命令的情况。</w:t>
      </w:r>
    </w:p>
    <w:p>
      <w:pPr>
        <w:pStyle w:val="4"/>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300" w:lineRule="atLeast"/>
        <w:ind w:left="0" w:leftChars="0" w:right="0" w:rightChars="0" w:firstLine="0" w:firstLineChars="0"/>
        <w:jc w:val="left"/>
        <w:textAlignment w:val="auto"/>
        <w:outlineLvl w:val="9"/>
        <w:rPr>
          <w:rFonts w:hint="eastAsia" w:ascii="仿宋_GB2312" w:hAnsi="仿宋_GB2312" w:eastAsia="仿宋_GB2312" w:cs="仿宋_GB2312"/>
          <w:b w:val="0"/>
          <w:i w:val="0"/>
          <w:caps w:val="0"/>
          <w:color w:val="000000"/>
          <w:spacing w:val="0"/>
          <w:sz w:val="32"/>
          <w:szCs w:val="32"/>
          <w:shd w:val="clear" w:fill="FFFFFF"/>
        </w:rPr>
      </w:pP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lang w:eastAsia="zh-CN"/>
        </w:rPr>
        <w:t>二、</w:t>
      </w:r>
      <w:r>
        <w:rPr>
          <w:rFonts w:hint="eastAsia" w:ascii="仿宋_GB2312" w:hAnsi="仿宋_GB2312" w:eastAsia="仿宋_GB2312" w:cs="仿宋_GB2312"/>
          <w:b w:val="0"/>
          <w:i w:val="0"/>
          <w:caps w:val="0"/>
          <w:color w:val="000000"/>
          <w:spacing w:val="0"/>
          <w:sz w:val="32"/>
          <w:szCs w:val="32"/>
          <w:shd w:val="clear" w:fill="FFFFFF"/>
        </w:rPr>
        <w:t>制定并落实</w:t>
      </w:r>
      <w:r>
        <w:rPr>
          <w:rFonts w:hint="eastAsia" w:ascii="仿宋_GB2312" w:hAnsi="仿宋_GB2312" w:eastAsia="仿宋_GB2312" w:cs="仿宋_GB2312"/>
          <w:b w:val="0"/>
          <w:i w:val="0"/>
          <w:caps w:val="0"/>
          <w:color w:val="000000"/>
          <w:spacing w:val="0"/>
          <w:sz w:val="32"/>
          <w:szCs w:val="32"/>
          <w:shd w:val="clear" w:fill="FFFFFF"/>
          <w:lang w:eastAsia="zh-CN"/>
        </w:rPr>
        <w:t>全镇</w:t>
      </w:r>
      <w:r>
        <w:rPr>
          <w:rFonts w:hint="eastAsia" w:ascii="仿宋_GB2312" w:hAnsi="仿宋_GB2312" w:eastAsia="仿宋_GB2312" w:cs="仿宋_GB2312"/>
          <w:b w:val="0"/>
          <w:i w:val="0"/>
          <w:caps w:val="0"/>
          <w:color w:val="000000"/>
          <w:spacing w:val="0"/>
          <w:sz w:val="32"/>
          <w:szCs w:val="32"/>
          <w:shd w:val="clear" w:fill="FFFFFF"/>
        </w:rPr>
        <w:t>的经济计划和措施，全面提高人民群众的生活水平和生活质量。</w:t>
      </w:r>
    </w:p>
    <w:p>
      <w:pPr>
        <w:pStyle w:val="4"/>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300" w:lineRule="atLeast"/>
        <w:ind w:left="0" w:leftChars="0" w:right="0" w:rightChars="0" w:firstLine="0" w:firstLineChars="0"/>
        <w:jc w:val="left"/>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三</w:t>
      </w:r>
      <w:r>
        <w:rPr>
          <w:rFonts w:hint="eastAsia" w:ascii="仿宋_GB2312" w:hAnsi="仿宋_GB2312" w:eastAsia="仿宋_GB2312" w:cs="仿宋_GB2312"/>
          <w:b w:val="0"/>
          <w:i w:val="0"/>
          <w:caps w:val="0"/>
          <w:color w:val="000000"/>
          <w:spacing w:val="0"/>
          <w:sz w:val="32"/>
          <w:szCs w:val="32"/>
          <w:shd w:val="clear" w:fill="FFFFFF"/>
          <w:lang w:eastAsia="zh-CN"/>
        </w:rPr>
        <w:t>、</w:t>
      </w:r>
      <w:r>
        <w:rPr>
          <w:rFonts w:hint="eastAsia" w:ascii="仿宋_GB2312" w:hAnsi="仿宋_GB2312" w:eastAsia="仿宋_GB2312" w:cs="仿宋_GB2312"/>
          <w:b w:val="0"/>
          <w:i w:val="0"/>
          <w:caps w:val="0"/>
          <w:color w:val="000000"/>
          <w:spacing w:val="0"/>
          <w:sz w:val="32"/>
          <w:szCs w:val="32"/>
          <w:shd w:val="clear" w:fill="FFFFFF"/>
        </w:rPr>
        <w:t>承担国有资产、集体资产管理</w:t>
      </w:r>
      <w:r>
        <w:rPr>
          <w:rFonts w:hint="eastAsia" w:ascii="仿宋_GB2312" w:hAnsi="仿宋_GB2312" w:eastAsia="仿宋_GB2312" w:cs="仿宋_GB2312"/>
          <w:b w:val="0"/>
          <w:i w:val="0"/>
          <w:caps w:val="0"/>
          <w:color w:val="000000"/>
          <w:spacing w:val="0"/>
          <w:sz w:val="32"/>
          <w:szCs w:val="32"/>
          <w:shd w:val="clear" w:fill="FFFFFF"/>
          <w:lang w:eastAsia="zh-CN"/>
        </w:rPr>
        <w:t>的</w:t>
      </w:r>
      <w:r>
        <w:rPr>
          <w:rFonts w:hint="eastAsia" w:ascii="仿宋_GB2312" w:hAnsi="仿宋_GB2312" w:eastAsia="仿宋_GB2312" w:cs="仿宋_GB2312"/>
          <w:b w:val="0"/>
          <w:i w:val="0"/>
          <w:caps w:val="0"/>
          <w:color w:val="000000"/>
          <w:spacing w:val="0"/>
          <w:sz w:val="32"/>
          <w:szCs w:val="32"/>
          <w:shd w:val="clear" w:fill="FFFFFF"/>
        </w:rPr>
        <w:t>监督责任。</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00" w:lineRule="atLeast"/>
        <w:ind w:left="0" w:leftChars="0" w:right="0" w:rightChars="0" w:firstLine="0" w:firstLineChars="0"/>
        <w:jc w:val="left"/>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四</w:t>
      </w:r>
      <w:r>
        <w:rPr>
          <w:rFonts w:hint="eastAsia" w:ascii="仿宋_GB2312" w:hAnsi="仿宋_GB2312" w:eastAsia="仿宋_GB2312" w:cs="仿宋_GB2312"/>
          <w:b w:val="0"/>
          <w:i w:val="0"/>
          <w:caps w:val="0"/>
          <w:color w:val="000000"/>
          <w:spacing w:val="0"/>
          <w:sz w:val="32"/>
          <w:szCs w:val="32"/>
          <w:shd w:val="clear" w:fill="FFFFFF"/>
          <w:lang w:eastAsia="zh-CN"/>
        </w:rPr>
        <w:t>、</w:t>
      </w:r>
      <w:r>
        <w:rPr>
          <w:rFonts w:hint="eastAsia" w:ascii="仿宋_GB2312" w:hAnsi="仿宋_GB2312" w:eastAsia="仿宋_GB2312" w:cs="仿宋_GB2312"/>
          <w:b w:val="0"/>
          <w:i w:val="0"/>
          <w:caps w:val="0"/>
          <w:color w:val="000000"/>
          <w:spacing w:val="0"/>
          <w:sz w:val="32"/>
          <w:szCs w:val="32"/>
          <w:shd w:val="clear" w:fill="FFFFFF"/>
        </w:rPr>
        <w:t>开展社会主义民主和法制的宣传教育，保障公民的权利，打击违法犯罪，维护社会稳定。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00" w:lineRule="atLeast"/>
        <w:ind w:left="0" w:leftChars="0" w:right="0" w:rightChars="0" w:firstLine="0" w:firstLineChars="0"/>
        <w:jc w:val="left"/>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五</w:t>
      </w:r>
      <w:r>
        <w:rPr>
          <w:rFonts w:hint="eastAsia" w:ascii="仿宋_GB2312" w:hAnsi="仿宋_GB2312" w:eastAsia="仿宋_GB2312" w:cs="仿宋_GB2312"/>
          <w:b w:val="0"/>
          <w:i w:val="0"/>
          <w:caps w:val="0"/>
          <w:color w:val="000000"/>
          <w:spacing w:val="0"/>
          <w:sz w:val="32"/>
          <w:szCs w:val="32"/>
          <w:shd w:val="clear" w:fill="FFFFFF"/>
          <w:lang w:eastAsia="zh-CN"/>
        </w:rPr>
        <w:t>、</w:t>
      </w:r>
      <w:r>
        <w:rPr>
          <w:rFonts w:hint="eastAsia" w:ascii="仿宋_GB2312" w:hAnsi="仿宋_GB2312" w:eastAsia="仿宋_GB2312" w:cs="仿宋_GB2312"/>
          <w:b w:val="0"/>
          <w:i w:val="0"/>
          <w:caps w:val="0"/>
          <w:color w:val="000000"/>
          <w:spacing w:val="0"/>
          <w:sz w:val="32"/>
          <w:szCs w:val="32"/>
          <w:shd w:val="clear" w:fill="FFFFFF"/>
        </w:rPr>
        <w:t>制定社会各项事业发展计划，发展教育、卫生、科技、民政、广播电视、文化、体育事业</w:t>
      </w:r>
      <w:r>
        <w:rPr>
          <w:rFonts w:hint="eastAsia" w:ascii="仿宋_GB2312" w:hAnsi="仿宋_GB2312" w:eastAsia="仿宋_GB2312" w:cs="仿宋_GB2312"/>
          <w:b w:val="0"/>
          <w:i w:val="0"/>
          <w:caps w:val="0"/>
          <w:color w:val="000000"/>
          <w:spacing w:val="0"/>
          <w:sz w:val="32"/>
          <w:szCs w:val="32"/>
          <w:shd w:val="clear" w:fill="FFFFFF"/>
          <w:lang w:eastAsia="zh-CN"/>
        </w:rPr>
        <w:t>；</w:t>
      </w:r>
      <w:r>
        <w:rPr>
          <w:rFonts w:hint="eastAsia" w:ascii="仿宋_GB2312" w:hAnsi="仿宋_GB2312" w:eastAsia="仿宋_GB2312" w:cs="仿宋_GB2312"/>
          <w:b w:val="0"/>
          <w:i w:val="0"/>
          <w:caps w:val="0"/>
          <w:color w:val="000000"/>
          <w:spacing w:val="0"/>
          <w:sz w:val="32"/>
          <w:szCs w:val="32"/>
          <w:shd w:val="clear" w:fill="FFFFFF"/>
        </w:rPr>
        <w:t>推进社会保障、社会福利事业和养老保险等工作。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00" w:lineRule="atLeast"/>
        <w:ind w:left="0" w:leftChars="0" w:right="0" w:rightChars="0" w:firstLine="0" w:firstLineChars="0"/>
        <w:jc w:val="left"/>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六</w:t>
      </w:r>
      <w:r>
        <w:rPr>
          <w:rFonts w:hint="eastAsia" w:ascii="仿宋_GB2312" w:hAnsi="仿宋_GB2312" w:eastAsia="仿宋_GB2312" w:cs="仿宋_GB2312"/>
          <w:b w:val="0"/>
          <w:i w:val="0"/>
          <w:caps w:val="0"/>
          <w:color w:val="000000"/>
          <w:spacing w:val="0"/>
          <w:sz w:val="32"/>
          <w:szCs w:val="32"/>
          <w:shd w:val="clear" w:fill="FFFFFF"/>
          <w:lang w:eastAsia="zh-CN"/>
        </w:rPr>
        <w:t>、</w:t>
      </w:r>
      <w:r>
        <w:rPr>
          <w:rFonts w:hint="eastAsia" w:ascii="仿宋_GB2312" w:hAnsi="仿宋_GB2312" w:eastAsia="仿宋_GB2312" w:cs="仿宋_GB2312"/>
          <w:b w:val="0"/>
          <w:i w:val="0"/>
          <w:caps w:val="0"/>
          <w:color w:val="000000"/>
          <w:spacing w:val="0"/>
          <w:sz w:val="32"/>
          <w:szCs w:val="32"/>
          <w:shd w:val="clear" w:fill="FFFFFF"/>
        </w:rPr>
        <w:t>加强镇</w:t>
      </w:r>
      <w:r>
        <w:rPr>
          <w:rFonts w:hint="eastAsia" w:ascii="仿宋_GB2312" w:hAnsi="仿宋_GB2312" w:eastAsia="仿宋_GB2312" w:cs="仿宋_GB2312"/>
          <w:b w:val="0"/>
          <w:i w:val="0"/>
          <w:caps w:val="0"/>
          <w:color w:val="000000"/>
          <w:spacing w:val="0"/>
          <w:sz w:val="32"/>
          <w:szCs w:val="32"/>
          <w:shd w:val="clear" w:fill="FFFFFF"/>
          <w:lang w:eastAsia="zh-CN"/>
        </w:rPr>
        <w:t>村</w:t>
      </w:r>
      <w:r>
        <w:rPr>
          <w:rFonts w:hint="eastAsia" w:ascii="仿宋_GB2312" w:hAnsi="仿宋_GB2312" w:eastAsia="仿宋_GB2312" w:cs="仿宋_GB2312"/>
          <w:b w:val="0"/>
          <w:i w:val="0"/>
          <w:caps w:val="0"/>
          <w:color w:val="000000"/>
          <w:spacing w:val="0"/>
          <w:sz w:val="32"/>
          <w:szCs w:val="32"/>
          <w:shd w:val="clear" w:fill="FFFFFF"/>
        </w:rPr>
        <w:t>财政的监督和管理。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00" w:lineRule="atLeast"/>
        <w:ind w:left="0" w:leftChars="0" w:right="0" w:rightChars="0" w:firstLine="0" w:firstLineChars="0"/>
        <w:jc w:val="left"/>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七、指导村（居）民委员会的组织制度建设和业务建设，促进村（居）民委员会民主自治。</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00" w:lineRule="atLeast"/>
        <w:ind w:left="0" w:leftChars="0" w:right="0" w:rightChars="0" w:firstLine="0" w:firstLineChars="0"/>
        <w:jc w:val="left"/>
        <w:textAlignment w:val="auto"/>
        <w:outlineLvl w:val="9"/>
        <w:rPr>
          <w:rFonts w:hint="eastAsia" w:ascii="仿宋_GB2312" w:hAnsi="仿宋_GB2312" w:eastAsia="仿宋_GB2312" w:cs="仿宋_GB2312"/>
          <w:b w:val="0"/>
          <w:i w:val="0"/>
          <w:caps w:val="0"/>
          <w:color w:val="000000"/>
          <w:spacing w:val="0"/>
          <w:sz w:val="32"/>
          <w:szCs w:val="32"/>
          <w:shd w:val="clear" w:fill="FFFFFF"/>
        </w:rPr>
      </w:pP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八、 制定和组织实施镇村建设规划，保护和改善生活环境和生态环境。</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00" w:lineRule="atLeast"/>
        <w:ind w:left="0" w:leftChars="0" w:right="0" w:rightChars="0" w:firstLine="0" w:firstLineChars="0"/>
        <w:jc w:val="left"/>
        <w:textAlignment w:val="auto"/>
        <w:outlineLvl w:val="9"/>
        <w:rPr>
          <w:rFonts w:hint="eastAsia" w:ascii="仿宋_GB2312" w:hAnsi="仿宋_GB2312" w:eastAsia="仿宋_GB2312" w:cs="仿宋_GB2312"/>
          <w:b w:val="0"/>
          <w:i w:val="0"/>
          <w:caps w:val="0"/>
          <w:color w:val="000000"/>
          <w:spacing w:val="0"/>
          <w:sz w:val="32"/>
          <w:szCs w:val="32"/>
          <w:shd w:val="clear" w:fill="FFFFFF"/>
        </w:rPr>
      </w:pP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lang w:eastAsia="zh-CN"/>
        </w:rPr>
        <w:t>九</w:t>
      </w:r>
      <w:r>
        <w:rPr>
          <w:rFonts w:hint="eastAsia" w:ascii="仿宋_GB2312" w:hAnsi="仿宋_GB2312" w:eastAsia="仿宋_GB2312" w:cs="仿宋_GB2312"/>
          <w:b w:val="0"/>
          <w:i w:val="0"/>
          <w:caps w:val="0"/>
          <w:color w:val="000000"/>
          <w:spacing w:val="0"/>
          <w:sz w:val="32"/>
          <w:szCs w:val="32"/>
          <w:shd w:val="clear" w:fill="FFFFFF"/>
        </w:rPr>
        <w:t>、 承办本级党委、人大和上级交办的其它事项。</w:t>
      </w:r>
    </w:p>
    <w:p>
      <w:pPr>
        <w:pStyle w:val="4"/>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0" w:beforeAutospacing="0" w:after="0" w:afterAutospacing="0" w:line="300" w:lineRule="atLeast"/>
        <w:ind w:left="0" w:leftChars="0" w:right="0" w:rightChars="0" w:firstLine="0" w:firstLineChars="0"/>
        <w:jc w:val="left"/>
        <w:textAlignment w:val="auto"/>
        <w:outlineLvl w:val="9"/>
        <w:rPr>
          <w:rFonts w:hint="eastAsia" w:ascii="仿宋_GB2312" w:hAnsi="仿宋_GB2312" w:eastAsia="仿宋_GB2312" w:cs="仿宋_GB2312"/>
          <w:b/>
          <w:bCs/>
          <w:i w:val="0"/>
          <w:caps w:val="0"/>
          <w:color w:val="000000"/>
          <w:spacing w:val="0"/>
          <w:sz w:val="32"/>
          <w:szCs w:val="32"/>
          <w:shd w:val="clear" w:fill="FFFFFF"/>
          <w:lang w:eastAsia="zh-CN"/>
        </w:rPr>
      </w:pPr>
      <w:r>
        <w:rPr>
          <w:rFonts w:hint="eastAsia" w:ascii="仿宋_GB2312" w:hAnsi="仿宋_GB2312" w:eastAsia="仿宋_GB2312" w:cs="仿宋_GB2312"/>
          <w:b/>
          <w:bCs/>
          <w:i w:val="0"/>
          <w:caps w:val="0"/>
          <w:color w:val="000000"/>
          <w:spacing w:val="0"/>
          <w:sz w:val="32"/>
          <w:szCs w:val="32"/>
          <w:shd w:val="clear" w:fill="FFFFFF"/>
          <w:lang w:eastAsia="zh-CN"/>
        </w:rPr>
        <w:t>部门预算构成</w:t>
      </w:r>
    </w:p>
    <w:p>
      <w:pPr>
        <w:pStyle w:val="4"/>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300" w:lineRule="atLeast"/>
        <w:ind w:leftChars="0" w:right="0" w:rightChars="0"/>
        <w:jc w:val="left"/>
        <w:textAlignment w:val="auto"/>
        <w:outlineLvl w:val="9"/>
        <w:rPr>
          <w:rFonts w:hint="eastAsia" w:ascii="仿宋_GB2312" w:hAnsi="仿宋_GB2312" w:eastAsia="仿宋_GB2312" w:cs="仿宋_GB2312"/>
          <w:b/>
          <w:bCs/>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000000"/>
          <w:spacing w:val="0"/>
          <w:sz w:val="32"/>
          <w:szCs w:val="32"/>
          <w:shd w:val="clear" w:fill="FFFFFF"/>
          <w:lang w:val="en-US" w:eastAsia="zh-CN"/>
        </w:rPr>
        <w:t>辛集镇人民政府部门预算是汇总预</w:t>
      </w:r>
      <w:bookmarkStart w:id="2" w:name="_GoBack"/>
      <w:bookmarkEnd w:id="2"/>
      <w:r>
        <w:rPr>
          <w:rFonts w:hint="eastAsia" w:ascii="仿宋_GB2312" w:hAnsi="仿宋_GB2312" w:eastAsia="仿宋_GB2312" w:cs="仿宋_GB2312"/>
          <w:b w:val="0"/>
          <w:bCs w:val="0"/>
          <w:i w:val="0"/>
          <w:caps w:val="0"/>
          <w:color w:val="000000"/>
          <w:spacing w:val="0"/>
          <w:sz w:val="32"/>
          <w:szCs w:val="32"/>
          <w:shd w:val="clear" w:fill="FFFFFF"/>
          <w:lang w:val="en-US" w:eastAsia="zh-CN"/>
        </w:rPr>
        <w:t>算，预算包括下属4个二级事业单位：农业服务中心、文化服务中心、村镇建设发展中心、计划生育技术服务中心。</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00" w:lineRule="atLeast"/>
        <w:ind w:left="0" w:leftChars="0" w:right="0" w:rightChars="0" w:firstLine="0" w:firstLineChars="0"/>
        <w:jc w:val="left"/>
        <w:textAlignment w:val="auto"/>
        <w:outlineLvl w:val="9"/>
        <w:rPr>
          <w:rFonts w:hint="eastAsia" w:ascii="仿宋_GB2312" w:hAnsi="仿宋_GB2312" w:eastAsia="仿宋_GB2312" w:cs="仿宋_GB2312"/>
          <w:b w:val="0"/>
          <w:i w:val="0"/>
          <w:caps w:val="0"/>
          <w:color w:val="000000"/>
          <w:spacing w:val="0"/>
          <w:sz w:val="32"/>
          <w:szCs w:val="32"/>
          <w:shd w:val="clear" w:fill="FFFFFF"/>
        </w:rPr>
      </w:pPr>
    </w:p>
    <w:p>
      <w:pPr>
        <w:autoSpaceDE w:val="0"/>
        <w:autoSpaceDN w:val="0"/>
        <w:adjustRightInd w:val="0"/>
        <w:ind w:firstLine="3520" w:firstLineChars="1100"/>
        <w:rPr>
          <w:rFonts w:ascii="宋体" w:cs="宋体"/>
          <w:kern w:val="0"/>
          <w:sz w:val="32"/>
          <w:szCs w:val="32"/>
        </w:rPr>
      </w:pPr>
      <w:r>
        <w:rPr>
          <w:rFonts w:hint="eastAsia" w:ascii="宋体" w:cs="宋体"/>
          <w:kern w:val="0"/>
          <w:sz w:val="32"/>
          <w:szCs w:val="32"/>
        </w:rPr>
        <w:t>第二部分</w:t>
      </w:r>
    </w:p>
    <w:p>
      <w:pPr>
        <w:autoSpaceDE w:val="0"/>
        <w:autoSpaceDN w:val="0"/>
        <w:adjustRightInd w:val="0"/>
        <w:jc w:val="center"/>
        <w:rPr>
          <w:rFonts w:ascii="宋体" w:cs="宋体"/>
          <w:kern w:val="0"/>
          <w:sz w:val="32"/>
          <w:szCs w:val="32"/>
        </w:rPr>
      </w:pPr>
      <w:r>
        <w:rPr>
          <w:rFonts w:hint="eastAsia" w:ascii="宋体" w:cs="宋体"/>
          <w:kern w:val="0"/>
          <w:sz w:val="32"/>
          <w:szCs w:val="32"/>
          <w:lang w:eastAsia="zh-CN"/>
        </w:rPr>
        <w:t>辛集</w:t>
      </w:r>
      <w:r>
        <w:rPr>
          <w:rFonts w:hint="eastAsia" w:ascii="宋体" w:cs="宋体"/>
          <w:kern w:val="0"/>
          <w:sz w:val="32"/>
          <w:szCs w:val="32"/>
        </w:rPr>
        <w:t>镇</w:t>
      </w:r>
      <w:r>
        <w:rPr>
          <w:rFonts w:hint="eastAsia" w:ascii="宋体" w:cs="宋体"/>
          <w:kern w:val="0"/>
          <w:sz w:val="32"/>
          <w:szCs w:val="32"/>
          <w:lang w:eastAsia="zh-CN"/>
        </w:rPr>
        <w:t>人民政府</w:t>
      </w:r>
      <w:r>
        <w:rPr>
          <w:rFonts w:ascii="宋体" w:cs="宋体"/>
          <w:kern w:val="0"/>
          <w:sz w:val="32"/>
          <w:szCs w:val="32"/>
        </w:rPr>
        <w:t>201</w:t>
      </w:r>
      <w:r>
        <w:rPr>
          <w:rFonts w:hint="eastAsia" w:ascii="宋体" w:cs="宋体"/>
          <w:kern w:val="0"/>
          <w:sz w:val="32"/>
          <w:szCs w:val="32"/>
          <w:lang w:val="en-US" w:eastAsia="zh-CN"/>
        </w:rPr>
        <w:t>9</w:t>
      </w:r>
      <w:r>
        <w:rPr>
          <w:rFonts w:hint="eastAsia" w:ascii="宋体" w:cs="宋体"/>
          <w:kern w:val="0"/>
          <w:sz w:val="32"/>
          <w:szCs w:val="32"/>
        </w:rPr>
        <w:t>年部门预算情况说明</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w:t>
      </w:r>
      <w:r>
        <w:rPr>
          <w:rFonts w:hint="eastAsia" w:ascii="黑体" w:eastAsia="黑体" w:cs="黑体"/>
          <w:kern w:val="0"/>
          <w:sz w:val="32"/>
          <w:szCs w:val="32"/>
          <w:lang w:val="en-US" w:eastAsia="zh-CN"/>
        </w:rPr>
        <w:t xml:space="preserve">  </w:t>
      </w:r>
      <w:r>
        <w:rPr>
          <w:rFonts w:hint="eastAsia" w:ascii="黑体" w:eastAsia="黑体" w:cs="黑体"/>
          <w:kern w:val="0"/>
          <w:sz w:val="32"/>
          <w:szCs w:val="32"/>
        </w:rPr>
        <w:t>一、收入支出预算总体情况说明</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00" w:lineRule="atLeast"/>
        <w:ind w:left="0" w:leftChars="0" w:right="0" w:rightChars="0" w:firstLine="640"/>
        <w:jc w:val="left"/>
        <w:textAlignment w:val="auto"/>
        <w:outlineLvl w:val="9"/>
        <w:rPr>
          <w:rFonts w:hint="eastAsia" w:ascii="仿宋_GB2312" w:hAnsi="Times New Roman" w:eastAsia="仿宋_GB2312" w:cs="仿宋_GB2312"/>
          <w:sz w:val="32"/>
          <w:szCs w:val="32"/>
          <w:lang w:eastAsia="zh-CN"/>
        </w:rPr>
      </w:pPr>
      <w:r>
        <w:rPr>
          <w:rFonts w:hint="eastAsia" w:ascii="仿宋_GB2312" w:hAnsi="Times New Roman" w:eastAsia="仿宋_GB2312" w:cs="仿宋_GB2312"/>
          <w:sz w:val="32"/>
          <w:szCs w:val="32"/>
          <w:lang w:val="en-US" w:eastAsia="zh-CN"/>
        </w:rPr>
        <w:t>辛集镇</w:t>
      </w:r>
      <w:r>
        <w:rPr>
          <w:rFonts w:hint="eastAsia" w:ascii="仿宋_GB2312" w:hAnsi="Times New Roman" w:eastAsia="仿宋_GB2312" w:cs="仿宋_GB2312"/>
          <w:sz w:val="32"/>
          <w:szCs w:val="32"/>
          <w:lang w:eastAsia="zh-CN"/>
        </w:rPr>
        <w:t>201</w:t>
      </w:r>
      <w:r>
        <w:rPr>
          <w:rFonts w:hint="eastAsia" w:ascii="仿宋_GB2312" w:hAnsi="Times New Roman" w:eastAsia="仿宋_GB2312" w:cs="仿宋_GB2312"/>
          <w:sz w:val="32"/>
          <w:szCs w:val="32"/>
          <w:lang w:val="en-US" w:eastAsia="zh-CN"/>
        </w:rPr>
        <w:t>9</w:t>
      </w:r>
      <w:r>
        <w:rPr>
          <w:rFonts w:hint="eastAsia" w:ascii="仿宋_GB2312" w:hAnsi="Times New Roman" w:eastAsia="仿宋_GB2312" w:cs="仿宋_GB2312"/>
          <w:sz w:val="32"/>
          <w:szCs w:val="32"/>
          <w:lang w:eastAsia="zh-CN"/>
        </w:rPr>
        <w:t>年预算收支总计</w:t>
      </w:r>
      <w:r>
        <w:rPr>
          <w:rFonts w:hint="eastAsia" w:ascii="仿宋_GB2312" w:hAnsi="Times New Roman" w:eastAsia="仿宋_GB2312" w:cs="仿宋_GB2312"/>
          <w:sz w:val="32"/>
          <w:szCs w:val="32"/>
          <w:lang w:val="en-US" w:eastAsia="zh-CN"/>
        </w:rPr>
        <w:t>701.81</w:t>
      </w:r>
      <w:r>
        <w:rPr>
          <w:rFonts w:hint="eastAsia" w:ascii="仿宋_GB2312" w:hAnsi="Times New Roman" w:eastAsia="仿宋_GB2312" w:cs="仿宋_GB2312"/>
          <w:sz w:val="32"/>
          <w:szCs w:val="32"/>
          <w:lang w:eastAsia="zh-CN"/>
        </w:rPr>
        <w:t>万元，支出预算总计</w:t>
      </w:r>
      <w:r>
        <w:rPr>
          <w:rFonts w:hint="eastAsia" w:ascii="仿宋_GB2312" w:hAnsi="Times New Roman" w:eastAsia="仿宋_GB2312" w:cs="仿宋_GB2312"/>
          <w:sz w:val="32"/>
          <w:szCs w:val="32"/>
          <w:lang w:val="en-US" w:eastAsia="zh-CN"/>
        </w:rPr>
        <w:t>701.81</w:t>
      </w:r>
      <w:r>
        <w:rPr>
          <w:rFonts w:hint="eastAsia" w:ascii="仿宋_GB2312" w:hAnsi="Times New Roman" w:eastAsia="仿宋_GB2312" w:cs="仿宋_GB2312"/>
          <w:sz w:val="32"/>
          <w:szCs w:val="32"/>
          <w:lang w:eastAsia="zh-CN"/>
        </w:rPr>
        <w:t>万元，与201</w:t>
      </w:r>
      <w:r>
        <w:rPr>
          <w:rFonts w:hint="eastAsia" w:ascii="仿宋_GB2312" w:hAnsi="Times New Roman" w:eastAsia="仿宋_GB2312" w:cs="仿宋_GB2312"/>
          <w:sz w:val="32"/>
          <w:szCs w:val="32"/>
          <w:lang w:val="en-US" w:eastAsia="zh-CN"/>
        </w:rPr>
        <w:t>8</w:t>
      </w:r>
      <w:r>
        <w:rPr>
          <w:rFonts w:hint="eastAsia" w:ascii="仿宋_GB2312" w:hAnsi="Times New Roman" w:eastAsia="仿宋_GB2312" w:cs="仿宋_GB2312"/>
          <w:sz w:val="32"/>
          <w:szCs w:val="32"/>
          <w:lang w:eastAsia="zh-CN"/>
        </w:rPr>
        <w:t>年相比，收、支总计各增加</w:t>
      </w:r>
      <w:r>
        <w:rPr>
          <w:rFonts w:hint="eastAsia" w:ascii="仿宋_GB2312" w:hAnsi="Times New Roman" w:eastAsia="仿宋_GB2312" w:cs="仿宋_GB2312"/>
          <w:sz w:val="32"/>
          <w:szCs w:val="32"/>
          <w:lang w:val="en-US" w:eastAsia="zh-CN"/>
        </w:rPr>
        <w:t>104.285</w:t>
      </w:r>
      <w:r>
        <w:rPr>
          <w:rFonts w:hint="eastAsia" w:ascii="仿宋_GB2312" w:hAnsi="Times New Roman" w:eastAsia="仿宋_GB2312" w:cs="仿宋_GB2312"/>
          <w:sz w:val="32"/>
          <w:szCs w:val="32"/>
          <w:lang w:eastAsia="zh-CN"/>
        </w:rPr>
        <w:t>万元，增长</w:t>
      </w:r>
      <w:r>
        <w:rPr>
          <w:rFonts w:hint="eastAsia" w:ascii="仿宋_GB2312" w:hAnsi="Times New Roman" w:eastAsia="仿宋_GB2312" w:cs="仿宋_GB2312"/>
          <w:sz w:val="32"/>
          <w:szCs w:val="32"/>
          <w:lang w:val="en-US" w:eastAsia="zh-CN"/>
        </w:rPr>
        <w:t>17.4</w:t>
      </w:r>
      <w:r>
        <w:rPr>
          <w:rFonts w:hint="eastAsia" w:ascii="仿宋_GB2312" w:hAnsi="Times New Roman" w:eastAsia="仿宋_GB2312" w:cs="仿宋_GB2312"/>
          <w:sz w:val="32"/>
          <w:szCs w:val="32"/>
          <w:lang w:eastAsia="zh-CN"/>
        </w:rPr>
        <w:t>%。主要原因：乡镇人员增加，工资福利费增长。</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00" w:lineRule="atLeast"/>
        <w:ind w:left="0" w:leftChars="0" w:right="0" w:rightChars="0" w:firstLine="640"/>
        <w:jc w:val="left"/>
        <w:textAlignment w:val="auto"/>
        <w:outlineLvl w:val="9"/>
        <w:rPr>
          <w:rFonts w:hint="eastAsia" w:ascii="黑体" w:hAnsi="宋体" w:eastAsia="黑体" w:cs="黑体"/>
          <w:sz w:val="32"/>
          <w:szCs w:val="32"/>
        </w:rPr>
      </w:pPr>
      <w:r>
        <w:rPr>
          <w:rFonts w:hint="eastAsia" w:ascii="黑体" w:hAnsi="宋体" w:eastAsia="黑体" w:cs="黑体"/>
          <w:sz w:val="32"/>
          <w:szCs w:val="32"/>
          <w:lang w:eastAsia="zh-CN"/>
        </w:rPr>
        <w:t>二</w:t>
      </w:r>
      <w:r>
        <w:rPr>
          <w:rFonts w:hint="eastAsia" w:ascii="黑体" w:hAnsi="宋体" w:eastAsia="黑体" w:cs="黑体"/>
          <w:sz w:val="32"/>
          <w:szCs w:val="32"/>
        </w:rPr>
        <w:t>、收入预算总体情况说明</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00" w:lineRule="atLeast"/>
        <w:ind w:left="0" w:leftChars="0" w:right="0" w:rightChars="0" w:firstLine="640"/>
        <w:jc w:val="left"/>
        <w:textAlignment w:val="auto"/>
        <w:outlineLvl w:val="9"/>
        <w:rPr>
          <w:rFonts w:ascii="仿宋_GB2312" w:eastAsia="仿宋_GB2312" w:cs="仿宋_GB2312"/>
          <w:sz w:val="32"/>
          <w:szCs w:val="32"/>
        </w:rPr>
      </w:pPr>
      <w:r>
        <w:rPr>
          <w:rFonts w:hint="eastAsia" w:ascii="仿宋_GB2312" w:hAnsi="Times New Roman" w:eastAsia="仿宋_GB2312" w:cs="仿宋_GB2312"/>
          <w:sz w:val="32"/>
          <w:szCs w:val="32"/>
          <w:lang w:eastAsia="zh-CN"/>
        </w:rPr>
        <w:t>鹿邑县辛集镇人民政府</w:t>
      </w:r>
      <w:r>
        <w:rPr>
          <w:rFonts w:hint="eastAsia" w:ascii="仿宋_GB2312" w:hAnsi="Times New Roman" w:eastAsia="仿宋_GB2312" w:cs="仿宋_GB2312"/>
          <w:sz w:val="32"/>
          <w:szCs w:val="32"/>
        </w:rPr>
        <w:t>201</w:t>
      </w:r>
      <w:r>
        <w:rPr>
          <w:rFonts w:hint="eastAsia" w:ascii="仿宋_GB2312" w:hAnsi="Times New Roman" w:eastAsia="仿宋_GB2312" w:cs="仿宋_GB2312"/>
          <w:sz w:val="32"/>
          <w:szCs w:val="32"/>
          <w:lang w:val="en-US" w:eastAsia="zh-CN"/>
        </w:rPr>
        <w:t>9</w:t>
      </w:r>
      <w:r>
        <w:rPr>
          <w:rFonts w:hint="eastAsia" w:ascii="仿宋_GB2312" w:hAnsi="Times New Roman" w:eastAsia="仿宋_GB2312" w:cs="仿宋_GB2312"/>
          <w:sz w:val="32"/>
          <w:szCs w:val="32"/>
        </w:rPr>
        <w:t>年收入预算</w:t>
      </w:r>
      <w:r>
        <w:rPr>
          <w:rFonts w:hint="eastAsia" w:ascii="仿宋_GB2312" w:hAnsi="Times New Roman" w:eastAsia="仿宋_GB2312" w:cs="仿宋_GB2312"/>
          <w:sz w:val="32"/>
          <w:szCs w:val="32"/>
          <w:lang w:val="en-US" w:eastAsia="zh-CN"/>
        </w:rPr>
        <w:t>701.81</w:t>
      </w:r>
      <w:r>
        <w:rPr>
          <w:rFonts w:hint="eastAsia" w:ascii="仿宋_GB2312" w:hAnsi="Times New Roman" w:eastAsia="仿宋_GB2312" w:cs="仿宋_GB2312"/>
          <w:sz w:val="32"/>
          <w:szCs w:val="32"/>
        </w:rPr>
        <w:t>万元，其中：财政拨款</w:t>
      </w:r>
      <w:r>
        <w:rPr>
          <w:rFonts w:hint="eastAsia" w:ascii="仿宋_GB2312" w:hAnsi="Times New Roman" w:eastAsia="仿宋_GB2312" w:cs="仿宋_GB2312"/>
          <w:sz w:val="32"/>
          <w:szCs w:val="32"/>
          <w:lang w:val="en-US" w:eastAsia="zh-CN"/>
        </w:rPr>
        <w:t>697.81</w:t>
      </w:r>
      <w:r>
        <w:rPr>
          <w:rFonts w:hint="eastAsia" w:ascii="仿宋_GB2312" w:hAnsi="Times New Roman" w:eastAsia="仿宋_GB2312" w:cs="仿宋_GB2312"/>
          <w:sz w:val="32"/>
          <w:szCs w:val="32"/>
        </w:rPr>
        <w:t xml:space="preserve">万元；缴入国库的国有资源（资产）有偿使用收入 </w:t>
      </w:r>
      <w:r>
        <w:rPr>
          <w:rFonts w:hint="eastAsia" w:ascii="仿宋_GB2312" w:hAnsi="Times New Roman" w:eastAsia="仿宋_GB2312" w:cs="仿宋_GB2312"/>
          <w:sz w:val="32"/>
          <w:szCs w:val="32"/>
          <w:lang w:val="en-US" w:eastAsia="zh-CN"/>
        </w:rPr>
        <w:t>4</w:t>
      </w:r>
      <w:r>
        <w:rPr>
          <w:rFonts w:hint="eastAsia" w:ascii="仿宋_GB2312" w:hAnsi="Times New Roman" w:eastAsia="仿宋_GB2312" w:cs="仿宋_GB2312"/>
          <w:sz w:val="32"/>
          <w:szCs w:val="32"/>
        </w:rPr>
        <w:t>万元；</w:t>
      </w:r>
      <w:r>
        <w:rPr>
          <w:rFonts w:hint="eastAsia" w:ascii="仿宋_GB2312" w:hAnsi="Times New Roman" w:eastAsia="仿宋_GB2312" w:cs="仿宋_GB2312"/>
          <w:sz w:val="32"/>
          <w:szCs w:val="32"/>
          <w:lang w:eastAsia="zh-CN"/>
        </w:rPr>
        <w:t>政府性基金收入</w:t>
      </w:r>
      <w:r>
        <w:rPr>
          <w:rFonts w:hint="eastAsia" w:ascii="仿宋_GB2312" w:hAnsi="Times New Roman" w:eastAsia="仿宋_GB2312" w:cs="仿宋_GB2312"/>
          <w:sz w:val="32"/>
          <w:szCs w:val="32"/>
          <w:lang w:val="en-US" w:eastAsia="zh-CN"/>
        </w:rPr>
        <w:t>0万元；其他收入0万元。</w:t>
      </w:r>
    </w:p>
    <w:p>
      <w:pPr>
        <w:keepNext w:val="0"/>
        <w:keepLines w:val="0"/>
        <w:pageBreakBefore w:val="0"/>
        <w:kinsoku/>
        <w:wordWrap/>
        <w:overflowPunct/>
        <w:topLinePunct w:val="0"/>
        <w:autoSpaceDE/>
        <w:autoSpaceDN/>
        <w:bidi w:val="0"/>
        <w:adjustRightInd/>
        <w:snapToGrid/>
        <w:spacing w:beforeAutospacing="0" w:afterAutospacing="0" w:line="300" w:lineRule="atLeast"/>
        <w:ind w:left="0" w:leftChars="0" w:right="0" w:rightChars="0"/>
        <w:jc w:val="left"/>
        <w:textAlignment w:val="auto"/>
        <w:outlineLvl w:val="9"/>
        <w:rPr>
          <w:rFonts w:ascii="黑体" w:hAnsi="宋体" w:eastAsia="黑体" w:cs="黑体"/>
          <w:sz w:val="32"/>
          <w:szCs w:val="32"/>
        </w:rPr>
      </w:pPr>
      <w:r>
        <w:rPr>
          <w:rFonts w:hint="eastAsia" w:ascii="黑体" w:hAnsi="宋体" w:eastAsia="黑体" w:cs="黑体"/>
          <w:sz w:val="32"/>
          <w:szCs w:val="32"/>
          <w:lang w:val="en-US" w:eastAsia="zh-CN"/>
        </w:rPr>
        <w:t xml:space="preserve">    三</w:t>
      </w:r>
      <w:r>
        <w:rPr>
          <w:rFonts w:hint="eastAsia" w:ascii="黑体" w:hAnsi="宋体" w:eastAsia="黑体" w:cs="黑体"/>
          <w:sz w:val="32"/>
          <w:szCs w:val="32"/>
        </w:rPr>
        <w:t>、支出预算总体情况说明</w:t>
      </w:r>
    </w:p>
    <w:p>
      <w:pPr>
        <w:keepNext w:val="0"/>
        <w:keepLines w:val="0"/>
        <w:pageBreakBefore w:val="0"/>
        <w:kinsoku/>
        <w:wordWrap/>
        <w:overflowPunct/>
        <w:topLinePunct w:val="0"/>
        <w:autoSpaceDE/>
        <w:autoSpaceDN/>
        <w:bidi w:val="0"/>
        <w:adjustRightInd/>
        <w:snapToGrid/>
        <w:spacing w:beforeAutospacing="0" w:afterAutospacing="0" w:line="300" w:lineRule="atLeast"/>
        <w:ind w:left="0" w:leftChars="0" w:right="0" w:rightChars="0" w:firstLine="640" w:firstLineChars="200"/>
        <w:jc w:val="left"/>
        <w:textAlignment w:val="auto"/>
        <w:outlineLvl w:val="9"/>
        <w:rPr>
          <w:rFonts w:ascii="仿宋_GB2312" w:eastAsia="仿宋_GB2312" w:cs="仿宋_GB2312"/>
          <w:sz w:val="32"/>
          <w:szCs w:val="32"/>
        </w:rPr>
      </w:pPr>
      <w:r>
        <w:rPr>
          <w:rFonts w:hint="eastAsia" w:ascii="仿宋_GB2312" w:hAnsi="Times New Roman" w:eastAsia="仿宋_GB2312" w:cs="仿宋_GB2312"/>
          <w:sz w:val="32"/>
          <w:szCs w:val="32"/>
          <w:lang w:eastAsia="zh-CN"/>
        </w:rPr>
        <w:t>鹿邑县辛集镇人民政府</w:t>
      </w:r>
      <w:r>
        <w:rPr>
          <w:rFonts w:hint="eastAsia" w:ascii="仿宋_GB2312" w:hAnsi="Times New Roman" w:eastAsia="仿宋_GB2312" w:cs="仿宋_GB2312"/>
          <w:sz w:val="32"/>
          <w:szCs w:val="32"/>
        </w:rPr>
        <w:t>201</w:t>
      </w:r>
      <w:r>
        <w:rPr>
          <w:rFonts w:hint="eastAsia" w:ascii="仿宋_GB2312" w:hAnsi="Times New Roman" w:eastAsia="仿宋_GB2312" w:cs="仿宋_GB2312"/>
          <w:sz w:val="32"/>
          <w:szCs w:val="32"/>
          <w:lang w:val="en-US" w:eastAsia="zh-CN"/>
        </w:rPr>
        <w:t>9</w:t>
      </w:r>
      <w:r>
        <w:rPr>
          <w:rFonts w:hint="eastAsia" w:ascii="仿宋_GB2312" w:hAnsi="Times New Roman" w:eastAsia="仿宋_GB2312" w:cs="仿宋_GB2312"/>
          <w:sz w:val="32"/>
          <w:szCs w:val="32"/>
        </w:rPr>
        <w:t xml:space="preserve">年支出预算 </w:t>
      </w:r>
      <w:r>
        <w:rPr>
          <w:rFonts w:hint="eastAsia" w:ascii="仿宋_GB2312" w:hAnsi="Times New Roman" w:eastAsia="仿宋_GB2312" w:cs="仿宋_GB2312"/>
          <w:sz w:val="32"/>
          <w:szCs w:val="32"/>
          <w:lang w:val="en-US" w:eastAsia="zh-CN"/>
        </w:rPr>
        <w:t>701.81</w:t>
      </w:r>
      <w:r>
        <w:rPr>
          <w:rFonts w:hint="eastAsia" w:ascii="仿宋_GB2312" w:hAnsi="Times New Roman" w:eastAsia="仿宋_GB2312" w:cs="仿宋_GB2312"/>
          <w:sz w:val="32"/>
          <w:szCs w:val="32"/>
        </w:rPr>
        <w:t xml:space="preserve">万元。其中：基本支出 </w:t>
      </w:r>
      <w:r>
        <w:rPr>
          <w:rFonts w:hint="eastAsia" w:ascii="仿宋_GB2312" w:hAnsi="Times New Roman" w:eastAsia="仿宋_GB2312" w:cs="仿宋_GB2312"/>
          <w:sz w:val="32"/>
          <w:szCs w:val="32"/>
          <w:lang w:val="en-US" w:eastAsia="zh-CN"/>
        </w:rPr>
        <w:t>694.73</w:t>
      </w:r>
      <w:r>
        <w:rPr>
          <w:rFonts w:hint="eastAsia" w:ascii="仿宋_GB2312" w:hAnsi="Times New Roman" w:eastAsia="仿宋_GB2312" w:cs="仿宋_GB2312"/>
          <w:sz w:val="32"/>
          <w:szCs w:val="32"/>
        </w:rPr>
        <w:t>万元，占支出总额</w:t>
      </w:r>
      <w:r>
        <w:rPr>
          <w:rFonts w:hint="eastAsia" w:ascii="仿宋_GB2312" w:hAnsi="Times New Roman" w:eastAsia="仿宋_GB2312" w:cs="仿宋_GB2312"/>
          <w:sz w:val="32"/>
          <w:szCs w:val="32"/>
          <w:lang w:val="en-US" w:eastAsia="zh-CN"/>
        </w:rPr>
        <w:t>98.99</w:t>
      </w:r>
      <w:r>
        <w:rPr>
          <w:rFonts w:hint="eastAsia" w:ascii="仿宋_GB2312" w:hAnsi="Times New Roman" w:eastAsia="仿宋_GB2312" w:cs="仿宋_GB2312"/>
          <w:sz w:val="32"/>
          <w:szCs w:val="32"/>
        </w:rPr>
        <w:t>%；项目支出</w:t>
      </w:r>
      <w:r>
        <w:rPr>
          <w:rFonts w:hint="eastAsia" w:ascii="仿宋_GB2312" w:hAnsi="Times New Roman" w:eastAsia="仿宋_GB2312" w:cs="仿宋_GB2312"/>
          <w:sz w:val="32"/>
          <w:szCs w:val="32"/>
          <w:lang w:val="en-US" w:eastAsia="zh-CN"/>
        </w:rPr>
        <w:t>7.08</w:t>
      </w:r>
      <w:r>
        <w:rPr>
          <w:rFonts w:hint="eastAsia" w:ascii="仿宋_GB2312" w:hAnsi="Times New Roman" w:eastAsia="仿宋_GB2312" w:cs="仿宋_GB2312"/>
          <w:sz w:val="32"/>
          <w:szCs w:val="32"/>
        </w:rPr>
        <w:t>万元，占支出总额</w:t>
      </w:r>
      <w:r>
        <w:rPr>
          <w:rFonts w:hint="eastAsia" w:ascii="仿宋_GB2312" w:hAnsi="Times New Roman" w:eastAsia="仿宋_GB2312" w:cs="仿宋_GB2312"/>
          <w:sz w:val="32"/>
          <w:szCs w:val="32"/>
          <w:lang w:val="en-US" w:eastAsia="zh-CN"/>
        </w:rPr>
        <w:t>1.01</w:t>
      </w:r>
      <w:r>
        <w:rPr>
          <w:rFonts w:hint="eastAsia" w:ascii="仿宋_GB2312" w:hAnsi="Times New Roman" w:eastAsia="仿宋_GB2312" w:cs="仿宋_GB2312"/>
          <w:sz w:val="32"/>
          <w:szCs w:val="32"/>
        </w:rPr>
        <w:t>%。</w:t>
      </w:r>
    </w:p>
    <w:p>
      <w:pPr>
        <w:keepNext w:val="0"/>
        <w:keepLines w:val="0"/>
        <w:pageBreakBefore w:val="0"/>
        <w:kinsoku/>
        <w:wordWrap/>
        <w:overflowPunct/>
        <w:topLinePunct w:val="0"/>
        <w:autoSpaceDE/>
        <w:autoSpaceDN/>
        <w:bidi w:val="0"/>
        <w:adjustRightInd/>
        <w:snapToGrid/>
        <w:spacing w:line="300" w:lineRule="atLeast"/>
        <w:ind w:left="0" w:leftChars="0" w:right="0" w:rightChars="0"/>
        <w:jc w:val="left"/>
        <w:textAlignment w:val="auto"/>
        <w:rPr>
          <w:rFonts w:ascii="黑体" w:hAnsi="宋体" w:eastAsia="黑体" w:cs="黑体"/>
          <w:sz w:val="32"/>
          <w:szCs w:val="32"/>
        </w:rPr>
      </w:pPr>
      <w:r>
        <w:rPr>
          <w:rFonts w:hint="eastAsia" w:ascii="黑体" w:hAnsi="宋体" w:eastAsia="黑体" w:cs="黑体"/>
          <w:sz w:val="32"/>
          <w:szCs w:val="32"/>
          <w:lang w:val="en-US" w:eastAsia="zh-CN"/>
        </w:rPr>
        <w:t xml:space="preserve">    四</w:t>
      </w:r>
      <w:r>
        <w:rPr>
          <w:rFonts w:hint="eastAsia" w:ascii="黑体" w:hAnsi="宋体" w:eastAsia="黑体" w:cs="黑体"/>
          <w:sz w:val="32"/>
          <w:szCs w:val="32"/>
        </w:rPr>
        <w:t>、财政拨款收入支出预算总体情况说明</w:t>
      </w:r>
    </w:p>
    <w:p>
      <w:pPr>
        <w:keepNext w:val="0"/>
        <w:keepLines w:val="0"/>
        <w:pageBreakBefore w:val="0"/>
        <w:kinsoku/>
        <w:wordWrap/>
        <w:overflowPunct/>
        <w:topLinePunct w:val="0"/>
        <w:autoSpaceDE/>
        <w:autoSpaceDN/>
        <w:bidi w:val="0"/>
        <w:adjustRightInd/>
        <w:snapToGrid/>
        <w:spacing w:line="300" w:lineRule="atLeast"/>
        <w:ind w:left="0" w:leftChars="0" w:right="0" w:rightChars="0" w:firstLine="640" w:firstLineChars="200"/>
        <w:jc w:val="left"/>
        <w:textAlignment w:val="auto"/>
        <w:rPr>
          <w:rFonts w:ascii="仿宋_GB2312" w:eastAsia="仿宋_GB2312" w:cs="仿宋_GB2312"/>
          <w:sz w:val="32"/>
          <w:szCs w:val="32"/>
        </w:rPr>
      </w:pPr>
      <w:r>
        <w:rPr>
          <w:rFonts w:hint="eastAsia" w:ascii="仿宋_GB2312" w:hAnsi="Times New Roman" w:eastAsia="仿宋_GB2312" w:cs="仿宋_GB2312"/>
          <w:sz w:val="32"/>
          <w:szCs w:val="32"/>
          <w:lang w:eastAsia="zh-CN"/>
        </w:rPr>
        <w:t>鹿邑县辛集镇人民政府</w:t>
      </w:r>
      <w:r>
        <w:rPr>
          <w:rFonts w:hint="eastAsia" w:ascii="仿宋_GB2312" w:hAnsi="Times New Roman" w:eastAsia="仿宋_GB2312" w:cs="仿宋_GB2312"/>
          <w:sz w:val="32"/>
          <w:szCs w:val="32"/>
        </w:rPr>
        <w:t>201</w:t>
      </w:r>
      <w:r>
        <w:rPr>
          <w:rFonts w:hint="eastAsia" w:ascii="仿宋_GB2312" w:hAnsi="Times New Roman" w:eastAsia="仿宋_GB2312" w:cs="仿宋_GB2312"/>
          <w:sz w:val="32"/>
          <w:szCs w:val="32"/>
          <w:lang w:val="en-US" w:eastAsia="zh-CN"/>
        </w:rPr>
        <w:t>9</w:t>
      </w:r>
      <w:r>
        <w:rPr>
          <w:rFonts w:hint="eastAsia" w:ascii="仿宋_GB2312" w:hAnsi="Times New Roman" w:eastAsia="仿宋_GB2312" w:cs="仿宋_GB2312"/>
          <w:sz w:val="32"/>
          <w:szCs w:val="32"/>
        </w:rPr>
        <w:t>年财政拨款收支预算</w:t>
      </w:r>
      <w:r>
        <w:rPr>
          <w:rFonts w:hint="eastAsia" w:ascii="仿宋_GB2312" w:hAnsi="Times New Roman" w:eastAsia="仿宋_GB2312" w:cs="仿宋_GB2312"/>
          <w:sz w:val="32"/>
          <w:szCs w:val="32"/>
          <w:lang w:val="en-US" w:eastAsia="zh-CN"/>
        </w:rPr>
        <w:t>697.81</w:t>
      </w:r>
      <w:r>
        <w:rPr>
          <w:rFonts w:hint="eastAsia" w:ascii="仿宋_GB2312" w:hAnsi="Times New Roman" w:eastAsia="仿宋_GB2312" w:cs="仿宋_GB2312"/>
          <w:sz w:val="32"/>
          <w:szCs w:val="32"/>
        </w:rPr>
        <w:t>万元。其中：</w:t>
      </w:r>
      <w:r>
        <w:rPr>
          <w:rFonts w:hint="eastAsia" w:ascii="仿宋_GB2312" w:hAnsi="Times New Roman" w:eastAsia="仿宋_GB2312" w:cs="仿宋_GB2312"/>
          <w:sz w:val="32"/>
          <w:szCs w:val="32"/>
          <w:lang w:eastAsia="zh-CN"/>
        </w:rPr>
        <w:t>一般公共服务</w:t>
      </w:r>
      <w:r>
        <w:rPr>
          <w:rFonts w:hint="eastAsia" w:ascii="仿宋_GB2312" w:hAnsi="Times New Roman" w:eastAsia="仿宋_GB2312" w:cs="仿宋_GB2312"/>
          <w:sz w:val="32"/>
          <w:szCs w:val="32"/>
        </w:rPr>
        <w:t xml:space="preserve">支出 </w:t>
      </w:r>
      <w:r>
        <w:rPr>
          <w:rFonts w:hint="eastAsia" w:ascii="仿宋_GB2312" w:hAnsi="Times New Roman" w:eastAsia="仿宋_GB2312" w:cs="仿宋_GB2312"/>
          <w:sz w:val="32"/>
          <w:szCs w:val="32"/>
          <w:lang w:val="en-US" w:eastAsia="zh-CN"/>
        </w:rPr>
        <w:t>354.1988</w:t>
      </w:r>
      <w:r>
        <w:rPr>
          <w:rFonts w:hint="eastAsia" w:ascii="仿宋_GB2312" w:hAnsi="Times New Roman" w:eastAsia="仿宋_GB2312" w:cs="仿宋_GB2312"/>
          <w:sz w:val="32"/>
          <w:szCs w:val="32"/>
        </w:rPr>
        <w:t>万元，</w:t>
      </w:r>
      <w:r>
        <w:rPr>
          <w:rFonts w:hint="eastAsia" w:ascii="仿宋_GB2312" w:hAnsi="Times New Roman" w:eastAsia="仿宋_GB2312" w:cs="仿宋_GB2312"/>
          <w:sz w:val="32"/>
          <w:szCs w:val="32"/>
          <w:lang w:eastAsia="zh-CN"/>
        </w:rPr>
        <w:t>文化体育与传媒</w:t>
      </w:r>
      <w:r>
        <w:rPr>
          <w:rFonts w:hint="eastAsia" w:ascii="仿宋_GB2312" w:hAnsi="Times New Roman" w:eastAsia="仿宋_GB2312" w:cs="仿宋_GB2312"/>
          <w:sz w:val="32"/>
          <w:szCs w:val="32"/>
        </w:rPr>
        <w:t>支出</w:t>
      </w:r>
      <w:r>
        <w:rPr>
          <w:rFonts w:hint="eastAsia" w:ascii="仿宋_GB2312" w:hAnsi="Times New Roman" w:eastAsia="仿宋_GB2312" w:cs="仿宋_GB2312"/>
          <w:sz w:val="32"/>
          <w:szCs w:val="32"/>
          <w:lang w:val="en-US" w:eastAsia="zh-CN"/>
        </w:rPr>
        <w:t>18.42</w:t>
      </w:r>
      <w:r>
        <w:rPr>
          <w:rFonts w:hint="eastAsia" w:ascii="仿宋_GB2312" w:hAnsi="Times New Roman" w:eastAsia="仿宋_GB2312" w:cs="仿宋_GB2312"/>
          <w:sz w:val="32"/>
          <w:szCs w:val="32"/>
        </w:rPr>
        <w:t>万元，</w:t>
      </w:r>
      <w:r>
        <w:rPr>
          <w:rFonts w:hint="eastAsia" w:ascii="仿宋_GB2312" w:hAnsi="Times New Roman" w:eastAsia="仿宋_GB2312" w:cs="仿宋_GB2312"/>
          <w:sz w:val="32"/>
          <w:szCs w:val="32"/>
          <w:lang w:eastAsia="zh-CN"/>
        </w:rPr>
        <w:t>社会保障和就业支出</w:t>
      </w:r>
      <w:r>
        <w:rPr>
          <w:rFonts w:hint="eastAsia" w:ascii="仿宋_GB2312" w:hAnsi="Times New Roman" w:eastAsia="仿宋_GB2312" w:cs="仿宋_GB2312"/>
          <w:sz w:val="32"/>
          <w:szCs w:val="32"/>
          <w:lang w:val="en-US" w:eastAsia="zh-CN"/>
        </w:rPr>
        <w:t>101.1275万元，</w:t>
      </w:r>
      <w:r>
        <w:rPr>
          <w:rFonts w:hint="eastAsia" w:ascii="仿宋_GB2312" w:hAnsi="Times New Roman" w:eastAsia="仿宋_GB2312" w:cs="仿宋_GB2312"/>
          <w:sz w:val="32"/>
          <w:szCs w:val="32"/>
          <w:lang w:eastAsia="zh-CN"/>
        </w:rPr>
        <w:t>医疗卫生与计划生育</w:t>
      </w:r>
      <w:r>
        <w:rPr>
          <w:rFonts w:hint="eastAsia" w:ascii="仿宋_GB2312" w:hAnsi="Times New Roman" w:eastAsia="仿宋_GB2312" w:cs="仿宋_GB2312"/>
          <w:sz w:val="32"/>
          <w:szCs w:val="32"/>
        </w:rPr>
        <w:t>支出</w:t>
      </w:r>
      <w:r>
        <w:rPr>
          <w:rFonts w:hint="eastAsia" w:ascii="仿宋_GB2312" w:hAnsi="Times New Roman" w:eastAsia="仿宋_GB2312" w:cs="仿宋_GB2312"/>
          <w:sz w:val="32"/>
          <w:szCs w:val="32"/>
          <w:lang w:val="en-US" w:eastAsia="zh-CN"/>
        </w:rPr>
        <w:t>60.2619</w:t>
      </w:r>
      <w:r>
        <w:rPr>
          <w:rFonts w:hint="eastAsia" w:ascii="仿宋_GB2312" w:hAnsi="Times New Roman" w:eastAsia="仿宋_GB2312" w:cs="仿宋_GB2312"/>
          <w:sz w:val="32"/>
          <w:szCs w:val="32"/>
        </w:rPr>
        <w:t xml:space="preserve"> 万元；</w:t>
      </w:r>
      <w:r>
        <w:rPr>
          <w:rFonts w:hint="eastAsia" w:ascii="仿宋_GB2312" w:hAnsi="Times New Roman" w:eastAsia="仿宋_GB2312" w:cs="仿宋_GB2312"/>
          <w:sz w:val="32"/>
          <w:szCs w:val="32"/>
          <w:lang w:eastAsia="zh-CN"/>
        </w:rPr>
        <w:t>农林水支出</w:t>
      </w:r>
      <w:r>
        <w:rPr>
          <w:rFonts w:hint="eastAsia" w:ascii="仿宋_GB2312" w:hAnsi="Times New Roman" w:eastAsia="仿宋_GB2312" w:cs="仿宋_GB2312"/>
          <w:sz w:val="32"/>
          <w:szCs w:val="32"/>
        </w:rPr>
        <w:t>支出</w:t>
      </w:r>
      <w:r>
        <w:rPr>
          <w:rFonts w:hint="eastAsia" w:ascii="仿宋_GB2312" w:hAnsi="Times New Roman" w:eastAsia="仿宋_GB2312" w:cs="仿宋_GB2312"/>
          <w:sz w:val="32"/>
          <w:szCs w:val="32"/>
          <w:lang w:val="en-US" w:eastAsia="zh-CN"/>
        </w:rPr>
        <w:t>132.15</w:t>
      </w:r>
      <w:r>
        <w:rPr>
          <w:rFonts w:hint="eastAsia" w:ascii="仿宋_GB2312" w:hAnsi="Times New Roman" w:eastAsia="仿宋_GB2312" w:cs="仿宋_GB2312"/>
          <w:sz w:val="32"/>
          <w:szCs w:val="32"/>
        </w:rPr>
        <w:t>万元</w:t>
      </w:r>
      <w:r>
        <w:rPr>
          <w:rFonts w:hint="eastAsia" w:ascii="仿宋_GB2312" w:hAnsi="Times New Roman" w:eastAsia="仿宋_GB2312" w:cs="仿宋_GB2312"/>
          <w:sz w:val="32"/>
          <w:szCs w:val="32"/>
          <w:lang w:eastAsia="zh-CN"/>
        </w:rPr>
        <w:t>，住房保障支出</w:t>
      </w:r>
      <w:r>
        <w:rPr>
          <w:rFonts w:hint="eastAsia" w:ascii="仿宋_GB2312" w:hAnsi="Times New Roman" w:eastAsia="仿宋_GB2312" w:cs="仿宋_GB2312"/>
          <w:sz w:val="32"/>
          <w:szCs w:val="32"/>
          <w:lang w:val="en-US" w:eastAsia="zh-CN"/>
        </w:rPr>
        <w:t>31.6553万元</w:t>
      </w:r>
      <w:r>
        <w:rPr>
          <w:rFonts w:hint="eastAsia" w:ascii="仿宋_GB2312" w:hAnsi="Times New Roman" w:eastAsia="仿宋_GB2312" w:cs="仿宋_GB2312"/>
          <w:sz w:val="32"/>
          <w:szCs w:val="32"/>
        </w:rPr>
        <w:t>。</w:t>
      </w:r>
    </w:p>
    <w:p>
      <w:pPr>
        <w:keepNext w:val="0"/>
        <w:keepLines w:val="0"/>
        <w:pageBreakBefore w:val="0"/>
        <w:kinsoku/>
        <w:wordWrap/>
        <w:overflowPunct/>
        <w:topLinePunct w:val="0"/>
        <w:autoSpaceDE/>
        <w:autoSpaceDN/>
        <w:bidi w:val="0"/>
        <w:adjustRightInd/>
        <w:snapToGrid/>
        <w:spacing w:line="300" w:lineRule="atLeast"/>
        <w:ind w:left="0" w:leftChars="0" w:right="0" w:rightChars="0"/>
        <w:jc w:val="left"/>
        <w:textAlignment w:val="auto"/>
        <w:rPr>
          <w:rFonts w:ascii="黑体" w:hAnsi="宋体" w:eastAsia="黑体" w:cs="黑体"/>
          <w:sz w:val="32"/>
          <w:szCs w:val="32"/>
        </w:rPr>
      </w:pPr>
      <w:r>
        <w:rPr>
          <w:rFonts w:hint="eastAsia" w:ascii="黑体" w:hAnsi="宋体" w:eastAsia="黑体" w:cs="黑体"/>
          <w:sz w:val="32"/>
          <w:szCs w:val="32"/>
          <w:lang w:val="en-US" w:eastAsia="zh-CN"/>
        </w:rPr>
        <w:t xml:space="preserve">    五</w:t>
      </w:r>
      <w:r>
        <w:rPr>
          <w:rFonts w:hint="eastAsia" w:ascii="黑体" w:hAnsi="宋体" w:eastAsia="黑体" w:cs="黑体"/>
          <w:sz w:val="32"/>
          <w:szCs w:val="32"/>
        </w:rPr>
        <w:t>、一般公共预算支出情况说明</w:t>
      </w:r>
    </w:p>
    <w:p>
      <w:pPr>
        <w:keepNext w:val="0"/>
        <w:keepLines w:val="0"/>
        <w:pageBreakBefore w:val="0"/>
        <w:kinsoku/>
        <w:wordWrap/>
        <w:overflowPunct/>
        <w:topLinePunct w:val="0"/>
        <w:autoSpaceDE/>
        <w:autoSpaceDN/>
        <w:bidi w:val="0"/>
        <w:adjustRightInd/>
        <w:snapToGrid/>
        <w:spacing w:line="300" w:lineRule="atLeast"/>
        <w:ind w:left="0" w:leftChars="0" w:right="0" w:rightChars="0" w:firstLine="640" w:firstLineChars="200"/>
        <w:jc w:val="left"/>
        <w:textAlignment w:val="auto"/>
        <w:rPr>
          <w:rFonts w:hint="eastAsia" w:ascii="仿宋_GB2312" w:hAnsi="Times New Roman" w:eastAsia="仿宋_GB2312" w:cs="仿宋_GB2312"/>
          <w:sz w:val="32"/>
          <w:szCs w:val="32"/>
          <w:lang w:val="en-US" w:eastAsia="zh-CN"/>
        </w:rPr>
      </w:pPr>
      <w:r>
        <w:rPr>
          <w:rFonts w:hint="eastAsia" w:ascii="仿宋_GB2312" w:hAnsi="Times New Roman" w:eastAsia="仿宋_GB2312" w:cs="仿宋_GB2312"/>
          <w:sz w:val="32"/>
          <w:szCs w:val="32"/>
          <w:lang w:val="en-US" w:eastAsia="zh-CN"/>
        </w:rPr>
        <w:t>鹿邑县辛集镇人民政府2019年一般公共预算支出为 701.81万元。主要用于以下方面：工资福利性支出598.3395万元，商品和服务支出82.06万元，对个人和家庭补助支出 14.334万元，项目支出7.08万元。与2018年相比增加104.285万元，增长17.4%。主要原因：乡镇人员增加，工资福利费增长。</w:t>
      </w:r>
    </w:p>
    <w:p>
      <w:pPr>
        <w:keepNext w:val="0"/>
        <w:keepLines w:val="0"/>
        <w:pageBreakBefore w:val="0"/>
        <w:kinsoku/>
        <w:wordWrap/>
        <w:overflowPunct/>
        <w:topLinePunct w:val="0"/>
        <w:autoSpaceDE/>
        <w:autoSpaceDN/>
        <w:bidi w:val="0"/>
        <w:adjustRightInd/>
        <w:snapToGrid/>
        <w:spacing w:line="300" w:lineRule="atLeast"/>
        <w:ind w:left="0" w:leftChars="0" w:right="0" w:rightChars="0" w:firstLine="640" w:firstLineChars="200"/>
        <w:jc w:val="left"/>
        <w:textAlignment w:val="auto"/>
        <w:rPr>
          <w:rFonts w:ascii="黑体" w:hAnsi="宋体" w:eastAsia="黑体" w:cs="黑体"/>
          <w:sz w:val="32"/>
          <w:szCs w:val="32"/>
        </w:rPr>
      </w:pPr>
      <w:r>
        <w:rPr>
          <w:rFonts w:hint="eastAsia" w:ascii="黑体" w:hAnsi="宋体" w:eastAsia="黑体" w:cs="黑体"/>
          <w:sz w:val="32"/>
          <w:szCs w:val="32"/>
          <w:lang w:eastAsia="zh-CN"/>
        </w:rPr>
        <w:t>六</w:t>
      </w:r>
      <w:r>
        <w:rPr>
          <w:rFonts w:hint="eastAsia" w:ascii="黑体" w:hAnsi="宋体" w:eastAsia="黑体" w:cs="黑体"/>
          <w:sz w:val="32"/>
          <w:szCs w:val="32"/>
        </w:rPr>
        <w:t>、一般公共预算基本支出预算情况说明</w:t>
      </w:r>
    </w:p>
    <w:p>
      <w:pPr>
        <w:keepNext w:val="0"/>
        <w:keepLines w:val="0"/>
        <w:pageBreakBefore w:val="0"/>
        <w:kinsoku/>
        <w:wordWrap/>
        <w:overflowPunct/>
        <w:topLinePunct w:val="0"/>
        <w:autoSpaceDE/>
        <w:autoSpaceDN/>
        <w:bidi w:val="0"/>
        <w:adjustRightInd/>
        <w:snapToGrid/>
        <w:spacing w:line="300" w:lineRule="atLeast"/>
        <w:ind w:left="0" w:leftChars="0" w:right="0" w:rightChars="0" w:firstLine="640" w:firstLineChars="200"/>
        <w:jc w:val="left"/>
        <w:textAlignment w:val="auto"/>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lang w:eastAsia="zh-CN"/>
        </w:rPr>
        <w:t>鹿邑县辛集镇人民政府</w:t>
      </w:r>
      <w:r>
        <w:rPr>
          <w:rFonts w:hint="eastAsia" w:ascii="仿宋_GB2312" w:hAnsi="Times New Roman" w:eastAsia="仿宋_GB2312" w:cs="仿宋_GB2312"/>
          <w:sz w:val="32"/>
          <w:szCs w:val="32"/>
        </w:rPr>
        <w:t>201</w:t>
      </w:r>
      <w:r>
        <w:rPr>
          <w:rFonts w:hint="eastAsia" w:ascii="仿宋_GB2312" w:hAnsi="Times New Roman" w:eastAsia="仿宋_GB2312" w:cs="仿宋_GB2312"/>
          <w:sz w:val="32"/>
          <w:szCs w:val="32"/>
          <w:lang w:val="en-US" w:eastAsia="zh-CN"/>
        </w:rPr>
        <w:t>9</w:t>
      </w:r>
      <w:r>
        <w:rPr>
          <w:rFonts w:hint="eastAsia" w:ascii="仿宋_GB2312" w:hAnsi="Times New Roman" w:eastAsia="仿宋_GB2312" w:cs="仿宋_GB2312"/>
          <w:sz w:val="32"/>
          <w:szCs w:val="32"/>
        </w:rPr>
        <w:t xml:space="preserve">年一般公共预算基本支出 </w:t>
      </w:r>
      <w:r>
        <w:rPr>
          <w:rFonts w:hint="eastAsia" w:ascii="仿宋_GB2312" w:hAnsi="Times New Roman" w:eastAsia="仿宋_GB2312" w:cs="仿宋_GB2312"/>
          <w:sz w:val="32"/>
          <w:szCs w:val="32"/>
          <w:lang w:val="en-US" w:eastAsia="zh-CN"/>
        </w:rPr>
        <w:t>694.73</w:t>
      </w:r>
      <w:r>
        <w:rPr>
          <w:rFonts w:hint="eastAsia" w:ascii="仿宋_GB2312" w:hAnsi="Times New Roman" w:eastAsia="仿宋_GB2312" w:cs="仿宋_GB2312"/>
          <w:sz w:val="32"/>
          <w:szCs w:val="32"/>
        </w:rPr>
        <w:t>万元，其中：工资福利性支出预算</w:t>
      </w:r>
      <w:r>
        <w:rPr>
          <w:rFonts w:hint="eastAsia" w:ascii="仿宋_GB2312" w:hAnsi="Times New Roman" w:eastAsia="仿宋_GB2312" w:cs="仿宋_GB2312"/>
          <w:sz w:val="32"/>
          <w:szCs w:val="32"/>
          <w:lang w:val="en-US" w:eastAsia="zh-CN"/>
        </w:rPr>
        <w:t>598.34</w:t>
      </w:r>
      <w:r>
        <w:rPr>
          <w:rFonts w:hint="eastAsia" w:ascii="仿宋_GB2312" w:hAnsi="Times New Roman" w:eastAsia="仿宋_GB2312" w:cs="仿宋_GB2312"/>
          <w:sz w:val="32"/>
          <w:szCs w:val="32"/>
        </w:rPr>
        <w:t xml:space="preserve">万元，主要包括：基本工资、津贴补贴、奖金、社会保障缴费、绩效工资、住房公积金、其他工资福利性支出等；商品和服务支出预算 </w:t>
      </w:r>
      <w:r>
        <w:rPr>
          <w:rFonts w:hint="eastAsia" w:ascii="仿宋_GB2312" w:hAnsi="Times New Roman" w:eastAsia="仿宋_GB2312" w:cs="仿宋_GB2312"/>
          <w:sz w:val="32"/>
          <w:szCs w:val="32"/>
          <w:lang w:val="en-US" w:eastAsia="zh-CN"/>
        </w:rPr>
        <w:t>82.06</w:t>
      </w:r>
      <w:r>
        <w:rPr>
          <w:rFonts w:hint="eastAsia" w:ascii="仿宋_GB2312" w:hAnsi="Times New Roman" w:eastAsia="仿宋_GB2312" w:cs="仿宋_GB2312"/>
          <w:sz w:val="32"/>
          <w:szCs w:val="32"/>
        </w:rPr>
        <w:t xml:space="preserve">万元，主要包括办公费、水电费、差旅费、公务交通补贴等支出;对个人和家庭补助支出预算 </w:t>
      </w:r>
      <w:r>
        <w:rPr>
          <w:rFonts w:hint="eastAsia" w:ascii="仿宋_GB2312" w:hAnsi="Times New Roman" w:eastAsia="仿宋_GB2312" w:cs="仿宋_GB2312"/>
          <w:sz w:val="32"/>
          <w:szCs w:val="32"/>
          <w:lang w:val="en-US" w:eastAsia="zh-CN"/>
        </w:rPr>
        <w:t>14.33</w:t>
      </w:r>
      <w:r>
        <w:rPr>
          <w:rFonts w:hint="eastAsia" w:ascii="仿宋_GB2312" w:hAnsi="Times New Roman" w:eastAsia="仿宋_GB2312" w:cs="仿宋_GB2312"/>
          <w:sz w:val="32"/>
          <w:szCs w:val="32"/>
        </w:rPr>
        <w:t>万元，主要包括：抚恤、遗属补助、离退休费等支出。</w:t>
      </w:r>
    </w:p>
    <w:p>
      <w:pPr>
        <w:autoSpaceDE w:val="0"/>
        <w:autoSpaceDN w:val="0"/>
        <w:adjustRightInd w:val="0"/>
        <w:ind w:firstLine="640"/>
        <w:jc w:val="left"/>
        <w:rPr>
          <w:rFonts w:ascii="黑体" w:eastAsia="黑体" w:cs="黑体"/>
          <w:kern w:val="0"/>
          <w:sz w:val="32"/>
          <w:szCs w:val="32"/>
        </w:rPr>
      </w:pPr>
      <w:r>
        <w:rPr>
          <w:rFonts w:hint="eastAsia" w:ascii="黑体" w:eastAsia="黑体" w:cs="黑体"/>
          <w:kern w:val="0"/>
          <w:sz w:val="32"/>
          <w:szCs w:val="32"/>
          <w:lang w:eastAsia="zh-CN"/>
        </w:rPr>
        <w:t>七</w:t>
      </w:r>
      <w:r>
        <w:rPr>
          <w:rFonts w:hint="eastAsia" w:ascii="黑体" w:eastAsia="黑体" w:cs="黑体"/>
          <w:kern w:val="0"/>
          <w:sz w:val="32"/>
          <w:szCs w:val="32"/>
        </w:rPr>
        <w:t>、支出预算经济分类情况说明</w:t>
      </w:r>
    </w:p>
    <w:p>
      <w:pPr>
        <w:keepNext w:val="0"/>
        <w:keepLines w:val="0"/>
        <w:pageBreakBefore w:val="0"/>
        <w:kinsoku/>
        <w:wordWrap/>
        <w:overflowPunct/>
        <w:topLinePunct w:val="0"/>
        <w:autoSpaceDE/>
        <w:autoSpaceDN/>
        <w:bidi w:val="0"/>
        <w:adjustRightInd/>
        <w:snapToGrid/>
        <w:spacing w:line="300" w:lineRule="atLeast"/>
        <w:ind w:left="0" w:leftChars="0" w:right="0" w:rightChars="0" w:firstLine="640" w:firstLineChars="200"/>
        <w:jc w:val="left"/>
        <w:textAlignment w:val="auto"/>
        <w:rPr>
          <w:rFonts w:hint="eastAsia" w:ascii="仿宋_GB2312" w:hAnsi="Times New Roman" w:eastAsia="仿宋_GB2312" w:cs="仿宋_GB2312"/>
          <w:sz w:val="32"/>
          <w:szCs w:val="32"/>
          <w:lang w:val="en-US" w:eastAsia="zh-CN"/>
        </w:rPr>
      </w:pPr>
      <w:r>
        <w:rPr>
          <w:rFonts w:ascii="仿宋" w:eastAsia="仿宋" w:cs="仿宋"/>
          <w:kern w:val="0"/>
          <w:sz w:val="32"/>
          <w:szCs w:val="32"/>
        </w:rPr>
        <w:t xml:space="preserve"> </w:t>
      </w:r>
      <w:r>
        <w:rPr>
          <w:rFonts w:hint="eastAsia" w:ascii="仿宋_GB2312" w:hAnsi="Times New Roman" w:eastAsia="仿宋_GB2312" w:cs="仿宋_GB2312"/>
          <w:sz w:val="32"/>
          <w:szCs w:val="32"/>
          <w:lang w:val="en-US" w:eastAsia="zh-CN"/>
        </w:rPr>
        <w:t xml:space="preserve">  辛集镇政府2019年预算支出701.8135万元，其中：人员经费598.3395万元，主要包括：基本工资、津贴补贴、奖金、绩效工资、机关事业单位基本养老保险缴费、职工基本医疗保险缴费、其他社会保障缴费、住房公积金、其他工资福利支出、退休费、生活补助等；公用经费89.14万元，主要包括：办公费、印刷费、手续费、水费、电费、邮电费、差旅费、维修（护）费、租赁费、培训费、公务接待费、劳务费、福利费、委托业务费、公务用车运行维护费、其他交通费用、其他商品和服务支出等；项目经费主要包括：办公费、印刷费、水费、电费、邮电费、差旅费、维修（护）费、租赁费、会议费、培训费、公务接待费、劳务费、委托业务费、专用材料费、公务用车运行维护费、其他交通费用、其他商品和服务支出、生活补助、房屋建筑物构建、办公设备购置、专用设备购置、基础设施建设、大型修缮、土地补偿、其他资本性支出等；对个人和家庭的补助14.334万元，主要包括个人部分、公用部分、生活补助等。</w:t>
      </w:r>
    </w:p>
    <w:p>
      <w:pPr>
        <w:keepNext w:val="0"/>
        <w:keepLines w:val="0"/>
        <w:pageBreakBefore w:val="0"/>
        <w:kinsoku/>
        <w:wordWrap/>
        <w:overflowPunct/>
        <w:topLinePunct w:val="0"/>
        <w:autoSpaceDE/>
        <w:autoSpaceDN/>
        <w:bidi w:val="0"/>
        <w:adjustRightInd/>
        <w:snapToGrid/>
        <w:spacing w:line="300" w:lineRule="atLeast"/>
        <w:ind w:left="0" w:leftChars="0" w:right="0" w:rightChars="0" w:firstLine="640" w:firstLineChars="200"/>
        <w:jc w:val="left"/>
        <w:textAlignment w:val="auto"/>
        <w:rPr>
          <w:rFonts w:ascii="黑体" w:hAnsi="宋体" w:eastAsia="黑体" w:cs="黑体"/>
          <w:sz w:val="32"/>
          <w:szCs w:val="32"/>
        </w:rPr>
      </w:pPr>
      <w:r>
        <w:rPr>
          <w:rFonts w:hint="eastAsia" w:ascii="黑体" w:hAnsi="宋体" w:eastAsia="黑体" w:cs="黑体"/>
          <w:sz w:val="32"/>
          <w:szCs w:val="32"/>
          <w:lang w:eastAsia="zh-CN"/>
        </w:rPr>
        <w:t>八</w:t>
      </w:r>
      <w:r>
        <w:rPr>
          <w:rFonts w:hint="eastAsia" w:ascii="黑体" w:hAnsi="宋体" w:eastAsia="黑体" w:cs="黑体"/>
          <w:sz w:val="32"/>
          <w:szCs w:val="32"/>
        </w:rPr>
        <w:t>、政府性基金预算支出情况说明</w:t>
      </w:r>
    </w:p>
    <w:p>
      <w:pPr>
        <w:keepNext w:val="0"/>
        <w:keepLines w:val="0"/>
        <w:pageBreakBefore w:val="0"/>
        <w:kinsoku/>
        <w:wordWrap/>
        <w:overflowPunct/>
        <w:topLinePunct w:val="0"/>
        <w:autoSpaceDE/>
        <w:autoSpaceDN/>
        <w:bidi w:val="0"/>
        <w:adjustRightInd/>
        <w:snapToGrid/>
        <w:spacing w:line="300" w:lineRule="atLeast"/>
        <w:ind w:left="0" w:leftChars="0" w:right="0" w:rightChars="0" w:firstLine="640" w:firstLineChars="200"/>
        <w:jc w:val="left"/>
        <w:textAlignment w:val="auto"/>
        <w:rPr>
          <w:rFonts w:ascii="仿宋_GB2312" w:hAnsi="Times New Roman" w:eastAsia="仿宋_GB2312" w:cs="仿宋_GB2312"/>
          <w:sz w:val="32"/>
          <w:szCs w:val="32"/>
        </w:rPr>
      </w:pPr>
      <w:r>
        <w:rPr>
          <w:rFonts w:hint="eastAsia" w:ascii="仿宋_GB2312" w:hAnsi="Times New Roman" w:eastAsia="仿宋_GB2312" w:cs="仿宋_GB2312"/>
          <w:sz w:val="32"/>
          <w:szCs w:val="32"/>
          <w:lang w:eastAsia="zh-CN"/>
        </w:rPr>
        <w:t>鹿邑县辛集镇人民政府</w:t>
      </w:r>
      <w:r>
        <w:rPr>
          <w:rFonts w:hint="eastAsia" w:ascii="仿宋_GB2312" w:hAnsi="Times New Roman" w:eastAsia="仿宋_GB2312" w:cs="仿宋_GB2312"/>
          <w:sz w:val="32"/>
          <w:szCs w:val="32"/>
        </w:rPr>
        <w:t>201</w:t>
      </w:r>
      <w:r>
        <w:rPr>
          <w:rFonts w:hint="eastAsia" w:ascii="仿宋_GB2312" w:hAnsi="Times New Roman" w:eastAsia="仿宋_GB2312" w:cs="仿宋_GB2312"/>
          <w:sz w:val="32"/>
          <w:szCs w:val="32"/>
          <w:lang w:val="en-US" w:eastAsia="zh-CN"/>
        </w:rPr>
        <w:t>9</w:t>
      </w:r>
      <w:r>
        <w:rPr>
          <w:rFonts w:hint="eastAsia" w:ascii="仿宋_GB2312" w:hAnsi="Times New Roman" w:eastAsia="仿宋_GB2312" w:cs="仿宋_GB2312"/>
          <w:sz w:val="32"/>
          <w:szCs w:val="32"/>
        </w:rPr>
        <w:t>年</w:t>
      </w:r>
      <w:r>
        <w:rPr>
          <w:rFonts w:hint="eastAsia" w:ascii="仿宋_GB2312" w:hAnsi="Times New Roman" w:eastAsia="仿宋_GB2312" w:cs="仿宋_GB2312"/>
          <w:sz w:val="32"/>
          <w:szCs w:val="32"/>
          <w:lang w:eastAsia="zh-CN"/>
        </w:rPr>
        <w:t>没有</w:t>
      </w:r>
      <w:r>
        <w:rPr>
          <w:rFonts w:hint="eastAsia" w:ascii="仿宋_GB2312" w:hAnsi="Times New Roman" w:eastAsia="仿宋_GB2312" w:cs="仿宋_GB2312"/>
          <w:sz w:val="32"/>
          <w:szCs w:val="32"/>
        </w:rPr>
        <w:t>使用政府性基金预算拨款安排支出</w:t>
      </w:r>
      <w:r>
        <w:rPr>
          <w:rFonts w:hint="eastAsia" w:ascii="仿宋_GB2312" w:hAnsi="Times New Roman" w:eastAsia="仿宋_GB2312" w:cs="仿宋_GB2312"/>
          <w:sz w:val="32"/>
          <w:szCs w:val="32"/>
          <w:lang w:eastAsia="zh-CN"/>
        </w:rPr>
        <w:t>，政府性基金预算为</w:t>
      </w:r>
      <w:r>
        <w:rPr>
          <w:rFonts w:hint="eastAsia" w:ascii="仿宋_GB2312" w:hAnsi="Times New Roman" w:eastAsia="仿宋_GB2312" w:cs="仿宋_GB2312"/>
          <w:sz w:val="32"/>
          <w:szCs w:val="32"/>
          <w:lang w:val="en-US" w:eastAsia="zh-CN"/>
        </w:rPr>
        <w:t>0万元</w:t>
      </w:r>
      <w:r>
        <w:rPr>
          <w:rFonts w:hint="eastAsia" w:ascii="仿宋_GB2312" w:hAnsi="Times New Roman" w:eastAsia="仿宋_GB2312" w:cs="仿宋_GB2312"/>
          <w:sz w:val="32"/>
          <w:szCs w:val="32"/>
        </w:rPr>
        <w:t>。</w:t>
      </w:r>
    </w:p>
    <w:p>
      <w:pPr>
        <w:keepNext w:val="0"/>
        <w:keepLines w:val="0"/>
        <w:pageBreakBefore w:val="0"/>
        <w:kinsoku/>
        <w:wordWrap/>
        <w:overflowPunct/>
        <w:topLinePunct w:val="0"/>
        <w:autoSpaceDE/>
        <w:autoSpaceDN/>
        <w:bidi w:val="0"/>
        <w:adjustRightInd/>
        <w:snapToGrid/>
        <w:spacing w:line="300" w:lineRule="atLeast"/>
        <w:ind w:left="0" w:leftChars="0" w:right="0" w:rightChars="0" w:firstLine="640" w:firstLineChars="200"/>
        <w:jc w:val="left"/>
        <w:textAlignment w:val="auto"/>
        <w:rPr>
          <w:rFonts w:ascii="黑体" w:hAnsi="宋体" w:eastAsia="黑体" w:cs="黑体"/>
          <w:sz w:val="32"/>
          <w:szCs w:val="32"/>
        </w:rPr>
      </w:pPr>
      <w:r>
        <w:rPr>
          <w:rFonts w:hint="eastAsia" w:ascii="黑体" w:hAnsi="宋体" w:eastAsia="黑体" w:cs="黑体"/>
          <w:sz w:val="32"/>
          <w:szCs w:val="32"/>
          <w:lang w:eastAsia="zh-CN"/>
        </w:rPr>
        <w:t>九</w:t>
      </w:r>
      <w:r>
        <w:rPr>
          <w:rFonts w:hint="eastAsia" w:ascii="黑体" w:hAnsi="宋体" w:eastAsia="黑体" w:cs="黑体"/>
          <w:sz w:val="32"/>
          <w:szCs w:val="32"/>
        </w:rPr>
        <w:t>、“三公经费”支出情况说明</w:t>
      </w:r>
    </w:p>
    <w:p>
      <w:pPr>
        <w:autoSpaceDE w:val="0"/>
        <w:autoSpaceDN w:val="0"/>
        <w:adjustRightInd w:val="0"/>
        <w:jc w:val="left"/>
        <w:rPr>
          <w:rFonts w:hint="eastAsia" w:ascii="仿宋_GB2312" w:hAnsi="Times New Roman" w:eastAsia="仿宋_GB2312" w:cs="仿宋_GB2312"/>
          <w:sz w:val="32"/>
          <w:szCs w:val="32"/>
          <w:lang w:val="en-US" w:eastAsia="zh-CN"/>
        </w:rPr>
      </w:pPr>
      <w:r>
        <w:rPr>
          <w:rFonts w:hint="eastAsia" w:ascii="仿宋_GB2312" w:hAnsi="Times New Roman" w:eastAsia="仿宋_GB2312" w:cs="仿宋_GB2312"/>
          <w:sz w:val="32"/>
          <w:szCs w:val="32"/>
          <w:lang w:eastAsia="zh-CN"/>
        </w:rPr>
        <w:t>鹿邑县辛集镇人民政府</w:t>
      </w:r>
      <w:r>
        <w:rPr>
          <w:rFonts w:hint="eastAsia" w:ascii="仿宋_GB2312" w:hAnsi="Times New Roman" w:eastAsia="仿宋_GB2312" w:cs="仿宋_GB2312"/>
          <w:sz w:val="32"/>
          <w:szCs w:val="32"/>
        </w:rPr>
        <w:t>201</w:t>
      </w:r>
      <w:r>
        <w:rPr>
          <w:rFonts w:hint="eastAsia" w:ascii="仿宋_GB2312" w:hAnsi="Times New Roman" w:eastAsia="仿宋_GB2312" w:cs="仿宋_GB2312"/>
          <w:sz w:val="32"/>
          <w:szCs w:val="32"/>
          <w:lang w:val="en-US" w:eastAsia="zh-CN"/>
        </w:rPr>
        <w:t>9</w:t>
      </w:r>
      <w:r>
        <w:rPr>
          <w:rFonts w:hint="eastAsia" w:ascii="仿宋_GB2312" w:hAnsi="Times New Roman" w:eastAsia="仿宋_GB2312" w:cs="仿宋_GB2312"/>
          <w:sz w:val="32"/>
          <w:szCs w:val="32"/>
        </w:rPr>
        <w:t>年“三公经费”预算</w:t>
      </w:r>
      <w:r>
        <w:rPr>
          <w:rFonts w:hint="eastAsia" w:ascii="仿宋_GB2312" w:hAnsi="Times New Roman" w:eastAsia="仿宋_GB2312" w:cs="仿宋_GB2312"/>
          <w:sz w:val="32"/>
          <w:szCs w:val="32"/>
          <w:lang w:val="en-US" w:eastAsia="zh-CN"/>
        </w:rPr>
        <w:t>6</w:t>
      </w:r>
      <w:r>
        <w:rPr>
          <w:rFonts w:hint="eastAsia" w:ascii="仿宋_GB2312" w:hAnsi="Times New Roman" w:eastAsia="仿宋_GB2312" w:cs="仿宋_GB2312"/>
          <w:sz w:val="32"/>
          <w:szCs w:val="32"/>
        </w:rPr>
        <w:t xml:space="preserve">万元。其中：因公出国（境）经费 </w:t>
      </w:r>
      <w:r>
        <w:rPr>
          <w:rFonts w:hint="eastAsia" w:ascii="仿宋_GB2312" w:hAnsi="Times New Roman" w:eastAsia="仿宋_GB2312" w:cs="仿宋_GB2312"/>
          <w:sz w:val="32"/>
          <w:szCs w:val="32"/>
          <w:lang w:val="en-US" w:eastAsia="zh-CN"/>
        </w:rPr>
        <w:t>0</w:t>
      </w:r>
      <w:r>
        <w:rPr>
          <w:rFonts w:hint="eastAsia" w:ascii="仿宋_GB2312" w:hAnsi="Times New Roman" w:eastAsia="仿宋_GB2312" w:cs="仿宋_GB2312"/>
          <w:sz w:val="32"/>
          <w:szCs w:val="32"/>
        </w:rPr>
        <w:t xml:space="preserve">万元，占 </w:t>
      </w:r>
      <w:r>
        <w:rPr>
          <w:rFonts w:hint="eastAsia" w:ascii="仿宋_GB2312" w:hAnsi="Times New Roman" w:eastAsia="仿宋_GB2312" w:cs="仿宋_GB2312"/>
          <w:sz w:val="32"/>
          <w:szCs w:val="32"/>
          <w:lang w:val="en-US" w:eastAsia="zh-CN"/>
        </w:rPr>
        <w:t>0</w:t>
      </w:r>
      <w:r>
        <w:rPr>
          <w:rFonts w:hint="eastAsia" w:ascii="仿宋_GB2312" w:hAnsi="Times New Roman" w:eastAsia="仿宋_GB2312" w:cs="仿宋_GB2312"/>
          <w:sz w:val="32"/>
          <w:szCs w:val="32"/>
        </w:rPr>
        <w:t xml:space="preserve"> %；公务接待费  </w:t>
      </w:r>
      <w:r>
        <w:rPr>
          <w:rFonts w:hint="eastAsia" w:ascii="仿宋_GB2312" w:hAnsi="Times New Roman" w:eastAsia="仿宋_GB2312" w:cs="仿宋_GB2312"/>
          <w:sz w:val="32"/>
          <w:szCs w:val="32"/>
          <w:lang w:val="en-US" w:eastAsia="zh-CN"/>
        </w:rPr>
        <w:t>3</w:t>
      </w:r>
      <w:r>
        <w:rPr>
          <w:rFonts w:hint="eastAsia" w:ascii="仿宋_GB2312" w:hAnsi="Times New Roman" w:eastAsia="仿宋_GB2312" w:cs="仿宋_GB2312"/>
          <w:sz w:val="32"/>
          <w:szCs w:val="32"/>
        </w:rPr>
        <w:t xml:space="preserve"> 万元，占  </w:t>
      </w:r>
      <w:r>
        <w:rPr>
          <w:rFonts w:hint="eastAsia" w:ascii="仿宋_GB2312" w:hAnsi="Times New Roman" w:eastAsia="仿宋_GB2312" w:cs="仿宋_GB2312"/>
          <w:sz w:val="32"/>
          <w:szCs w:val="32"/>
          <w:lang w:val="en-US" w:eastAsia="zh-CN"/>
        </w:rPr>
        <w:t>50</w:t>
      </w:r>
      <w:r>
        <w:rPr>
          <w:rFonts w:hint="eastAsia" w:ascii="仿宋_GB2312" w:hAnsi="Times New Roman" w:eastAsia="仿宋_GB2312" w:cs="仿宋_GB2312"/>
          <w:sz w:val="32"/>
          <w:szCs w:val="32"/>
        </w:rPr>
        <w:t xml:space="preserve"> %；公务用车购置及运行维护费  </w:t>
      </w:r>
      <w:r>
        <w:rPr>
          <w:rFonts w:hint="eastAsia" w:ascii="仿宋_GB2312" w:hAnsi="Times New Roman" w:eastAsia="仿宋_GB2312" w:cs="仿宋_GB2312"/>
          <w:sz w:val="32"/>
          <w:szCs w:val="32"/>
          <w:lang w:val="en-US" w:eastAsia="zh-CN"/>
        </w:rPr>
        <w:t>3</w:t>
      </w:r>
      <w:r>
        <w:rPr>
          <w:rFonts w:hint="eastAsia" w:ascii="仿宋_GB2312" w:hAnsi="Times New Roman" w:eastAsia="仿宋_GB2312" w:cs="仿宋_GB2312"/>
          <w:sz w:val="32"/>
          <w:szCs w:val="32"/>
        </w:rPr>
        <w:t xml:space="preserve"> 万元，占</w:t>
      </w:r>
      <w:r>
        <w:rPr>
          <w:rFonts w:hint="eastAsia" w:ascii="仿宋_GB2312" w:hAnsi="Times New Roman" w:eastAsia="仿宋_GB2312" w:cs="仿宋_GB2312"/>
          <w:sz w:val="32"/>
          <w:szCs w:val="32"/>
          <w:lang w:val="en-US" w:eastAsia="zh-CN"/>
        </w:rPr>
        <w:t>50</w:t>
      </w:r>
      <w:r>
        <w:rPr>
          <w:rFonts w:hint="eastAsia" w:ascii="仿宋_GB2312" w:hAnsi="Times New Roman" w:eastAsia="仿宋_GB2312" w:cs="仿宋_GB2312"/>
          <w:sz w:val="32"/>
          <w:szCs w:val="32"/>
        </w:rPr>
        <w:t xml:space="preserve"> %。</w:t>
      </w:r>
      <w:r>
        <w:rPr>
          <w:rFonts w:hint="eastAsia" w:ascii="仿宋_GB2312" w:hAnsi="Times New Roman" w:eastAsia="仿宋_GB2312" w:cs="仿宋_GB2312"/>
          <w:sz w:val="32"/>
          <w:szCs w:val="32"/>
          <w:lang w:eastAsia="zh-CN"/>
        </w:rPr>
        <w:t>与</w:t>
      </w:r>
      <w:r>
        <w:rPr>
          <w:rFonts w:hint="eastAsia" w:ascii="仿宋_GB2312" w:hAnsi="Times New Roman" w:eastAsia="仿宋_GB2312" w:cs="仿宋_GB2312"/>
          <w:sz w:val="32"/>
          <w:szCs w:val="32"/>
          <w:lang w:val="en-US" w:eastAsia="zh-CN"/>
        </w:rPr>
        <w:t>2018年三公支出4万元相比增加2万元，增长50%。主要原因是公务接待费增加2万元，随着精准扶贫、美丽乡村、污染防治等重点工作的开展，公务活动较多，公务接待费相应增加。</w:t>
      </w:r>
    </w:p>
    <w:p>
      <w:pPr>
        <w:keepNext w:val="0"/>
        <w:keepLines w:val="0"/>
        <w:pageBreakBefore w:val="0"/>
        <w:kinsoku/>
        <w:wordWrap/>
        <w:overflowPunct/>
        <w:topLinePunct w:val="0"/>
        <w:autoSpaceDE/>
        <w:autoSpaceDN/>
        <w:bidi w:val="0"/>
        <w:adjustRightInd/>
        <w:snapToGrid/>
        <w:spacing w:beforeAutospacing="0" w:afterAutospacing="0" w:line="300" w:lineRule="atLeast"/>
        <w:ind w:left="0" w:leftChars="0" w:right="0" w:rightChars="0" w:firstLine="640" w:firstLineChars="200"/>
        <w:jc w:val="left"/>
        <w:textAlignment w:val="auto"/>
        <w:outlineLvl w:val="9"/>
        <w:rPr>
          <w:rFonts w:hint="eastAsia" w:ascii="仿宋_GB2312" w:hAnsi="Times New Roman" w:eastAsia="仿宋_GB2312" w:cs="仿宋_GB2312"/>
          <w:sz w:val="32"/>
          <w:szCs w:val="32"/>
          <w:lang w:val="en-US" w:eastAsia="zh-CN"/>
        </w:rPr>
      </w:pPr>
      <w:r>
        <w:rPr>
          <w:rFonts w:hint="eastAsia" w:ascii="仿宋_GB2312" w:hAnsi="Times New Roman" w:eastAsia="仿宋_GB2312" w:cs="仿宋_GB2312"/>
          <w:sz w:val="32"/>
          <w:szCs w:val="32"/>
          <w:lang w:val="en-US" w:eastAsia="zh-CN"/>
        </w:rPr>
        <w:t>具体支出情况如下：</w:t>
      </w:r>
    </w:p>
    <w:p>
      <w:pPr>
        <w:keepNext w:val="0"/>
        <w:keepLines w:val="0"/>
        <w:pageBreakBefore w:val="0"/>
        <w:kinsoku/>
        <w:wordWrap/>
        <w:overflowPunct/>
        <w:topLinePunct w:val="0"/>
        <w:autoSpaceDE/>
        <w:autoSpaceDN/>
        <w:bidi w:val="0"/>
        <w:adjustRightInd/>
        <w:snapToGrid/>
        <w:spacing w:beforeAutospacing="0" w:afterAutospacing="0" w:line="300" w:lineRule="atLeast"/>
        <w:ind w:left="0" w:leftChars="0" w:right="0" w:rightChars="0" w:firstLine="640" w:firstLineChars="200"/>
        <w:jc w:val="left"/>
        <w:textAlignment w:val="auto"/>
        <w:outlineLvl w:val="9"/>
        <w:rPr>
          <w:rFonts w:hint="eastAsia" w:ascii="仿宋_GB2312" w:hAnsi="Times New Roman" w:eastAsia="仿宋_GB2312" w:cs="仿宋_GB2312"/>
          <w:sz w:val="32"/>
          <w:szCs w:val="32"/>
          <w:lang w:val="en-US" w:eastAsia="zh-CN"/>
        </w:rPr>
      </w:pPr>
      <w:r>
        <w:rPr>
          <w:rFonts w:hint="eastAsia" w:ascii="仿宋_GB2312" w:hAnsi="Times New Roman" w:eastAsia="仿宋_GB2312" w:cs="仿宋_GB2312"/>
          <w:sz w:val="32"/>
          <w:szCs w:val="32"/>
          <w:lang w:val="en-US" w:eastAsia="zh-CN"/>
        </w:rPr>
        <w:t xml:space="preserve">    （一）因公出国（境）费0 万元，与去年持平。</w:t>
      </w:r>
    </w:p>
    <w:p>
      <w:pPr>
        <w:keepNext w:val="0"/>
        <w:keepLines w:val="0"/>
        <w:pageBreakBefore w:val="0"/>
        <w:kinsoku/>
        <w:wordWrap/>
        <w:overflowPunct/>
        <w:topLinePunct w:val="0"/>
        <w:autoSpaceDE/>
        <w:autoSpaceDN/>
        <w:bidi w:val="0"/>
        <w:adjustRightInd/>
        <w:snapToGrid/>
        <w:spacing w:beforeAutospacing="0" w:afterAutospacing="0" w:line="300" w:lineRule="atLeast"/>
        <w:ind w:left="0" w:leftChars="0" w:right="0" w:rightChars="0" w:firstLine="640" w:firstLineChars="200"/>
        <w:jc w:val="left"/>
        <w:textAlignment w:val="auto"/>
        <w:outlineLvl w:val="9"/>
        <w:rPr>
          <w:rFonts w:hint="eastAsia" w:ascii="仿宋_GB2312" w:hAnsi="Times New Roman" w:eastAsia="仿宋_GB2312" w:cs="仿宋_GB2312"/>
          <w:sz w:val="32"/>
          <w:szCs w:val="32"/>
          <w:lang w:val="en-US" w:eastAsia="zh-CN"/>
        </w:rPr>
      </w:pPr>
      <w:r>
        <w:rPr>
          <w:rFonts w:hint="eastAsia" w:ascii="仿宋_GB2312" w:hAnsi="Times New Roman" w:eastAsia="仿宋_GB2312" w:cs="仿宋_GB2312"/>
          <w:sz w:val="32"/>
          <w:szCs w:val="32"/>
          <w:lang w:val="en-US" w:eastAsia="zh-CN"/>
        </w:rPr>
        <w:t xml:space="preserve">    （二）公务用车购置及运行费3万元，其中，公务用车运行维护费3万元 。与上年持平，无增减变化。</w:t>
      </w:r>
    </w:p>
    <w:p>
      <w:pPr>
        <w:keepNext w:val="0"/>
        <w:keepLines w:val="0"/>
        <w:pageBreakBefore w:val="0"/>
        <w:kinsoku/>
        <w:wordWrap/>
        <w:overflowPunct/>
        <w:topLinePunct w:val="0"/>
        <w:autoSpaceDE/>
        <w:autoSpaceDN/>
        <w:bidi w:val="0"/>
        <w:adjustRightInd/>
        <w:snapToGrid/>
        <w:spacing w:beforeAutospacing="0" w:afterAutospacing="0" w:line="300" w:lineRule="atLeast"/>
        <w:ind w:left="0" w:leftChars="0" w:right="0" w:rightChars="0" w:firstLine="640" w:firstLineChars="200"/>
        <w:jc w:val="left"/>
        <w:textAlignment w:val="auto"/>
        <w:outlineLvl w:val="9"/>
        <w:rPr>
          <w:rFonts w:hint="eastAsia" w:ascii="仿宋_GB2312" w:hAnsi="Times New Roman" w:eastAsia="仿宋_GB2312" w:cs="仿宋_GB2312"/>
          <w:sz w:val="32"/>
          <w:szCs w:val="32"/>
          <w:lang w:val="en-US" w:eastAsia="zh-CN"/>
        </w:rPr>
      </w:pPr>
      <w:r>
        <w:rPr>
          <w:rFonts w:hint="eastAsia" w:ascii="仿宋_GB2312" w:hAnsi="Times New Roman" w:eastAsia="仿宋_GB2312" w:cs="仿宋_GB2312"/>
          <w:sz w:val="32"/>
          <w:szCs w:val="32"/>
          <w:lang w:val="en-US" w:eastAsia="zh-CN"/>
        </w:rPr>
        <w:t>（三）公务接待费3万元，主要用于上级检查、督导、兄弟乡、镇之间的学习交流等，与2018年相比增加2万元，增长200%。主要原因是随着精准扶贫、美丽乡村、污染防治等重点工作的开展，公务活动较多，公务接待费相应增加。</w:t>
      </w:r>
    </w:p>
    <w:p>
      <w:pPr>
        <w:keepNext w:val="0"/>
        <w:keepLines w:val="0"/>
        <w:pageBreakBefore w:val="0"/>
        <w:kinsoku/>
        <w:wordWrap/>
        <w:overflowPunct/>
        <w:topLinePunct w:val="0"/>
        <w:autoSpaceDE/>
        <w:autoSpaceDN/>
        <w:bidi w:val="0"/>
        <w:adjustRightInd/>
        <w:snapToGrid/>
        <w:spacing w:line="300" w:lineRule="atLeast"/>
        <w:ind w:left="0" w:leftChars="0" w:right="0" w:rightChars="0" w:firstLine="640" w:firstLineChars="200"/>
        <w:jc w:val="left"/>
        <w:textAlignment w:val="auto"/>
        <w:rPr>
          <w:rFonts w:ascii="仿宋_GB2312" w:hAnsi="Times New Roman" w:eastAsia="仿宋_GB2312" w:cs="仿宋_GB2312"/>
          <w:sz w:val="32"/>
          <w:szCs w:val="32"/>
        </w:rPr>
      </w:pPr>
    </w:p>
    <w:p>
      <w:pPr>
        <w:keepNext w:val="0"/>
        <w:keepLines w:val="0"/>
        <w:pageBreakBefore w:val="0"/>
        <w:numPr>
          <w:ilvl w:val="0"/>
          <w:numId w:val="0"/>
        </w:numPr>
        <w:kinsoku/>
        <w:wordWrap/>
        <w:overflowPunct/>
        <w:topLinePunct w:val="0"/>
        <w:autoSpaceDE/>
        <w:autoSpaceDN/>
        <w:bidi w:val="0"/>
        <w:adjustRightInd/>
        <w:snapToGrid/>
        <w:spacing w:line="300" w:lineRule="atLeast"/>
        <w:ind w:leftChars="200" w:right="0" w:rightChars="0"/>
        <w:jc w:val="left"/>
        <w:textAlignment w:val="auto"/>
        <w:rPr>
          <w:rFonts w:hint="eastAsia" w:ascii="黑体" w:hAnsi="宋体" w:eastAsia="黑体" w:cs="黑体"/>
          <w:sz w:val="32"/>
          <w:szCs w:val="32"/>
        </w:rPr>
      </w:pPr>
      <w:r>
        <w:rPr>
          <w:rFonts w:hint="eastAsia" w:ascii="黑体" w:hAnsi="宋体" w:eastAsia="黑体" w:cs="黑体"/>
          <w:sz w:val="32"/>
          <w:szCs w:val="32"/>
          <w:lang w:eastAsia="zh-CN"/>
        </w:rPr>
        <w:t>十、</w:t>
      </w:r>
      <w:r>
        <w:rPr>
          <w:rFonts w:hint="eastAsia" w:ascii="黑体" w:hAnsi="宋体" w:eastAsia="黑体" w:cs="黑体"/>
          <w:sz w:val="32"/>
          <w:szCs w:val="32"/>
        </w:rPr>
        <w:t>其他需要说明的事项</w:t>
      </w:r>
    </w:p>
    <w:p>
      <w:pPr>
        <w:keepNext w:val="0"/>
        <w:keepLines w:val="0"/>
        <w:pageBreakBefore w:val="0"/>
        <w:kinsoku/>
        <w:wordWrap/>
        <w:overflowPunct/>
        <w:topLinePunct w:val="0"/>
        <w:autoSpaceDE/>
        <w:autoSpaceDN/>
        <w:bidi w:val="0"/>
        <w:adjustRightInd/>
        <w:snapToGrid/>
        <w:spacing w:beforeAutospacing="0" w:afterAutospacing="0" w:line="300" w:lineRule="atLeast"/>
        <w:ind w:left="0" w:leftChars="0" w:right="0" w:rightChars="0" w:firstLine="640" w:firstLineChars="200"/>
        <w:jc w:val="left"/>
        <w:textAlignment w:val="auto"/>
        <w:outlineLvl w:val="9"/>
        <w:rPr>
          <w:rFonts w:hint="eastAsia" w:ascii="仿宋_GB2312" w:hAnsi="Times New Roman" w:eastAsia="仿宋_GB2312" w:cs="仿宋_GB2312"/>
          <w:sz w:val="32"/>
          <w:szCs w:val="32"/>
          <w:lang w:val="en-US" w:eastAsia="zh-CN"/>
        </w:rPr>
      </w:pPr>
      <w:r>
        <w:rPr>
          <w:rFonts w:hint="eastAsia" w:ascii="仿宋_GB2312" w:hAnsi="Times New Roman" w:eastAsia="仿宋_GB2312" w:cs="仿宋_GB2312"/>
          <w:sz w:val="32"/>
          <w:szCs w:val="32"/>
          <w:lang w:val="en-US" w:eastAsia="zh-CN"/>
        </w:rPr>
        <w:t>（一）机关运行经费支出情况</w:t>
      </w:r>
    </w:p>
    <w:p>
      <w:pPr>
        <w:keepNext w:val="0"/>
        <w:keepLines w:val="0"/>
        <w:pageBreakBefore w:val="0"/>
        <w:kinsoku/>
        <w:wordWrap/>
        <w:overflowPunct/>
        <w:topLinePunct w:val="0"/>
        <w:autoSpaceDE/>
        <w:autoSpaceDN/>
        <w:bidi w:val="0"/>
        <w:adjustRightInd/>
        <w:snapToGrid/>
        <w:spacing w:beforeAutospacing="0" w:afterAutospacing="0" w:line="300" w:lineRule="atLeast"/>
        <w:ind w:left="0" w:leftChars="0" w:right="0" w:rightChars="0" w:firstLine="640" w:firstLineChars="200"/>
        <w:jc w:val="left"/>
        <w:textAlignment w:val="auto"/>
        <w:outlineLvl w:val="9"/>
        <w:rPr>
          <w:rFonts w:hint="eastAsia" w:ascii="仿宋_GB2312" w:hAnsi="Times New Roman" w:eastAsia="仿宋_GB2312" w:cs="仿宋_GB2312"/>
          <w:sz w:val="32"/>
          <w:szCs w:val="32"/>
          <w:lang w:val="en-US" w:eastAsia="zh-CN"/>
        </w:rPr>
      </w:pPr>
      <w:r>
        <w:rPr>
          <w:rFonts w:hint="eastAsia" w:ascii="仿宋_GB2312" w:hAnsi="Times New Roman" w:eastAsia="仿宋_GB2312" w:cs="仿宋_GB2312"/>
          <w:sz w:val="32"/>
          <w:szCs w:val="32"/>
          <w:lang w:val="en-US" w:eastAsia="zh-CN"/>
        </w:rPr>
        <w:t>辛集镇2019年机关运行经费支出预算232.15万元，主要保障机关人员工资发放、正常运转及正常履职需要。比2018 年增加24.92万元，主要原因是人员增加，工资、社会保障费等上涨。</w:t>
      </w:r>
    </w:p>
    <w:p>
      <w:pPr>
        <w:keepNext w:val="0"/>
        <w:keepLines w:val="0"/>
        <w:pageBreakBefore w:val="0"/>
        <w:kinsoku/>
        <w:wordWrap/>
        <w:overflowPunct/>
        <w:topLinePunct w:val="0"/>
        <w:autoSpaceDE/>
        <w:autoSpaceDN/>
        <w:bidi w:val="0"/>
        <w:adjustRightInd/>
        <w:snapToGrid/>
        <w:spacing w:beforeAutospacing="0" w:afterAutospacing="0" w:line="300" w:lineRule="atLeast"/>
        <w:ind w:left="0" w:leftChars="0" w:right="0" w:rightChars="0" w:firstLine="640" w:firstLineChars="200"/>
        <w:jc w:val="left"/>
        <w:textAlignment w:val="auto"/>
        <w:outlineLvl w:val="9"/>
        <w:rPr>
          <w:rFonts w:hint="eastAsia" w:ascii="仿宋_GB2312" w:hAnsi="Times New Roman" w:eastAsia="仿宋_GB2312" w:cs="仿宋_GB2312"/>
          <w:sz w:val="32"/>
          <w:szCs w:val="32"/>
          <w:lang w:val="en-US" w:eastAsia="zh-CN"/>
        </w:rPr>
      </w:pPr>
      <w:r>
        <w:rPr>
          <w:rFonts w:hint="eastAsia" w:ascii="仿宋_GB2312" w:hAnsi="Times New Roman" w:eastAsia="仿宋_GB2312" w:cs="仿宋_GB2312"/>
          <w:sz w:val="32"/>
          <w:szCs w:val="32"/>
          <w:lang w:val="en-US" w:eastAsia="zh-CN"/>
        </w:rPr>
        <w:t>（二）政府采购支出情况</w:t>
      </w:r>
    </w:p>
    <w:p>
      <w:pPr>
        <w:keepNext w:val="0"/>
        <w:keepLines w:val="0"/>
        <w:pageBreakBefore w:val="0"/>
        <w:kinsoku/>
        <w:wordWrap/>
        <w:overflowPunct/>
        <w:topLinePunct w:val="0"/>
        <w:autoSpaceDE/>
        <w:autoSpaceDN/>
        <w:bidi w:val="0"/>
        <w:adjustRightInd/>
        <w:snapToGrid/>
        <w:spacing w:beforeAutospacing="0" w:afterAutospacing="0" w:line="300" w:lineRule="atLeast"/>
        <w:ind w:left="0" w:leftChars="0" w:right="0" w:rightChars="0" w:firstLine="640" w:firstLineChars="200"/>
        <w:jc w:val="left"/>
        <w:textAlignment w:val="auto"/>
        <w:outlineLvl w:val="9"/>
        <w:rPr>
          <w:rFonts w:hint="eastAsia" w:ascii="仿宋_GB2312" w:hAnsi="Times New Roman" w:eastAsia="仿宋_GB2312" w:cs="仿宋_GB2312"/>
          <w:sz w:val="32"/>
          <w:szCs w:val="32"/>
          <w:lang w:val="en-US" w:eastAsia="zh-CN"/>
        </w:rPr>
      </w:pPr>
      <w:r>
        <w:rPr>
          <w:rFonts w:hint="eastAsia" w:ascii="仿宋_GB2312" w:hAnsi="Times New Roman" w:eastAsia="仿宋_GB2312" w:cs="仿宋_GB2312"/>
          <w:sz w:val="32"/>
          <w:szCs w:val="32"/>
          <w:lang w:val="en-US" w:eastAsia="zh-CN"/>
        </w:rPr>
        <w:t>2019年政府采购预算安排0万元，其中：政府采购货物预算0万元。</w:t>
      </w:r>
    </w:p>
    <w:p>
      <w:pPr>
        <w:keepNext w:val="0"/>
        <w:keepLines w:val="0"/>
        <w:pageBreakBefore w:val="0"/>
        <w:kinsoku/>
        <w:wordWrap/>
        <w:overflowPunct/>
        <w:topLinePunct w:val="0"/>
        <w:autoSpaceDE/>
        <w:autoSpaceDN/>
        <w:bidi w:val="0"/>
        <w:adjustRightInd/>
        <w:snapToGrid/>
        <w:spacing w:beforeAutospacing="0" w:afterAutospacing="0" w:line="300" w:lineRule="atLeast"/>
        <w:ind w:left="0" w:leftChars="0" w:right="0" w:rightChars="0" w:firstLine="640" w:firstLineChars="200"/>
        <w:jc w:val="left"/>
        <w:textAlignment w:val="auto"/>
        <w:outlineLvl w:val="9"/>
        <w:rPr>
          <w:rFonts w:hint="eastAsia" w:ascii="仿宋_GB2312" w:hAnsi="Times New Roman" w:eastAsia="仿宋_GB2312" w:cs="仿宋_GB2312"/>
          <w:sz w:val="32"/>
          <w:szCs w:val="32"/>
          <w:lang w:val="en-US" w:eastAsia="zh-CN"/>
        </w:rPr>
      </w:pPr>
      <w:r>
        <w:rPr>
          <w:rFonts w:hint="eastAsia" w:ascii="仿宋_GB2312" w:hAnsi="Times New Roman" w:eastAsia="仿宋_GB2312" w:cs="仿宋_GB2312"/>
          <w:sz w:val="32"/>
          <w:szCs w:val="32"/>
          <w:lang w:val="en-US" w:eastAsia="zh-CN"/>
        </w:rPr>
        <w:t>（三）绩效预算管理工作开展情况说明</w:t>
      </w:r>
    </w:p>
    <w:p>
      <w:pPr>
        <w:keepNext w:val="0"/>
        <w:keepLines w:val="0"/>
        <w:pageBreakBefore w:val="0"/>
        <w:kinsoku/>
        <w:wordWrap/>
        <w:overflowPunct/>
        <w:topLinePunct w:val="0"/>
        <w:autoSpaceDE/>
        <w:autoSpaceDN/>
        <w:bidi w:val="0"/>
        <w:adjustRightInd/>
        <w:snapToGrid/>
        <w:spacing w:beforeAutospacing="0" w:afterAutospacing="0" w:line="300" w:lineRule="atLeast"/>
        <w:ind w:left="0" w:leftChars="0" w:right="0" w:rightChars="0" w:firstLine="640" w:firstLineChars="200"/>
        <w:jc w:val="left"/>
        <w:textAlignment w:val="auto"/>
        <w:outlineLvl w:val="9"/>
        <w:rPr>
          <w:rFonts w:hint="eastAsia" w:ascii="仿宋_GB2312" w:hAnsi="Times New Roman" w:eastAsia="仿宋_GB2312" w:cs="仿宋_GB2312"/>
          <w:sz w:val="32"/>
          <w:szCs w:val="32"/>
          <w:lang w:val="en-US" w:eastAsia="zh-CN"/>
        </w:rPr>
      </w:pPr>
      <w:r>
        <w:rPr>
          <w:rFonts w:hint="eastAsia" w:ascii="仿宋_GB2312" w:hAnsi="Times New Roman" w:eastAsia="仿宋_GB2312" w:cs="仿宋_GB2312"/>
          <w:sz w:val="32"/>
          <w:szCs w:val="32"/>
          <w:lang w:val="en-US" w:eastAsia="zh-CN"/>
        </w:rPr>
        <w:t xml:space="preserve"> 2018年，我单位对各项财政资金实行预算绩效管理工作，制定详细的考评制度，由目标管理办公室具体落实。通过严格的预算绩效管理工作，切实提高了财政资金的使用效益，收到了良好的效果。2019年我镇将继续实行严格的预算绩效管</w:t>
      </w:r>
      <w:r>
        <w:rPr>
          <w:rFonts w:hint="eastAsia" w:cs="仿宋" w:asciiTheme="minorEastAsia" w:hAnsiTheme="minorEastAsia"/>
          <w:kern w:val="0"/>
          <w:sz w:val="32"/>
          <w:szCs w:val="32"/>
          <w:lang w:val="en-US" w:eastAsia="zh-CN"/>
        </w:rPr>
        <w:t>理工</w:t>
      </w:r>
      <w:r>
        <w:rPr>
          <w:rFonts w:hint="eastAsia" w:ascii="仿宋_GB2312" w:hAnsi="Times New Roman" w:eastAsia="仿宋_GB2312" w:cs="仿宋_GB2312"/>
          <w:sz w:val="32"/>
          <w:szCs w:val="32"/>
          <w:lang w:val="en-US" w:eastAsia="zh-CN"/>
        </w:rPr>
        <w:t>作，不断提高各项工作管理水平。</w:t>
      </w:r>
    </w:p>
    <w:p>
      <w:pPr>
        <w:keepNext w:val="0"/>
        <w:keepLines w:val="0"/>
        <w:pageBreakBefore w:val="0"/>
        <w:kinsoku/>
        <w:wordWrap/>
        <w:overflowPunct/>
        <w:topLinePunct w:val="0"/>
        <w:autoSpaceDE/>
        <w:autoSpaceDN/>
        <w:bidi w:val="0"/>
        <w:adjustRightInd/>
        <w:snapToGrid/>
        <w:spacing w:beforeAutospacing="0" w:afterAutospacing="0" w:line="300" w:lineRule="atLeast"/>
        <w:ind w:left="0" w:leftChars="0" w:right="0" w:rightChars="0" w:firstLine="640" w:firstLineChars="200"/>
        <w:jc w:val="left"/>
        <w:textAlignment w:val="auto"/>
        <w:outlineLvl w:val="9"/>
        <w:rPr>
          <w:rFonts w:hint="eastAsia" w:ascii="仿宋_GB2312" w:hAnsi="Times New Roman" w:eastAsia="仿宋_GB2312" w:cs="仿宋_GB2312"/>
          <w:sz w:val="32"/>
          <w:szCs w:val="32"/>
          <w:lang w:val="en-US" w:eastAsia="zh-CN"/>
        </w:rPr>
      </w:pPr>
      <w:r>
        <w:rPr>
          <w:rFonts w:hint="eastAsia" w:ascii="仿宋_GB2312" w:hAnsi="Times New Roman" w:eastAsia="仿宋_GB2312" w:cs="仿宋_GB2312"/>
          <w:sz w:val="32"/>
          <w:szCs w:val="32"/>
          <w:lang w:val="en-US" w:eastAsia="zh-CN"/>
        </w:rPr>
        <w:t>（四）国有资产占用情况</w:t>
      </w:r>
    </w:p>
    <w:p>
      <w:pPr>
        <w:keepNext w:val="0"/>
        <w:keepLines w:val="0"/>
        <w:pageBreakBefore w:val="0"/>
        <w:kinsoku/>
        <w:wordWrap/>
        <w:overflowPunct/>
        <w:topLinePunct w:val="0"/>
        <w:autoSpaceDE/>
        <w:autoSpaceDN/>
        <w:bidi w:val="0"/>
        <w:adjustRightInd/>
        <w:snapToGrid/>
        <w:spacing w:beforeAutospacing="0" w:afterAutospacing="0" w:line="300" w:lineRule="atLeast"/>
        <w:ind w:left="0" w:leftChars="0" w:right="0" w:rightChars="0" w:firstLine="640" w:firstLineChars="200"/>
        <w:jc w:val="left"/>
        <w:textAlignment w:val="auto"/>
        <w:outlineLvl w:val="9"/>
        <w:rPr>
          <w:rFonts w:hint="eastAsia" w:ascii="仿宋_GB2312" w:hAnsi="Times New Roman" w:eastAsia="仿宋_GB2312" w:cs="仿宋_GB2312"/>
          <w:sz w:val="32"/>
          <w:szCs w:val="32"/>
          <w:lang w:val="en-US" w:eastAsia="zh-CN"/>
        </w:rPr>
      </w:pPr>
      <w:r>
        <w:rPr>
          <w:rFonts w:hint="eastAsia" w:ascii="仿宋_GB2312" w:hAnsi="Times New Roman" w:eastAsia="仿宋_GB2312" w:cs="仿宋_GB2312"/>
          <w:sz w:val="32"/>
          <w:szCs w:val="32"/>
          <w:lang w:val="en-US" w:eastAsia="zh-CN"/>
        </w:rPr>
        <w:t xml:space="preserve"> 2018年期末，辛集镇人民政府共占用固定资产387.79万元，共有车辆2辆，其中：一般公务用车1 辆，垃圾清运车1辆，执法执勤车0辆，其他用车0 辆；单价50万元以上通用设备0台。办公用房面积2300平米，业务用房面积2669平米。</w:t>
      </w:r>
    </w:p>
    <w:p>
      <w:pPr>
        <w:keepNext w:val="0"/>
        <w:keepLines w:val="0"/>
        <w:pageBreakBefore w:val="0"/>
        <w:kinsoku/>
        <w:wordWrap/>
        <w:overflowPunct/>
        <w:topLinePunct w:val="0"/>
        <w:autoSpaceDE/>
        <w:autoSpaceDN/>
        <w:bidi w:val="0"/>
        <w:adjustRightInd/>
        <w:snapToGrid/>
        <w:spacing w:beforeAutospacing="0" w:afterAutospacing="0" w:line="300" w:lineRule="atLeast"/>
        <w:ind w:left="0" w:leftChars="0" w:right="0" w:rightChars="0" w:firstLine="640" w:firstLineChars="200"/>
        <w:jc w:val="left"/>
        <w:textAlignment w:val="auto"/>
        <w:outlineLvl w:val="9"/>
        <w:rPr>
          <w:rFonts w:hint="eastAsia" w:ascii="仿宋_GB2312" w:hAnsi="Times New Roman" w:eastAsia="仿宋_GB2312" w:cs="仿宋_GB2312"/>
          <w:sz w:val="32"/>
          <w:szCs w:val="32"/>
          <w:lang w:val="en-US" w:eastAsia="zh-CN"/>
        </w:rPr>
      </w:pPr>
      <w:r>
        <w:rPr>
          <w:rFonts w:hint="eastAsia" w:ascii="仿宋_GB2312" w:hAnsi="Times New Roman" w:eastAsia="仿宋_GB2312" w:cs="仿宋_GB2312"/>
          <w:sz w:val="32"/>
          <w:szCs w:val="32"/>
          <w:lang w:val="en-US" w:eastAsia="zh-CN"/>
        </w:rPr>
        <w:t>（五）转移支付项目情况</w:t>
      </w:r>
    </w:p>
    <w:p>
      <w:pPr>
        <w:keepNext w:val="0"/>
        <w:keepLines w:val="0"/>
        <w:pageBreakBefore w:val="0"/>
        <w:kinsoku/>
        <w:wordWrap/>
        <w:overflowPunct/>
        <w:topLinePunct w:val="0"/>
        <w:autoSpaceDE/>
        <w:autoSpaceDN/>
        <w:bidi w:val="0"/>
        <w:adjustRightInd/>
        <w:snapToGrid/>
        <w:spacing w:beforeAutospacing="0" w:afterAutospacing="0" w:line="300" w:lineRule="atLeast"/>
        <w:ind w:left="0" w:leftChars="0" w:right="0" w:rightChars="0" w:firstLine="640" w:firstLineChars="200"/>
        <w:jc w:val="left"/>
        <w:textAlignment w:val="auto"/>
        <w:outlineLvl w:val="9"/>
        <w:rPr>
          <w:rFonts w:hint="eastAsia" w:ascii="仿宋_GB2312" w:hAnsi="Times New Roman" w:eastAsia="仿宋_GB2312" w:cs="仿宋_GB2312"/>
          <w:sz w:val="32"/>
          <w:szCs w:val="32"/>
          <w:lang w:val="en-US" w:eastAsia="zh-CN"/>
        </w:rPr>
      </w:pPr>
      <w:bookmarkStart w:id="1" w:name="page11"/>
      <w:bookmarkEnd w:id="1"/>
      <w:r>
        <w:rPr>
          <w:rFonts w:hint="eastAsia" w:ascii="仿宋_GB2312" w:hAnsi="Times New Roman" w:eastAsia="仿宋_GB2312" w:cs="仿宋_GB2312"/>
          <w:sz w:val="32"/>
          <w:szCs w:val="32"/>
          <w:lang w:val="en-US" w:eastAsia="zh-CN"/>
        </w:rPr>
        <w:t>辛集镇人民政府无负责管理的转移支付项目。</w:t>
      </w:r>
    </w:p>
    <w:p>
      <w:pPr>
        <w:keepNext w:val="0"/>
        <w:keepLines w:val="0"/>
        <w:pageBreakBefore w:val="0"/>
        <w:kinsoku/>
        <w:wordWrap/>
        <w:overflowPunct/>
        <w:topLinePunct w:val="0"/>
        <w:autoSpaceDE/>
        <w:autoSpaceDN/>
        <w:bidi w:val="0"/>
        <w:adjustRightInd/>
        <w:snapToGrid/>
        <w:spacing w:beforeAutospacing="0" w:afterAutospacing="0" w:line="300" w:lineRule="atLeast"/>
        <w:ind w:left="0" w:leftChars="0" w:right="0" w:rightChars="0" w:firstLine="640" w:firstLineChars="200"/>
        <w:jc w:val="left"/>
        <w:textAlignment w:val="auto"/>
        <w:outlineLvl w:val="9"/>
        <w:rPr>
          <w:rFonts w:hint="eastAsia" w:ascii="仿宋_GB2312" w:hAnsi="Times New Roman" w:eastAsia="仿宋_GB2312" w:cs="仿宋_GB2312"/>
          <w:sz w:val="32"/>
          <w:szCs w:val="32"/>
          <w:lang w:val="en-US" w:eastAsia="zh-CN"/>
        </w:rPr>
      </w:pPr>
      <w:r>
        <w:rPr>
          <w:rFonts w:hint="eastAsia" w:ascii="仿宋_GB2312" w:hAnsi="Times New Roman" w:eastAsia="仿宋_GB2312" w:cs="仿宋_GB2312"/>
          <w:sz w:val="32"/>
          <w:szCs w:val="32"/>
          <w:lang w:val="en-US" w:eastAsia="zh-CN"/>
        </w:rPr>
        <w:t>（六）债务收入支出项目情况</w:t>
      </w:r>
    </w:p>
    <w:p>
      <w:pPr>
        <w:keepNext w:val="0"/>
        <w:keepLines w:val="0"/>
        <w:pageBreakBefore w:val="0"/>
        <w:kinsoku/>
        <w:wordWrap/>
        <w:overflowPunct/>
        <w:topLinePunct w:val="0"/>
        <w:autoSpaceDE/>
        <w:autoSpaceDN/>
        <w:bidi w:val="0"/>
        <w:adjustRightInd/>
        <w:snapToGrid/>
        <w:spacing w:beforeAutospacing="0" w:afterAutospacing="0" w:line="300" w:lineRule="atLeast"/>
        <w:ind w:left="0" w:leftChars="0" w:right="0" w:rightChars="0" w:firstLine="640" w:firstLineChars="200"/>
        <w:jc w:val="left"/>
        <w:textAlignment w:val="auto"/>
        <w:outlineLvl w:val="9"/>
        <w:rPr>
          <w:rFonts w:ascii="仿宋" w:hAnsi="仿宋" w:eastAsia="仿宋" w:cs="仿宋"/>
          <w:b/>
          <w:bCs/>
          <w:color w:val="auto"/>
          <w:sz w:val="31"/>
          <w:szCs w:val="31"/>
        </w:rPr>
      </w:pPr>
      <w:r>
        <w:rPr>
          <w:rFonts w:hint="eastAsia" w:ascii="仿宋_GB2312" w:hAnsi="Times New Roman" w:eastAsia="仿宋_GB2312" w:cs="仿宋_GB2312"/>
          <w:sz w:val="32"/>
          <w:szCs w:val="32"/>
          <w:lang w:val="en-US" w:eastAsia="zh-CN"/>
        </w:rPr>
        <w:t>辛集镇人民政府2019年无债务收入安排支出项目。</w:t>
      </w:r>
    </w:p>
    <w:p>
      <w:pPr>
        <w:bidi w:val="0"/>
        <w:rPr>
          <w:rFonts w:ascii="Times New Roman" w:hAnsi="Times New Roman" w:cs="Times New Roman" w:eastAsiaTheme="minorEastAsia"/>
          <w:sz w:val="22"/>
          <w:szCs w:val="22"/>
        </w:rPr>
      </w:pPr>
    </w:p>
    <w:p>
      <w:pPr>
        <w:keepNext w:val="0"/>
        <w:keepLines w:val="0"/>
        <w:pageBreakBefore w:val="0"/>
        <w:numPr>
          <w:ilvl w:val="0"/>
          <w:numId w:val="0"/>
        </w:numPr>
        <w:kinsoku/>
        <w:wordWrap/>
        <w:overflowPunct/>
        <w:topLinePunct w:val="0"/>
        <w:autoSpaceDE/>
        <w:autoSpaceDN/>
        <w:bidi w:val="0"/>
        <w:adjustRightInd/>
        <w:snapToGrid/>
        <w:spacing w:line="300" w:lineRule="atLeast"/>
        <w:ind w:leftChars="200" w:right="0" w:rightChars="0"/>
        <w:jc w:val="left"/>
        <w:textAlignment w:val="auto"/>
        <w:rPr>
          <w:rFonts w:hint="eastAsia" w:ascii="黑体" w:hAnsi="宋体" w:eastAsia="黑体" w:cs="黑体"/>
          <w:sz w:val="32"/>
          <w:szCs w:val="32"/>
        </w:rPr>
      </w:pPr>
    </w:p>
    <w:p>
      <w:pPr>
        <w:autoSpaceDE w:val="0"/>
        <w:autoSpaceDN w:val="0"/>
        <w:adjustRightInd w:val="0"/>
        <w:jc w:val="center"/>
        <w:rPr>
          <w:rFonts w:ascii="宋体" w:cs="宋体"/>
          <w:kern w:val="0"/>
          <w:sz w:val="32"/>
          <w:szCs w:val="32"/>
        </w:rPr>
      </w:pPr>
      <w:r>
        <w:rPr>
          <w:rFonts w:hint="eastAsia" w:ascii="宋体" w:cs="宋体"/>
          <w:kern w:val="0"/>
          <w:sz w:val="32"/>
          <w:szCs w:val="32"/>
        </w:rPr>
        <w:t>第三部分</w:t>
      </w:r>
    </w:p>
    <w:p>
      <w:pPr>
        <w:autoSpaceDE w:val="0"/>
        <w:autoSpaceDN w:val="0"/>
        <w:adjustRightInd w:val="0"/>
        <w:jc w:val="center"/>
        <w:rPr>
          <w:rFonts w:ascii="宋体" w:cs="宋体"/>
          <w:kern w:val="0"/>
          <w:sz w:val="32"/>
          <w:szCs w:val="32"/>
        </w:rPr>
      </w:pPr>
      <w:r>
        <w:rPr>
          <w:rFonts w:hint="eastAsia" w:ascii="宋体" w:cs="宋体"/>
          <w:kern w:val="0"/>
          <w:sz w:val="32"/>
          <w:szCs w:val="32"/>
        </w:rPr>
        <w:t>名词解释</w:t>
      </w:r>
    </w:p>
    <w:p>
      <w:pPr>
        <w:autoSpaceDE w:val="0"/>
        <w:autoSpaceDN w:val="0"/>
        <w:adjustRightInd w:val="0"/>
        <w:jc w:val="lef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28"/>
          <w:szCs w:val="28"/>
        </w:rPr>
        <w:t xml:space="preserve"> 一、财政拨款收入：是指县级财政当年拨付的资金。</w:t>
      </w:r>
    </w:p>
    <w:p>
      <w:pPr>
        <w:autoSpaceDE w:val="0"/>
        <w:autoSpaceDN w:val="0"/>
        <w:adjustRightInd w:val="0"/>
        <w:jc w:val="lef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 xml:space="preserve">    二、事业收入：是指事业单位开展专业活动及辅助活动所取得的收入。</w:t>
      </w:r>
    </w:p>
    <w:p>
      <w:pPr>
        <w:autoSpaceDE w:val="0"/>
        <w:autoSpaceDN w:val="0"/>
        <w:adjustRightInd w:val="0"/>
        <w:jc w:val="lef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 xml:space="preserve">    三、经营收入：是指事业单位在专业活动及其辅助活动之外开展的非独立核算经营活动取得的收入。</w:t>
      </w:r>
    </w:p>
    <w:p>
      <w:pPr>
        <w:autoSpaceDE w:val="0"/>
        <w:autoSpaceDN w:val="0"/>
        <w:adjustRightInd w:val="0"/>
        <w:jc w:val="lef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 xml:space="preserve">    四、其他收入：是指部门取得的除“财政拨款”、“事业收入”、“事业单位经营收入”等以外的收入。</w:t>
      </w:r>
    </w:p>
    <w:p>
      <w:pPr>
        <w:autoSpaceDE w:val="0"/>
        <w:autoSpaceDN w:val="0"/>
        <w:adjustRightInd w:val="0"/>
        <w:jc w:val="lef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 xml:space="preserve">    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autoSpaceDE w:val="0"/>
        <w:autoSpaceDN w:val="0"/>
        <w:adjustRightInd w:val="0"/>
        <w:jc w:val="lef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 xml:space="preserve">    六、基本支出：是指为保障机构正常运转、完成日常工作任务所必需的开支，其内容包括人员经费和日常公用经费两部分。</w:t>
      </w:r>
    </w:p>
    <w:p>
      <w:pPr>
        <w:autoSpaceDE w:val="0"/>
        <w:autoSpaceDN w:val="0"/>
        <w:adjustRightInd w:val="0"/>
        <w:jc w:val="lef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 xml:space="preserve">    七、项目支出：是指在基本支出之外，为完成特定的行政工作任务或事业发展目标所发生的支出。</w:t>
      </w:r>
    </w:p>
    <w:p>
      <w:pPr>
        <w:autoSpaceDE w:val="0"/>
        <w:autoSpaceDN w:val="0"/>
        <w:adjustRightInd w:val="0"/>
        <w:jc w:val="lef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 xml:space="preserve">    八、“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utoSpaceDE w:val="0"/>
        <w:autoSpaceDN w:val="0"/>
        <w:adjustRightInd w:val="0"/>
        <w:jc w:val="lef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 xml:space="preserve">    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utoSpaceDE w:val="0"/>
        <w:autoSpaceDN w:val="0"/>
        <w:adjustRightInd w:val="0"/>
        <w:jc w:val="left"/>
        <w:rPr>
          <w:rFonts w:cs="仿宋" w:asciiTheme="minorEastAsia" w:hAnsiTheme="minorEastAsia" w:eastAsiaTheme="minorEastAsia"/>
          <w:kern w:val="0"/>
          <w:sz w:val="28"/>
          <w:szCs w:val="28"/>
        </w:rPr>
      </w:pPr>
      <w:r>
        <w:rPr>
          <w:rFonts w:hint="eastAsia" w:cs="仿宋" w:asciiTheme="minorEastAsia" w:hAnsiTheme="minorEastAsia" w:eastAsiaTheme="minorEastAsia"/>
          <w:kern w:val="0"/>
          <w:sz w:val="28"/>
          <w:szCs w:val="28"/>
        </w:rPr>
        <w:t xml:space="preserve">    附件：</w:t>
      </w:r>
      <w:r>
        <w:rPr>
          <w:rFonts w:hint="eastAsia" w:cs="仿宋" w:asciiTheme="minorEastAsia" w:hAnsiTheme="minorEastAsia"/>
          <w:kern w:val="0"/>
          <w:sz w:val="28"/>
          <w:szCs w:val="28"/>
          <w:lang w:eastAsia="zh-CN"/>
        </w:rPr>
        <w:t>辛集镇人民政府</w:t>
      </w:r>
      <w:r>
        <w:rPr>
          <w:rFonts w:cs="仿宋" w:asciiTheme="minorEastAsia" w:hAnsiTheme="minorEastAsia" w:eastAsiaTheme="minorEastAsia"/>
          <w:kern w:val="0"/>
          <w:sz w:val="28"/>
          <w:szCs w:val="28"/>
        </w:rPr>
        <w:t>201</w:t>
      </w:r>
      <w:r>
        <w:rPr>
          <w:rFonts w:hint="eastAsia" w:cs="仿宋" w:asciiTheme="minorEastAsia" w:hAnsiTheme="minorEastAsia"/>
          <w:kern w:val="0"/>
          <w:sz w:val="28"/>
          <w:szCs w:val="28"/>
          <w:lang w:val="en-US" w:eastAsia="zh-CN"/>
        </w:rPr>
        <w:t>9</w:t>
      </w:r>
      <w:r>
        <w:rPr>
          <w:rFonts w:hint="eastAsia" w:cs="仿宋" w:asciiTheme="minorEastAsia" w:hAnsiTheme="minorEastAsia" w:eastAsiaTheme="minorEastAsia"/>
          <w:kern w:val="0"/>
          <w:sz w:val="28"/>
          <w:szCs w:val="28"/>
        </w:rPr>
        <w:t>年部门预算公开报表</w:t>
      </w:r>
    </w:p>
    <w:p>
      <w:pPr>
        <w:rPr>
          <w:rFonts w:cs="宋体" w:asciiTheme="minorEastAsia" w:hAnsiTheme="minorEastAsia" w:eastAsiaTheme="minorEastAsia"/>
          <w:kern w:val="0"/>
          <w:sz w:val="32"/>
          <w:szCs w:val="32"/>
        </w:rPr>
      </w:pPr>
    </w:p>
    <w:p>
      <w:pPr>
        <w:rPr>
          <w:rFonts w:cs="宋体" w:asciiTheme="minorEastAsia" w:hAnsiTheme="minorEastAsia" w:eastAsiaTheme="minorEastAsia"/>
          <w:kern w:val="0"/>
          <w:sz w:val="32"/>
          <w:szCs w:val="32"/>
        </w:rPr>
      </w:pPr>
    </w:p>
    <w:p>
      <w:pPr>
        <w:keepNext w:val="0"/>
        <w:keepLines w:val="0"/>
        <w:pageBreakBefore w:val="0"/>
        <w:numPr>
          <w:ilvl w:val="0"/>
          <w:numId w:val="0"/>
        </w:numPr>
        <w:kinsoku/>
        <w:wordWrap/>
        <w:overflowPunct/>
        <w:topLinePunct w:val="0"/>
        <w:autoSpaceDE/>
        <w:autoSpaceDN/>
        <w:bidi w:val="0"/>
        <w:adjustRightInd/>
        <w:snapToGrid/>
        <w:spacing w:line="300" w:lineRule="atLeast"/>
        <w:ind w:leftChars="200" w:right="0" w:rightChars="0"/>
        <w:jc w:val="left"/>
        <w:textAlignment w:val="auto"/>
        <w:rPr>
          <w:rFonts w:hint="eastAsia" w:ascii="黑体" w:hAnsi="宋体" w:eastAsia="黑体" w:cs="黑体"/>
          <w:sz w:val="32"/>
          <w:szCs w:val="32"/>
          <w:lang w:val="en-US" w:eastAsia="zh-CN"/>
        </w:rPr>
      </w:pPr>
      <w:r>
        <w:rPr>
          <w:rFonts w:hint="eastAsia" w:cs="宋体" w:asciiTheme="minorEastAsia" w:hAnsiTheme="minorEastAsia" w:eastAsiaTheme="minorEastAsia"/>
          <w:kern w:val="0"/>
          <w:sz w:val="32"/>
          <w:szCs w:val="32"/>
        </w:rPr>
        <w:t xml:space="preserve">                         </w:t>
      </w:r>
      <w:r>
        <w:rPr>
          <w:rFonts w:cs="MicrosoftYaHei" w:asciiTheme="minorEastAsia" w:hAnsiTheme="minorEastAsia" w:eastAsiaTheme="minorEastAsia"/>
          <w:kern w:val="0"/>
          <w:sz w:val="20"/>
          <w:szCs w:val="20"/>
        </w:rPr>
        <w:t>_</w:t>
      </w:r>
      <w:r>
        <w:rPr>
          <w:rFonts w:hint="eastAsia" w:ascii="黑体" w:hAnsi="宋体" w:eastAsia="黑体" w:cs="黑体"/>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300" w:lineRule="atLeast"/>
        <w:ind w:leftChars="200" w:right="0" w:rightChars="0"/>
        <w:jc w:val="left"/>
        <w:textAlignment w:val="auto"/>
        <w:rPr>
          <w:rFonts w:hint="eastAsia" w:ascii="黑体" w:hAnsi="宋体" w:eastAsia="黑体" w:cs="黑体"/>
          <w:sz w:val="28"/>
          <w:szCs w:val="28"/>
          <w:lang w:val="en-US" w:eastAsia="zh-CN"/>
        </w:rPr>
      </w:pPr>
      <w:r>
        <w:rPr>
          <w:rFonts w:hint="eastAsia" w:ascii="黑体" w:hAnsi="宋体" w:eastAsia="黑体" w:cs="黑体"/>
          <w:sz w:val="32"/>
          <w:szCs w:val="32"/>
          <w:lang w:val="en-US" w:eastAsia="zh-CN"/>
        </w:rPr>
        <w:t xml:space="preserve">                              </w:t>
      </w:r>
      <w:r>
        <w:rPr>
          <w:rFonts w:hint="eastAsia" w:ascii="黑体" w:hAnsi="宋体" w:eastAsia="黑体" w:cs="黑体"/>
          <w:sz w:val="28"/>
          <w:szCs w:val="28"/>
          <w:lang w:val="en-US" w:eastAsia="zh-CN"/>
        </w:rPr>
        <w:t xml:space="preserve"> 鹿邑县辛集镇人民政府</w:t>
      </w:r>
    </w:p>
    <w:p>
      <w:pPr>
        <w:keepNext w:val="0"/>
        <w:keepLines w:val="0"/>
        <w:pageBreakBefore w:val="0"/>
        <w:numPr>
          <w:ilvl w:val="0"/>
          <w:numId w:val="0"/>
        </w:numPr>
        <w:kinsoku/>
        <w:wordWrap/>
        <w:overflowPunct/>
        <w:topLinePunct w:val="0"/>
        <w:autoSpaceDE/>
        <w:autoSpaceDN/>
        <w:bidi w:val="0"/>
        <w:adjustRightInd/>
        <w:snapToGrid/>
        <w:spacing w:line="300" w:lineRule="atLeast"/>
        <w:ind w:leftChars="200" w:right="0" w:rightChars="0"/>
        <w:jc w:val="left"/>
        <w:textAlignment w:val="auto"/>
        <w:rPr>
          <w:rFonts w:hint="eastAsia" w:ascii="黑体" w:hAnsi="宋体" w:eastAsia="黑体" w:cs="黑体"/>
          <w:sz w:val="32"/>
          <w:szCs w:val="32"/>
          <w:lang w:val="en-US" w:eastAsia="zh-CN"/>
        </w:rPr>
      </w:pPr>
      <w:r>
        <w:rPr>
          <w:rFonts w:hint="eastAsia" w:ascii="黑体" w:hAnsi="宋体" w:eastAsia="黑体" w:cs="黑体"/>
          <w:sz w:val="28"/>
          <w:szCs w:val="28"/>
          <w:lang w:val="en-US" w:eastAsia="zh-CN"/>
        </w:rPr>
        <w:t xml:space="preserve">                                     2019年3月18日  </w:t>
      </w:r>
      <w:r>
        <w:rPr>
          <w:rFonts w:hint="eastAsia" w:ascii="黑体" w:hAnsi="宋体" w:eastAsia="黑体" w:cs="黑体"/>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300" w:lineRule="atLeast"/>
        <w:ind w:left="0" w:leftChars="0" w:right="0" w:rightChars="0" w:firstLine="640" w:firstLineChars="200"/>
        <w:textAlignment w:val="auto"/>
        <w:rPr>
          <w:rFonts w:asci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300" w:lineRule="atLeast"/>
        <w:ind w:left="0" w:leftChars="0" w:right="0" w:rightChars="0"/>
        <w:textAlignment w:val="auto"/>
      </w:pPr>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0000000000000000000"/>
    <w:charset w:val="86"/>
    <w:family w:val="auto"/>
    <w:pitch w:val="default"/>
    <w:sig w:usb0="00000000" w:usb1="00000000" w:usb2="00000010" w:usb3="00000000" w:csb0="00040000" w:csb1="00000000"/>
  </w:font>
  <w:font w:name="MicrosoftYaHei">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835FA"/>
    <w:multiLevelType w:val="singleLevel"/>
    <w:tmpl w:val="5D2835FA"/>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4FE59A5"/>
    <w:rsid w:val="005009E7"/>
    <w:rsid w:val="0074248D"/>
    <w:rsid w:val="00811882"/>
    <w:rsid w:val="00A06D01"/>
    <w:rsid w:val="01F261D2"/>
    <w:rsid w:val="0215081A"/>
    <w:rsid w:val="039D26A6"/>
    <w:rsid w:val="07085F1D"/>
    <w:rsid w:val="0A5023C2"/>
    <w:rsid w:val="0A740651"/>
    <w:rsid w:val="0AB0084B"/>
    <w:rsid w:val="0AF34BCA"/>
    <w:rsid w:val="0B376B18"/>
    <w:rsid w:val="10CA6968"/>
    <w:rsid w:val="120309D0"/>
    <w:rsid w:val="18A73FFF"/>
    <w:rsid w:val="19246A45"/>
    <w:rsid w:val="1BB77647"/>
    <w:rsid w:val="1D9A5754"/>
    <w:rsid w:val="1D9A7BE4"/>
    <w:rsid w:val="1E6B3B38"/>
    <w:rsid w:val="220B721C"/>
    <w:rsid w:val="23C053CE"/>
    <w:rsid w:val="23DD3CA0"/>
    <w:rsid w:val="24C327FF"/>
    <w:rsid w:val="284174F7"/>
    <w:rsid w:val="28C01C3A"/>
    <w:rsid w:val="2A1C4E90"/>
    <w:rsid w:val="2B740C31"/>
    <w:rsid w:val="2E1462D3"/>
    <w:rsid w:val="2ECB3724"/>
    <w:rsid w:val="2F270775"/>
    <w:rsid w:val="30BA1FB4"/>
    <w:rsid w:val="314B7C6C"/>
    <w:rsid w:val="317F4672"/>
    <w:rsid w:val="32112A5F"/>
    <w:rsid w:val="385F17DA"/>
    <w:rsid w:val="39DB18AB"/>
    <w:rsid w:val="3A7B2484"/>
    <w:rsid w:val="3AFB0BA8"/>
    <w:rsid w:val="3C346908"/>
    <w:rsid w:val="3C771E2B"/>
    <w:rsid w:val="3D86242F"/>
    <w:rsid w:val="3EA31F7D"/>
    <w:rsid w:val="3EF311E0"/>
    <w:rsid w:val="437E2549"/>
    <w:rsid w:val="463D2840"/>
    <w:rsid w:val="46EB28D3"/>
    <w:rsid w:val="4A2C3FB9"/>
    <w:rsid w:val="4A831973"/>
    <w:rsid w:val="4AFA6F1D"/>
    <w:rsid w:val="4B0E27F1"/>
    <w:rsid w:val="4BF7285F"/>
    <w:rsid w:val="4CA255F8"/>
    <w:rsid w:val="4CD32CCF"/>
    <w:rsid w:val="4FDE12FA"/>
    <w:rsid w:val="54FA0A84"/>
    <w:rsid w:val="55FB0ADA"/>
    <w:rsid w:val="576B4161"/>
    <w:rsid w:val="57AA0657"/>
    <w:rsid w:val="58EB2CC8"/>
    <w:rsid w:val="5A015F9F"/>
    <w:rsid w:val="5A063FFD"/>
    <w:rsid w:val="5A390F47"/>
    <w:rsid w:val="5BD25C22"/>
    <w:rsid w:val="5F4418EE"/>
    <w:rsid w:val="60364395"/>
    <w:rsid w:val="60C54BE2"/>
    <w:rsid w:val="61077A65"/>
    <w:rsid w:val="611D2E99"/>
    <w:rsid w:val="628B35D6"/>
    <w:rsid w:val="64FE59A5"/>
    <w:rsid w:val="6958663B"/>
    <w:rsid w:val="6A0842D6"/>
    <w:rsid w:val="6FA85F0C"/>
    <w:rsid w:val="70844941"/>
    <w:rsid w:val="7528758E"/>
    <w:rsid w:val="756D6EEB"/>
    <w:rsid w:val="758D32E9"/>
    <w:rsid w:val="76013E8B"/>
    <w:rsid w:val="775071FC"/>
    <w:rsid w:val="792A6530"/>
    <w:rsid w:val="7A5E778E"/>
    <w:rsid w:val="7B567C9B"/>
    <w:rsid w:val="7BB85E36"/>
    <w:rsid w:val="7D5F4EDB"/>
    <w:rsid w:val="7E11006D"/>
    <w:rsid w:val="7F4B0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731</Words>
  <Characters>217</Characters>
  <Lines>1</Lines>
  <Paragraphs>1</Paragraphs>
  <TotalTime>0</TotalTime>
  <ScaleCrop>false</ScaleCrop>
  <LinksUpToDate>false</LinksUpToDate>
  <CharactersWithSpaces>947</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2017-05-14T01:23:00Z</dcterms:created>
  <dc:creator>Administrator</dc:creator>
  <cp:lastModifiedBy>11696</cp:lastModifiedBy>
  <cp:lastPrinted>2019-05-28T00:41:00Z</cp:lastPrinted>
  <dcterms:modified xsi:type="dcterms:W3CDTF">2019-08-05T06:50:48Z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