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883" w:firstLineChars="2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883" w:firstLineChars="2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883" w:firstLineChars="2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883" w:firstLineChars="2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r>
        <w:rPr>
          <w:rFonts w:hint="eastAsia" w:cs="MicrosoftYaHei" w:asciiTheme="minorEastAsia" w:hAnsiTheme="minorEastAsia" w:eastAsiaTheme="minorEastAsia"/>
          <w:b/>
          <w:bCs/>
          <w:kern w:val="0"/>
          <w:sz w:val="44"/>
          <w:szCs w:val="44"/>
          <w:lang w:val="en-US" w:eastAsia="zh-CN"/>
        </w:rPr>
        <w:t>2019年部门预算公开</w:t>
      </w: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209" w:firstLineChars="500"/>
        <w:jc w:val="both"/>
        <w:rPr>
          <w:rFonts w:hint="eastAsia" w:cs="MicrosoftYaHei" w:asciiTheme="minorEastAsia" w:hAnsiTheme="minorEastAsia" w:eastAsiaTheme="minorEastAsia"/>
          <w:b/>
          <w:bCs/>
          <w:kern w:val="0"/>
          <w:sz w:val="44"/>
          <w:szCs w:val="44"/>
          <w:lang w:val="en-US" w:eastAsia="zh-CN"/>
        </w:rPr>
      </w:pPr>
    </w:p>
    <w:p>
      <w:pPr>
        <w:autoSpaceDE w:val="0"/>
        <w:autoSpaceDN w:val="0"/>
        <w:adjustRightInd w:val="0"/>
        <w:ind w:firstLine="2570" w:firstLineChars="800"/>
        <w:jc w:val="both"/>
        <w:rPr>
          <w:rFonts w:hint="eastAsia" w:cs="MicrosoftYaHei" w:asciiTheme="minorEastAsia" w:hAnsiTheme="minorEastAsia" w:eastAsiaTheme="minorEastAsia"/>
          <w:b/>
          <w:bCs/>
          <w:kern w:val="0"/>
          <w:sz w:val="32"/>
          <w:szCs w:val="32"/>
          <w:lang w:val="en-US" w:eastAsia="zh-CN"/>
        </w:rPr>
      </w:pPr>
      <w:r>
        <w:rPr>
          <w:rFonts w:hint="eastAsia" w:cs="MicrosoftYaHei" w:asciiTheme="minorEastAsia" w:hAnsiTheme="minorEastAsia" w:eastAsiaTheme="minorEastAsia"/>
          <w:b/>
          <w:bCs/>
          <w:kern w:val="0"/>
          <w:sz w:val="32"/>
          <w:szCs w:val="32"/>
          <w:lang w:val="en-US" w:eastAsia="zh-CN"/>
        </w:rPr>
        <w:t>鹿邑县农场管理委员会</w:t>
      </w:r>
    </w:p>
    <w:p>
      <w:pPr>
        <w:autoSpaceDE w:val="0"/>
        <w:autoSpaceDN w:val="0"/>
        <w:adjustRightInd w:val="0"/>
        <w:ind w:firstLine="3534" w:firstLineChars="1100"/>
        <w:jc w:val="both"/>
        <w:rPr>
          <w:rFonts w:hint="default" w:cs="MicrosoftYaHei" w:asciiTheme="minorEastAsia" w:hAnsiTheme="minorEastAsia" w:eastAsiaTheme="minorEastAsia"/>
          <w:b/>
          <w:bCs/>
          <w:kern w:val="0"/>
          <w:sz w:val="32"/>
          <w:szCs w:val="32"/>
          <w:lang w:val="en-US" w:eastAsia="zh-CN"/>
        </w:rPr>
      </w:pPr>
      <w:r>
        <w:rPr>
          <w:rFonts w:hint="eastAsia" w:cs="MicrosoftYaHei" w:asciiTheme="minorEastAsia" w:hAnsiTheme="minorEastAsia" w:eastAsiaTheme="minorEastAsia"/>
          <w:b/>
          <w:bCs/>
          <w:kern w:val="0"/>
          <w:sz w:val="32"/>
          <w:szCs w:val="32"/>
          <w:lang w:val="en-US" w:eastAsia="zh-CN"/>
        </w:rPr>
        <w:t>2019年度</w:t>
      </w: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p>
    <w:p>
      <w:pPr>
        <w:autoSpaceDE w:val="0"/>
        <w:autoSpaceDN w:val="0"/>
        <w:adjustRightInd w:val="0"/>
        <w:ind w:firstLine="883" w:firstLineChars="200"/>
        <w:jc w:val="both"/>
        <w:rPr>
          <w:rFonts w:cs="MicrosoftYaHei" w:asciiTheme="minorEastAsia" w:hAnsiTheme="minorEastAsia" w:eastAsiaTheme="minorEastAsia"/>
          <w:b/>
          <w:bCs/>
          <w:kern w:val="0"/>
          <w:sz w:val="44"/>
          <w:szCs w:val="44"/>
        </w:rPr>
      </w:pPr>
      <w:r>
        <w:rPr>
          <w:rFonts w:cs="MicrosoftYaHei" w:asciiTheme="minorEastAsia" w:hAnsiTheme="minorEastAsia" w:eastAsiaTheme="minorEastAsia"/>
          <w:b/>
          <w:bCs/>
          <w:kern w:val="0"/>
          <w:sz w:val="44"/>
          <w:szCs w:val="44"/>
        </w:rPr>
        <w:t>201</w:t>
      </w:r>
      <w:r>
        <w:rPr>
          <w:rFonts w:hint="eastAsia" w:cs="MicrosoftYaHei" w:asciiTheme="minorEastAsia" w:hAnsiTheme="minorEastAsia" w:eastAsiaTheme="minorEastAsia"/>
          <w:b/>
          <w:bCs/>
          <w:kern w:val="0"/>
          <w:sz w:val="44"/>
          <w:szCs w:val="44"/>
          <w:lang w:val="en-US" w:eastAsia="zh-CN"/>
        </w:rPr>
        <w:t>9</w:t>
      </w:r>
      <w:r>
        <w:rPr>
          <w:rFonts w:hint="eastAsia" w:cs="MicrosoftYaHei" w:asciiTheme="minorEastAsia" w:hAnsiTheme="minorEastAsia" w:eastAsiaTheme="minorEastAsia"/>
          <w:b/>
          <w:bCs/>
          <w:kern w:val="0"/>
          <w:sz w:val="44"/>
          <w:szCs w:val="44"/>
        </w:rPr>
        <w:t>年农场管理委员会部门预算公开</w:t>
      </w:r>
    </w:p>
    <w:p>
      <w:pPr>
        <w:autoSpaceDE w:val="0"/>
        <w:autoSpaceDN w:val="0"/>
        <w:adjustRightInd w:val="0"/>
        <w:jc w:val="center"/>
        <w:rPr>
          <w:rFonts w:ascii="宋体" w:cs="宋体"/>
          <w:b/>
          <w:bCs/>
          <w:kern w:val="0"/>
          <w:sz w:val="44"/>
          <w:szCs w:val="44"/>
        </w:rPr>
      </w:pPr>
      <w:r>
        <w:rPr>
          <w:rFonts w:hint="eastAsia" w:ascii="宋体" w:cs="宋体"/>
          <w:b/>
          <w:bCs/>
          <w:kern w:val="0"/>
          <w:sz w:val="44"/>
          <w:szCs w:val="44"/>
        </w:rPr>
        <w:t>目</w:t>
      </w:r>
      <w:r>
        <w:rPr>
          <w:rFonts w:hint="eastAsia" w:ascii="宋体" w:cs="宋体"/>
          <w:b/>
          <w:bCs/>
          <w:kern w:val="0"/>
          <w:sz w:val="44"/>
          <w:szCs w:val="44"/>
          <w:lang w:val="en-US" w:eastAsia="zh-CN"/>
        </w:rPr>
        <w:t xml:space="preserve">   </w:t>
      </w:r>
      <w:r>
        <w:rPr>
          <w:rFonts w:hint="eastAsia" w:ascii="宋体" w:cs="宋体"/>
          <w:b/>
          <w:bCs/>
          <w:kern w:val="0"/>
          <w:sz w:val="44"/>
          <w:szCs w:val="44"/>
        </w:rPr>
        <w:t>录</w:t>
      </w:r>
    </w:p>
    <w:p>
      <w:pPr>
        <w:autoSpaceDE w:val="0"/>
        <w:autoSpaceDN w:val="0"/>
        <w:adjustRightInd w:val="0"/>
        <w:ind w:firstLine="640" w:firstLineChars="200"/>
        <w:jc w:val="both"/>
        <w:rPr>
          <w:rFonts w:ascii="黑体" w:eastAsia="黑体" w:cs="黑体"/>
          <w:kern w:val="0"/>
          <w:sz w:val="32"/>
          <w:szCs w:val="32"/>
        </w:rPr>
      </w:pPr>
      <w:r>
        <w:rPr>
          <w:rFonts w:hint="eastAsia" w:ascii="黑体" w:eastAsia="黑体" w:cs="黑体"/>
          <w:kern w:val="0"/>
          <w:sz w:val="32"/>
          <w:szCs w:val="32"/>
        </w:rPr>
        <w:t>第一部分农场管理委员会部门概况</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jc w:val="both"/>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第二部分农场管理委员会</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年部门预算情况说明</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年部门预算表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四、财政拨款收支总体情况表</w:t>
      </w:r>
    </w:p>
    <w:p>
      <w:pPr>
        <w:numPr>
          <w:ilvl w:val="0"/>
          <w:numId w:val="1"/>
        </w:num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一般公共预算支出情况表</w:t>
      </w:r>
    </w:p>
    <w:p>
      <w:pPr>
        <w:numPr>
          <w:ilvl w:val="0"/>
          <w:numId w:val="1"/>
        </w:num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支出预算经济分类情况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八、一般公共预算“三公”经费支出情况表</w:t>
      </w:r>
    </w:p>
    <w:p>
      <w:pPr>
        <w:autoSpaceDE w:val="0"/>
        <w:autoSpaceDN w:val="0"/>
        <w:adjustRightInd w:val="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九、</w:t>
      </w:r>
      <w:r>
        <w:rPr>
          <w:rFonts w:hint="eastAsia" w:cs="仿宋" w:asciiTheme="minorEastAsia" w:hAnsiTheme="minorEastAsia" w:eastAsiaTheme="minorEastAsia"/>
          <w:kern w:val="0"/>
          <w:sz w:val="32"/>
          <w:szCs w:val="32"/>
          <w:lang w:eastAsia="zh-CN"/>
        </w:rPr>
        <w:t>政府性基金预算支出情况表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农场管理委员会部门概况</w:t>
      </w:r>
    </w:p>
    <w:p>
      <w:pPr>
        <w:autoSpaceDE w:val="0"/>
        <w:autoSpaceDN w:val="0"/>
        <w:adjustRightInd w:val="0"/>
        <w:jc w:val="left"/>
        <w:rPr>
          <w:rFonts w:hint="eastAsia" w:ascii="黑体" w:eastAsia="黑体" w:cs="黑体"/>
          <w:b/>
          <w:bCs/>
          <w:kern w:val="0"/>
          <w:sz w:val="32"/>
          <w:szCs w:val="32"/>
        </w:rPr>
      </w:pPr>
      <w:r>
        <w:rPr>
          <w:rFonts w:hint="eastAsia" w:ascii="黑体" w:eastAsia="黑体" w:cs="黑体"/>
          <w:b/>
          <w:bCs/>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一、农场管理委员会主要职能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p>
    <w:p>
      <w:pPr>
        <w:numPr>
          <w:ilvl w:val="0"/>
          <w:numId w:val="2"/>
        </w:num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农场管理委员会是主管农场的部门，</w:t>
      </w:r>
      <w:r>
        <w:rPr>
          <w:rFonts w:hint="eastAsia" w:cs="仿宋" w:asciiTheme="minorEastAsia" w:hAnsiTheme="minorEastAsia" w:eastAsiaTheme="minorEastAsia"/>
          <w:kern w:val="0"/>
          <w:sz w:val="32"/>
          <w:szCs w:val="32"/>
          <w:lang w:val="en-US" w:eastAsia="zh-CN"/>
        </w:rPr>
        <w:t>属于科级单位，</w:t>
      </w:r>
      <w:r>
        <w:rPr>
          <w:rFonts w:hint="eastAsia" w:cs="仿宋" w:asciiTheme="minorEastAsia" w:hAnsiTheme="minorEastAsia" w:eastAsiaTheme="minorEastAsia"/>
          <w:kern w:val="0"/>
          <w:sz w:val="32"/>
          <w:szCs w:val="32"/>
        </w:rPr>
        <w:t>现有在编人员20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人，</w:t>
      </w:r>
      <w:r>
        <w:rPr>
          <w:rFonts w:hint="eastAsia" w:cs="仿宋" w:asciiTheme="minorEastAsia" w:hAnsiTheme="minorEastAsia" w:eastAsiaTheme="minorEastAsia"/>
          <w:kern w:val="0"/>
          <w:sz w:val="32"/>
          <w:szCs w:val="32"/>
          <w:lang w:eastAsia="zh-CN"/>
        </w:rPr>
        <w:t>（其中：行政</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lang w:eastAsia="zh-CN"/>
        </w:rPr>
        <w:t>人，事业</w:t>
      </w:r>
      <w:r>
        <w:rPr>
          <w:rFonts w:hint="eastAsia" w:cs="仿宋" w:asciiTheme="minorEastAsia" w:hAnsiTheme="minorEastAsia" w:eastAsiaTheme="minorEastAsia"/>
          <w:kern w:val="0"/>
          <w:sz w:val="32"/>
          <w:szCs w:val="32"/>
          <w:lang w:val="en-US" w:eastAsia="zh-CN"/>
        </w:rPr>
        <w:t>12人）。</w:t>
      </w:r>
      <w:r>
        <w:rPr>
          <w:rFonts w:hint="eastAsia" w:cs="仿宋" w:asciiTheme="minorEastAsia" w:hAnsiTheme="minorEastAsia" w:eastAsiaTheme="minorEastAsia"/>
          <w:kern w:val="0"/>
          <w:sz w:val="32"/>
          <w:szCs w:val="32"/>
        </w:rPr>
        <w:t>归口管理预算单位6个</w:t>
      </w:r>
      <w:r>
        <w:rPr>
          <w:rFonts w:hint="eastAsia" w:cs="仿宋" w:asciiTheme="minorEastAsia" w:hAnsiTheme="minorEastAsia" w:eastAsiaTheme="minorEastAsia"/>
          <w:kern w:val="0"/>
          <w:sz w:val="32"/>
          <w:szCs w:val="32"/>
          <w:lang w:eastAsia="zh-CN"/>
        </w:rPr>
        <w:t>，分别为</w:t>
      </w:r>
      <w:r>
        <w:rPr>
          <w:rFonts w:hint="eastAsia" w:cs="仿宋" w:asciiTheme="minorEastAsia" w:hAnsiTheme="minorEastAsia" w:eastAsiaTheme="minorEastAsia"/>
          <w:kern w:val="0"/>
          <w:sz w:val="32"/>
          <w:szCs w:val="32"/>
        </w:rPr>
        <w:t>鹿邑县太清棉花原种场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鹿邑县前李原种场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鹿邑县蚕种场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鹿邑县火王原种场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鹿邑县后狄楼农场</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鹿邑县枣集农</w:t>
      </w:r>
      <w:r>
        <w:rPr>
          <w:rFonts w:hint="eastAsia" w:cs="仿宋" w:asciiTheme="minorEastAsia" w:hAnsiTheme="minorEastAsia" w:eastAsiaTheme="minorEastAsia"/>
          <w:kern w:val="0"/>
          <w:sz w:val="32"/>
          <w:szCs w:val="32"/>
          <w:lang w:eastAsia="zh-CN"/>
        </w:rPr>
        <w:t>场</w:t>
      </w:r>
      <w:r>
        <w:rPr>
          <w:rFonts w:hint="eastAsia" w:cs="仿宋" w:asciiTheme="minorEastAsia" w:hAnsiTheme="minorEastAsia" w:eastAsiaTheme="minorEastAsia"/>
          <w:kern w:val="0"/>
          <w:sz w:val="32"/>
          <w:szCs w:val="32"/>
        </w:rPr>
        <w:t>。</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numPr>
          <w:ilvl w:val="0"/>
          <w:numId w:val="3"/>
        </w:num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部门职责</w:t>
      </w:r>
    </w:p>
    <w:p>
      <w:pPr>
        <w:numPr>
          <w:ilvl w:val="0"/>
          <w:numId w:val="0"/>
        </w:numPr>
        <w:autoSpaceDE w:val="0"/>
        <w:autoSpaceDN w:val="0"/>
        <w:adjustRightInd w:val="0"/>
        <w:ind w:left="640" w:leftChars="0"/>
        <w:jc w:val="left"/>
        <w:rPr>
          <w:rFonts w:cs="楷体" w:asciiTheme="minorEastAsia" w:hAnsiTheme="minorEastAsia" w:eastAsiaTheme="minorEastAsia"/>
          <w:kern w:val="0"/>
          <w:sz w:val="32"/>
          <w:szCs w:val="32"/>
        </w:rPr>
      </w:pP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1．负责全县各农场的生产和经营管理工作。</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2．编制农场发展规划和年度计划，协调农场间的关系。</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3．组织共同攻关项目，提高产销服务，联手建立良种连网生产基地促进农业发展。</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4．各农场提供经营信息，指导农场对小麦、玉米新品种的引进、试验、示范和推广。</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5.完成上级部门下达给各农场的科研项目，为全县普及先进技术，先进品种提供指导服务。</w:t>
      </w:r>
    </w:p>
    <w:p>
      <w:pPr>
        <w:autoSpaceDE w:val="0"/>
        <w:autoSpaceDN w:val="0"/>
        <w:adjustRightInd w:val="0"/>
        <w:ind w:firstLine="640"/>
        <w:jc w:val="left"/>
        <w:rPr>
          <w:rFonts w:hint="eastAsia" w:ascii="黑体" w:eastAsia="黑体" w:cs="黑体"/>
          <w:kern w:val="0"/>
          <w:sz w:val="32"/>
          <w:szCs w:val="32"/>
        </w:rPr>
      </w:pP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二、农场管理委员会部门预算单位构成</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农场管理委员会为一级预算单位，部门预算由6个二级预算单位组成。具体为：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1.</w:t>
      </w:r>
      <w:r>
        <w:rPr>
          <w:rFonts w:hint="eastAsia" w:cs="仿宋" w:asciiTheme="minorEastAsia" w:hAnsiTheme="minorEastAsia" w:eastAsiaTheme="minorEastAsia"/>
          <w:kern w:val="0"/>
          <w:sz w:val="32"/>
          <w:szCs w:val="32"/>
        </w:rPr>
        <w:t>鹿邑县太清棉花原种场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2.</w:t>
      </w:r>
      <w:r>
        <w:rPr>
          <w:rFonts w:hint="eastAsia" w:cs="仿宋" w:asciiTheme="minorEastAsia" w:hAnsiTheme="minorEastAsia" w:eastAsiaTheme="minorEastAsia"/>
          <w:kern w:val="0"/>
          <w:sz w:val="32"/>
          <w:szCs w:val="32"/>
        </w:rPr>
        <w:t>鹿邑县前李原种场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3.</w:t>
      </w:r>
      <w:r>
        <w:rPr>
          <w:rFonts w:hint="eastAsia" w:cs="仿宋" w:asciiTheme="minorEastAsia" w:hAnsiTheme="minorEastAsia" w:eastAsiaTheme="minorEastAsia"/>
          <w:kern w:val="0"/>
          <w:sz w:val="32"/>
          <w:szCs w:val="32"/>
        </w:rPr>
        <w:t>鹿邑县蚕种场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鹿邑县火王原种场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5.</w:t>
      </w:r>
      <w:r>
        <w:rPr>
          <w:rFonts w:hint="eastAsia" w:cs="仿宋" w:asciiTheme="minorEastAsia" w:hAnsiTheme="minorEastAsia" w:eastAsiaTheme="minorEastAsia"/>
          <w:kern w:val="0"/>
          <w:sz w:val="32"/>
          <w:szCs w:val="32"/>
        </w:rPr>
        <w:t>鹿邑县后狄楼农场</w:t>
      </w:r>
    </w:p>
    <w:p>
      <w:pPr>
        <w:keepNext w:val="0"/>
        <w:keepLines w:val="0"/>
        <w:pageBreakBefore w:val="0"/>
        <w:widowControl w:val="0"/>
        <w:numPr>
          <w:numId w:val="0"/>
        </w:numPr>
        <w:kinsoku/>
        <w:wordWrap/>
        <w:overflowPunct/>
        <w:topLinePunct w:val="0"/>
        <w:autoSpaceDE w:val="0"/>
        <w:autoSpaceDN w:val="0"/>
        <w:bidi w:val="0"/>
        <w:adjustRightInd w:val="0"/>
        <w:snapToGrid/>
        <w:ind w:firstLine="640" w:firstLineChars="200"/>
        <w:jc w:val="left"/>
        <w:textAlignment w:val="auto"/>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val="en-US" w:eastAsia="zh-CN"/>
        </w:rPr>
        <w:t>6.</w:t>
      </w:r>
      <w:r>
        <w:rPr>
          <w:rFonts w:hint="eastAsia" w:cs="仿宋" w:asciiTheme="minorEastAsia" w:hAnsiTheme="minorEastAsia" w:eastAsiaTheme="minorEastAsia"/>
          <w:kern w:val="0"/>
          <w:sz w:val="32"/>
          <w:szCs w:val="32"/>
        </w:rPr>
        <w:t>鹿邑县枣集农场。</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b/>
          <w:bCs/>
          <w:kern w:val="0"/>
          <w:sz w:val="32"/>
          <w:szCs w:val="32"/>
        </w:rPr>
        <w:t>农场管理委员会</w:t>
      </w:r>
      <w:r>
        <w:rPr>
          <w:rFonts w:ascii="宋体" w:cs="宋体"/>
          <w:b/>
          <w:bCs/>
          <w:kern w:val="0"/>
          <w:sz w:val="32"/>
          <w:szCs w:val="32"/>
        </w:rPr>
        <w:t>201</w:t>
      </w:r>
      <w:r>
        <w:rPr>
          <w:rFonts w:hint="eastAsia" w:ascii="宋体" w:cs="宋体"/>
          <w:b/>
          <w:bCs/>
          <w:kern w:val="0"/>
          <w:sz w:val="32"/>
          <w:szCs w:val="32"/>
          <w:lang w:val="en-US" w:eastAsia="zh-CN"/>
        </w:rPr>
        <w:t>9</w:t>
      </w:r>
      <w:r>
        <w:rPr>
          <w:rFonts w:hint="eastAsia" w:ascii="宋体" w:cs="宋体"/>
          <w:b/>
          <w:bCs/>
          <w:kern w:val="0"/>
          <w:sz w:val="32"/>
          <w:szCs w:val="32"/>
        </w:rPr>
        <w:t>年部门预算情况说明</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年收入总计</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万元，支出总计</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rPr>
        <w:t>年相比，收、支总计各增加</w:t>
      </w:r>
      <w:r>
        <w:rPr>
          <w:rFonts w:hint="eastAsia" w:cs="仿宋" w:asciiTheme="minorEastAsia" w:hAnsiTheme="minorEastAsia" w:eastAsiaTheme="minorEastAsia"/>
          <w:kern w:val="0"/>
          <w:sz w:val="32"/>
          <w:szCs w:val="32"/>
          <w:lang w:val="en-US" w:eastAsia="zh-CN"/>
        </w:rPr>
        <w:t>10.4</w:t>
      </w:r>
      <w:r>
        <w:rPr>
          <w:rFonts w:hint="eastAsia" w:cs="仿宋" w:asciiTheme="minorEastAsia" w:hAnsiTheme="minorEastAsia" w:eastAsiaTheme="minorEastAsia"/>
          <w:kern w:val="0"/>
          <w:sz w:val="32"/>
          <w:szCs w:val="32"/>
        </w:rPr>
        <w:t>万元，上升</w:t>
      </w:r>
      <w:r>
        <w:rPr>
          <w:rFonts w:hint="eastAsia" w:cs="仿宋" w:asciiTheme="minorEastAsia" w:hAnsiTheme="minorEastAsia" w:eastAsiaTheme="minorEastAsia"/>
          <w:kern w:val="0"/>
          <w:sz w:val="32"/>
          <w:szCs w:val="32"/>
          <w:lang w:val="en-US" w:eastAsia="zh-CN"/>
        </w:rPr>
        <w:t xml:space="preserve">1.3 </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对个人和家庭的补助</w:t>
      </w:r>
      <w:r>
        <w:rPr>
          <w:rFonts w:hint="eastAsia" w:cs="仿宋" w:asciiTheme="minorEastAsia" w:hAnsiTheme="minorEastAsia" w:eastAsiaTheme="minorEastAsia"/>
          <w:kern w:val="0"/>
          <w:sz w:val="32"/>
          <w:szCs w:val="32"/>
        </w:rPr>
        <w:t>增加。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cs="仿宋" w:asciiTheme="minorEastAsia" w:hAnsiTheme="minorEastAsia" w:eastAsiaTheme="minorEastAsia"/>
          <w:kern w:val="0"/>
          <w:sz w:val="32"/>
          <w:szCs w:val="32"/>
        </w:rPr>
        <w:t>农场管理委员会201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年收入合计</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万元，其中：一般公共预算收入</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农场管理委员会201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年支出合计</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万元，其中：基本支出7</w:t>
      </w:r>
      <w:r>
        <w:rPr>
          <w:rFonts w:hint="eastAsia" w:cs="仿宋" w:asciiTheme="minorEastAsia" w:hAnsiTheme="minorEastAsia" w:eastAsiaTheme="minorEastAsia"/>
          <w:kern w:val="0"/>
          <w:sz w:val="32"/>
          <w:szCs w:val="32"/>
          <w:lang w:val="en-US" w:eastAsia="zh-CN"/>
        </w:rPr>
        <w:t>69.4</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95.9</w:t>
      </w:r>
      <w:r>
        <w:rPr>
          <w:rFonts w:hint="eastAsia" w:cs="仿宋" w:asciiTheme="minorEastAsia" w:hAnsiTheme="minorEastAsia" w:eastAsiaTheme="minorEastAsia"/>
          <w:kern w:val="0"/>
          <w:sz w:val="32"/>
          <w:szCs w:val="32"/>
        </w:rPr>
        <w:t>%。项目支出</w:t>
      </w:r>
      <w:r>
        <w:rPr>
          <w:rFonts w:hint="eastAsia" w:cs="仿宋" w:asciiTheme="minorEastAsia" w:hAnsiTheme="minorEastAsia" w:eastAsiaTheme="minorEastAsia"/>
          <w:kern w:val="0"/>
          <w:sz w:val="32"/>
          <w:szCs w:val="32"/>
          <w:lang w:val="en-US" w:eastAsia="zh-CN"/>
        </w:rPr>
        <w:t>33</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4.1</w:t>
      </w:r>
      <w:r>
        <w:rPr>
          <w:rFonts w:hint="eastAsia" w:cs="仿宋" w:asciiTheme="minorEastAsia" w:hAnsiTheme="minorEastAsia" w:eastAsiaTheme="minorEastAsia"/>
          <w:kern w:val="0"/>
          <w:sz w:val="32"/>
          <w:szCs w:val="32"/>
        </w:rPr>
        <w:t>%。</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rPr>
        <w:t>四、财政拨款收入支出预算总体情况说明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年一般公共预算收支预算</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rPr>
        <w:t>年相比，一般公共预算收支预算增加</w:t>
      </w:r>
      <w:r>
        <w:rPr>
          <w:rFonts w:hint="eastAsia" w:cs="仿宋" w:asciiTheme="minorEastAsia" w:hAnsiTheme="minorEastAsia" w:eastAsiaTheme="minorEastAsia"/>
          <w:kern w:val="0"/>
          <w:sz w:val="32"/>
          <w:szCs w:val="32"/>
          <w:lang w:val="en-US" w:eastAsia="zh-CN"/>
        </w:rPr>
        <w:t>10.4</w:t>
      </w:r>
      <w:r>
        <w:rPr>
          <w:rFonts w:hint="eastAsia" w:cs="仿宋" w:asciiTheme="minorEastAsia" w:hAnsiTheme="minorEastAsia" w:eastAsiaTheme="minorEastAsia"/>
          <w:kern w:val="0"/>
          <w:sz w:val="32"/>
          <w:szCs w:val="32"/>
        </w:rPr>
        <w:t>万元，增加</w:t>
      </w:r>
      <w:r>
        <w:rPr>
          <w:rFonts w:hint="eastAsia" w:cs="仿宋" w:asciiTheme="minorEastAsia" w:hAnsiTheme="minorEastAsia" w:eastAsiaTheme="minorEastAsia"/>
          <w:kern w:val="0"/>
          <w:sz w:val="32"/>
          <w:szCs w:val="32"/>
          <w:lang w:val="en-US" w:eastAsia="zh-CN"/>
        </w:rPr>
        <w:t>1.3</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对个人和家庭的补助</w:t>
      </w:r>
      <w:r>
        <w:rPr>
          <w:rFonts w:hint="eastAsia" w:cs="仿宋" w:asciiTheme="minorEastAsia" w:hAnsiTheme="minorEastAsia" w:eastAsiaTheme="minorEastAsia"/>
          <w:kern w:val="0"/>
          <w:sz w:val="32"/>
          <w:szCs w:val="32"/>
        </w:rPr>
        <w:t>增加。</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年一般公共预算支出年初预算</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万元。主要用于以下方面：一般公服支出</w:t>
      </w:r>
      <w:r>
        <w:rPr>
          <w:rFonts w:hint="eastAsia" w:cs="仿宋" w:asciiTheme="minorEastAsia" w:hAnsiTheme="minorEastAsia" w:eastAsiaTheme="minorEastAsia"/>
          <w:kern w:val="0"/>
          <w:sz w:val="32"/>
          <w:szCs w:val="32"/>
          <w:lang w:val="en-US" w:eastAsia="zh-CN"/>
        </w:rPr>
        <w:t>139.9</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17.44</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。社会保障和就业（类）</w:t>
      </w:r>
      <w:r>
        <w:rPr>
          <w:rFonts w:hint="eastAsia" w:cs="仿宋" w:asciiTheme="minorEastAsia" w:hAnsiTheme="minorEastAsia" w:eastAsiaTheme="minorEastAsia"/>
          <w:kern w:val="0"/>
          <w:sz w:val="32"/>
          <w:szCs w:val="32"/>
          <w:lang w:val="en-US" w:eastAsia="zh-CN"/>
        </w:rPr>
        <w:t>178.8</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22.28</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医疗</w:t>
      </w:r>
      <w:r>
        <w:rPr>
          <w:rFonts w:hint="eastAsia" w:cs="仿宋" w:asciiTheme="minorEastAsia" w:hAnsiTheme="minorEastAsia" w:eastAsiaTheme="minorEastAsia"/>
          <w:kern w:val="0"/>
          <w:sz w:val="32"/>
          <w:szCs w:val="32"/>
          <w:lang w:val="en-US" w:eastAsia="zh-CN"/>
        </w:rPr>
        <w:t>7.8</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0.97</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农林水支出</w:t>
      </w:r>
      <w:r>
        <w:rPr>
          <w:rFonts w:hint="eastAsia" w:cs="仿宋" w:asciiTheme="minorEastAsia" w:hAnsiTheme="minorEastAsia" w:eastAsiaTheme="minorEastAsia"/>
          <w:kern w:val="0"/>
          <w:sz w:val="32"/>
          <w:szCs w:val="32"/>
          <w:lang w:val="en-US" w:eastAsia="zh-CN"/>
        </w:rPr>
        <w:t>471.2万元，</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58.72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val="en-US" w:eastAsia="zh-CN"/>
        </w:rPr>
        <w:t>。</w:t>
      </w:r>
      <w:r>
        <w:rPr>
          <w:rFonts w:hint="eastAsia" w:cs="仿宋" w:asciiTheme="minorEastAsia" w:hAnsiTheme="minorEastAsia" w:eastAsiaTheme="minorEastAsia"/>
          <w:kern w:val="0"/>
          <w:sz w:val="32"/>
          <w:szCs w:val="32"/>
        </w:rPr>
        <w:t>住房保障支出</w:t>
      </w:r>
      <w:r>
        <w:rPr>
          <w:rFonts w:hint="eastAsia" w:cs="仿宋" w:asciiTheme="minorEastAsia" w:hAnsiTheme="minorEastAsia" w:eastAsiaTheme="minorEastAsia"/>
          <w:kern w:val="0"/>
          <w:sz w:val="32"/>
          <w:szCs w:val="32"/>
          <w:lang w:val="en-US" w:eastAsia="zh-CN"/>
        </w:rPr>
        <w:t>4.7</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0.59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ind w:firstLine="640"/>
        <w:jc w:val="left"/>
        <w:rPr>
          <w:rFonts w:hint="eastAsia" w:cs="仿宋" w:asciiTheme="minorEastAsia" w:hAnsiTheme="minorEastAsia" w:eastAsiaTheme="minorEastAsia"/>
          <w:kern w:val="0"/>
          <w:sz w:val="32"/>
          <w:szCs w:val="32"/>
          <w:lang w:val="en-US" w:eastAsia="zh-CN"/>
        </w:rPr>
      </w:pPr>
      <w:r>
        <w:rPr>
          <w:rFonts w:hint="eastAsia" w:ascii="仿宋" w:eastAsia="仿宋" w:cs="仿宋"/>
          <w:kern w:val="0"/>
          <w:sz w:val="32"/>
          <w:szCs w:val="32"/>
        </w:rPr>
        <w:t>农场管理委员会</w:t>
      </w:r>
      <w:r>
        <w:rPr>
          <w:rFonts w:cs="仿宋" w:asciiTheme="minorEastAsia" w:hAnsiTheme="minorEastAsia" w:eastAsiaTheme="minorEastAsia"/>
          <w:kern w:val="0"/>
          <w:sz w:val="32"/>
          <w:szCs w:val="32"/>
        </w:rPr>
        <w:t>20</w:t>
      </w:r>
      <w:r>
        <w:rPr>
          <w:rFonts w:hint="eastAsia" w:cs="仿宋" w:asciiTheme="minorEastAsia" w:hAnsiTheme="minorEastAsia" w:eastAsiaTheme="minorEastAsia"/>
          <w:kern w:val="0"/>
          <w:sz w:val="32"/>
          <w:szCs w:val="32"/>
          <w:lang w:val="en-US" w:eastAsia="zh-CN"/>
        </w:rPr>
        <w:t>19</w:t>
      </w:r>
      <w:r>
        <w:rPr>
          <w:rFonts w:hint="eastAsia" w:cs="仿宋" w:asciiTheme="minorEastAsia" w:hAnsiTheme="minorEastAsia" w:eastAsiaTheme="minorEastAsia"/>
          <w:kern w:val="0"/>
          <w:sz w:val="32"/>
          <w:szCs w:val="32"/>
        </w:rPr>
        <w:t>年预算支出</w:t>
      </w:r>
      <w:r>
        <w:rPr>
          <w:rFonts w:hint="eastAsia" w:cs="仿宋" w:asciiTheme="minorEastAsia" w:hAnsiTheme="minorEastAsia" w:eastAsiaTheme="minorEastAsia"/>
          <w:kern w:val="0"/>
          <w:sz w:val="32"/>
          <w:szCs w:val="32"/>
          <w:lang w:val="en-US" w:eastAsia="zh-CN"/>
        </w:rPr>
        <w:t>802.4</w:t>
      </w:r>
      <w:r>
        <w:rPr>
          <w:rFonts w:hint="eastAsia" w:cs="仿宋" w:asciiTheme="minorEastAsia" w:hAnsiTheme="minorEastAsia" w:eastAsiaTheme="minorEastAsia"/>
          <w:kern w:val="0"/>
          <w:sz w:val="32"/>
          <w:szCs w:val="32"/>
        </w:rPr>
        <w:t>万元，其中：人员经费</w:t>
      </w:r>
      <w:r>
        <w:rPr>
          <w:rFonts w:hint="eastAsia" w:cs="仿宋" w:asciiTheme="minorEastAsia" w:hAnsiTheme="minorEastAsia" w:eastAsiaTheme="minorEastAsia"/>
          <w:kern w:val="0"/>
          <w:sz w:val="32"/>
          <w:szCs w:val="32"/>
          <w:lang w:val="en-US" w:eastAsia="zh-CN"/>
        </w:rPr>
        <w:t>734.4</w:t>
      </w:r>
      <w:r>
        <w:rPr>
          <w:rFonts w:hint="eastAsia" w:cs="仿宋" w:asciiTheme="minorEastAsia" w:hAnsiTheme="minorEastAsia" w:eastAsiaTheme="minorEastAsia"/>
          <w:kern w:val="0"/>
          <w:sz w:val="32"/>
          <w:szCs w:val="32"/>
        </w:rPr>
        <w:t>万元，主要包括：基本工资、津贴补贴、奖金、绩效工资、机关事业单位基本养老保险缴费、职工基本医疗保险缴费、其他社会保障缴费、住房公积金、其他工资福利支出、退休费、生活补助等；公用经费5</w:t>
      </w:r>
      <w:r>
        <w:rPr>
          <w:rFonts w:hint="eastAsia" w:cs="仿宋" w:asciiTheme="minorEastAsia" w:hAnsiTheme="minorEastAsia" w:eastAsiaTheme="minorEastAsia"/>
          <w:kern w:val="0"/>
          <w:sz w:val="32"/>
          <w:szCs w:val="32"/>
          <w:lang w:val="en-US" w:eastAsia="zh-CN"/>
        </w:rPr>
        <w:t>3</w:t>
      </w:r>
      <w:r>
        <w:rPr>
          <w:rFonts w:hint="eastAsia" w:cs="仿宋" w:asciiTheme="minorEastAsia" w:hAnsiTheme="minorEastAsia" w:eastAsiaTheme="minorEastAsia"/>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3</w:t>
      </w:r>
      <w:r>
        <w:rPr>
          <w:rFonts w:hint="eastAsia" w:cs="仿宋" w:asciiTheme="minorEastAsia" w:hAnsiTheme="minorEastAsia" w:eastAsiaTheme="minorEastAsia"/>
          <w:kern w:val="0"/>
          <w:sz w:val="32"/>
          <w:szCs w:val="32"/>
          <w:lang w:val="en-US" w:eastAsia="zh-CN"/>
        </w:rPr>
        <w:t>3</w:t>
      </w:r>
      <w:r>
        <w:rPr>
          <w:rFonts w:hint="eastAsia" w:cs="仿宋" w:asciiTheme="minorEastAsia" w:hAnsiTheme="minorEastAsia" w:eastAsiaTheme="minorEastAsia"/>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ind w:firstLine="643" w:firstLineChars="200"/>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一般公共预算基本</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769.36</w:t>
      </w:r>
      <w:r>
        <w:rPr>
          <w:rFonts w:hint="eastAsia" w:cs="仿宋" w:asciiTheme="minorEastAsia" w:hAnsiTheme="minorEastAsia" w:eastAsiaTheme="minorEastAsia"/>
          <w:kern w:val="0"/>
          <w:sz w:val="32"/>
          <w:szCs w:val="32"/>
        </w:rPr>
        <w:t>万元，其中工资福利性支出</w:t>
      </w:r>
      <w:r>
        <w:rPr>
          <w:rFonts w:hint="eastAsia" w:cs="仿宋" w:asciiTheme="minorEastAsia" w:hAnsiTheme="minorEastAsia" w:eastAsiaTheme="minorEastAsia"/>
          <w:kern w:val="0"/>
          <w:sz w:val="32"/>
          <w:szCs w:val="32"/>
          <w:lang w:val="en-US" w:eastAsia="zh-CN"/>
        </w:rPr>
        <w:t>586.24</w:t>
      </w:r>
      <w:r>
        <w:rPr>
          <w:rFonts w:hint="eastAsia" w:cs="仿宋" w:asciiTheme="minorEastAsia" w:hAnsiTheme="minorEastAsia" w:eastAsiaTheme="minorEastAsia"/>
          <w:kern w:val="0"/>
          <w:sz w:val="32"/>
          <w:szCs w:val="32"/>
        </w:rPr>
        <w:t>万元，占7</w:t>
      </w:r>
      <w:r>
        <w:rPr>
          <w:rFonts w:hint="eastAsia" w:cs="仿宋" w:asciiTheme="minorEastAsia" w:hAnsiTheme="minorEastAsia" w:eastAsiaTheme="minorEastAsia"/>
          <w:kern w:val="0"/>
          <w:sz w:val="32"/>
          <w:szCs w:val="32"/>
          <w:lang w:val="en-US" w:eastAsia="zh-CN"/>
        </w:rPr>
        <w:t>6.2</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；商品和服务支出5</w:t>
      </w:r>
      <w:r>
        <w:rPr>
          <w:rFonts w:hint="eastAsia" w:cs="仿宋" w:asciiTheme="minorEastAsia" w:hAnsiTheme="minorEastAsia" w:eastAsiaTheme="minorEastAsia"/>
          <w:kern w:val="0"/>
          <w:sz w:val="32"/>
          <w:szCs w:val="32"/>
          <w:lang w:val="en-US" w:eastAsia="zh-CN"/>
        </w:rPr>
        <w:t>3</w:t>
      </w:r>
      <w:r>
        <w:rPr>
          <w:rFonts w:hint="eastAsia" w:cs="仿宋" w:asciiTheme="minorEastAsia" w:hAnsiTheme="minorEastAsia" w:eastAsiaTheme="minorEastAsia"/>
          <w:kern w:val="0"/>
          <w:sz w:val="32"/>
          <w:szCs w:val="32"/>
        </w:rPr>
        <w:t>万元，占6.8</w:t>
      </w:r>
      <w:r>
        <w:rPr>
          <w:rFonts w:hint="eastAsia" w:cs="仿宋" w:asciiTheme="minorEastAsia" w:hAnsiTheme="minorEastAsia" w:eastAsiaTheme="minorEastAsia"/>
          <w:kern w:val="0"/>
          <w:sz w:val="32"/>
          <w:szCs w:val="32"/>
          <w:lang w:val="en-US" w:eastAsia="zh-CN"/>
        </w:rPr>
        <w:t>9</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，对个人和家庭补助支出1</w:t>
      </w:r>
      <w:r>
        <w:rPr>
          <w:rFonts w:hint="eastAsia" w:cs="仿宋" w:asciiTheme="minorEastAsia" w:hAnsiTheme="minorEastAsia" w:eastAsiaTheme="minorEastAsia"/>
          <w:kern w:val="0"/>
          <w:sz w:val="32"/>
          <w:szCs w:val="32"/>
          <w:lang w:val="en-US" w:eastAsia="zh-CN"/>
        </w:rPr>
        <w:t>30.11</w:t>
      </w:r>
      <w:r>
        <w:rPr>
          <w:rFonts w:hint="eastAsia" w:cs="仿宋" w:asciiTheme="minorEastAsia" w:hAnsiTheme="minorEastAsia" w:eastAsiaTheme="minorEastAsia"/>
          <w:kern w:val="0"/>
          <w:sz w:val="32"/>
          <w:szCs w:val="32"/>
        </w:rPr>
        <w:t>万元，占1</w:t>
      </w:r>
      <w:r>
        <w:rPr>
          <w:rFonts w:hint="eastAsia" w:cs="仿宋" w:asciiTheme="minorEastAsia" w:hAnsiTheme="minorEastAsia" w:eastAsiaTheme="minorEastAsia"/>
          <w:kern w:val="0"/>
          <w:sz w:val="32"/>
          <w:szCs w:val="32"/>
          <w:lang w:val="en-US" w:eastAsia="zh-CN"/>
        </w:rPr>
        <w:t>6.91</w:t>
      </w:r>
      <w:r>
        <w:rPr>
          <w:rFonts w:hint="eastAsia" w:cs="仿宋" w:asciiTheme="minorEastAsia" w:hAnsiTheme="minorEastAsia" w:eastAsiaTheme="minorEastAsia"/>
          <w:kern w:val="0"/>
          <w:sz w:val="32"/>
          <w:szCs w:val="32"/>
        </w:rPr>
        <w:t>%。比2017年增加</w:t>
      </w:r>
      <w:r>
        <w:rPr>
          <w:rFonts w:hint="eastAsia" w:cs="仿宋" w:asciiTheme="minorEastAsia" w:hAnsiTheme="minorEastAsia" w:eastAsiaTheme="minorEastAsia"/>
          <w:kern w:val="0"/>
          <w:sz w:val="32"/>
          <w:szCs w:val="32"/>
          <w:lang w:val="en-US" w:eastAsia="zh-CN"/>
        </w:rPr>
        <w:t>10.4</w:t>
      </w:r>
      <w:r>
        <w:rPr>
          <w:rFonts w:hint="eastAsia" w:cs="仿宋" w:asciiTheme="minorEastAsia" w:hAnsiTheme="minorEastAsia" w:eastAsiaTheme="minorEastAsia"/>
          <w:kern w:val="0"/>
          <w:sz w:val="32"/>
          <w:szCs w:val="32"/>
        </w:rPr>
        <w:t>万元。主要原因：</w:t>
      </w:r>
      <w:r>
        <w:rPr>
          <w:rFonts w:hint="eastAsia" w:cs="仿宋" w:asciiTheme="minorEastAsia" w:hAnsiTheme="minorEastAsia" w:eastAsiaTheme="minorEastAsia"/>
          <w:kern w:val="0"/>
          <w:sz w:val="32"/>
          <w:szCs w:val="32"/>
          <w:lang w:eastAsia="zh-CN"/>
        </w:rPr>
        <w:t>对个人和家庭补助</w:t>
      </w:r>
      <w:r>
        <w:rPr>
          <w:rFonts w:hint="eastAsia" w:cs="仿宋" w:asciiTheme="minorEastAsia" w:hAnsiTheme="minorEastAsia" w:eastAsiaTheme="minorEastAsia"/>
          <w:kern w:val="0"/>
          <w:sz w:val="32"/>
          <w:szCs w:val="32"/>
        </w:rPr>
        <w:t>增加。</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八、“三公”经费支出预算情况说明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年“三公”经费支出预算数为4万元，</w:t>
      </w:r>
      <w:r>
        <w:rPr>
          <w:rFonts w:hint="eastAsia" w:cs="仿宋" w:asciiTheme="minorEastAsia" w:hAnsiTheme="minorEastAsia" w:eastAsiaTheme="minorEastAsia"/>
          <w:kern w:val="0"/>
          <w:sz w:val="32"/>
          <w:szCs w:val="32"/>
          <w:lang w:eastAsia="zh-CN"/>
        </w:rPr>
        <w:t>经费支出预算数与</w:t>
      </w:r>
      <w:r>
        <w:rPr>
          <w:rFonts w:hint="eastAsia" w:cs="仿宋" w:asciiTheme="minorEastAsia" w:hAnsiTheme="minorEastAsia" w:eastAsiaTheme="minorEastAsia"/>
          <w:kern w:val="0"/>
          <w:sz w:val="32"/>
          <w:szCs w:val="32"/>
          <w:lang w:val="en-US" w:eastAsia="zh-CN"/>
        </w:rPr>
        <w:t>2018年持平</w:t>
      </w:r>
      <w:r>
        <w:rPr>
          <w:rFonts w:hint="eastAsia" w:cs="仿宋" w:asciiTheme="minorEastAsia" w:hAnsiTheme="minorEastAsia" w:eastAsiaTheme="minorEastAsia"/>
          <w:kern w:val="0"/>
          <w:sz w:val="32"/>
          <w:szCs w:val="32"/>
        </w:rPr>
        <w:t>。</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（一）因公出国（境）费</w:t>
      </w:r>
      <w:r>
        <w:rPr>
          <w:rFonts w:cs="仿宋" w:asciiTheme="minorEastAsia" w:hAnsiTheme="minorEastAsia" w:eastAsiaTheme="minorEastAsia"/>
          <w:kern w:val="0"/>
          <w:sz w:val="32"/>
          <w:szCs w:val="32"/>
        </w:rPr>
        <w:t xml:space="preserve">0 </w:t>
      </w:r>
      <w:r>
        <w:rPr>
          <w:rFonts w:hint="eastAsia" w:cs="仿宋" w:asciiTheme="minorEastAsia" w:hAnsiTheme="minorEastAsia" w:eastAsiaTheme="minorEastAsia"/>
          <w:kern w:val="0"/>
          <w:sz w:val="32"/>
          <w:szCs w:val="32"/>
        </w:rPr>
        <w:t>万元，与去年持平。</w:t>
      </w:r>
    </w:p>
    <w:p>
      <w:pPr>
        <w:autoSpaceDE w:val="0"/>
        <w:autoSpaceDN w:val="0"/>
        <w:adjustRightInd w:val="0"/>
        <w:ind w:firstLine="64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rPr>
        <w:t>（二）公务接待费1万元，主要用于</w:t>
      </w:r>
      <w:r>
        <w:rPr>
          <w:rFonts w:hint="eastAsia" w:cs="仿宋" w:asciiTheme="minorEastAsia" w:hAnsiTheme="minorEastAsia" w:eastAsiaTheme="minorEastAsia"/>
          <w:kern w:val="0"/>
          <w:sz w:val="32"/>
          <w:szCs w:val="32"/>
          <w:lang w:eastAsia="zh-CN"/>
        </w:rPr>
        <w:t>按规定开支的各类接待费用，与</w:t>
      </w:r>
      <w:r>
        <w:rPr>
          <w:rFonts w:hint="eastAsia" w:cs="仿宋" w:asciiTheme="minorEastAsia" w:hAnsiTheme="minorEastAsia" w:eastAsiaTheme="minorEastAsia"/>
          <w:kern w:val="0"/>
          <w:sz w:val="32"/>
          <w:szCs w:val="32"/>
          <w:lang w:val="en-US" w:eastAsia="zh-CN"/>
        </w:rPr>
        <w:t>2018年持平。</w:t>
      </w:r>
    </w:p>
    <w:p>
      <w:pPr>
        <w:autoSpaceDE w:val="0"/>
        <w:autoSpaceDN w:val="0"/>
        <w:adjustRightInd w:val="0"/>
        <w:ind w:firstLine="640"/>
        <w:jc w:val="left"/>
        <w:rPr>
          <w:rFonts w:hint="default" w:cs="仿宋" w:asciiTheme="minorEastAsia" w:hAnsiTheme="minorEastAsia" w:eastAsiaTheme="minorEastAsia"/>
          <w:kern w:val="0"/>
          <w:sz w:val="32"/>
          <w:szCs w:val="32"/>
          <w:lang w:val="en-US"/>
        </w:rPr>
      </w:pPr>
      <w:r>
        <w:rPr>
          <w:rFonts w:hint="eastAsia" w:cs="仿宋" w:asciiTheme="minorEastAsia" w:hAnsiTheme="minorEastAsia" w:eastAsiaTheme="minorEastAsia"/>
          <w:kern w:val="0"/>
          <w:sz w:val="32"/>
          <w:szCs w:val="32"/>
        </w:rPr>
        <w:t>（三）公务用车购置及运行费3万元，其中，公务用车运行维护费3万元，主要用于</w:t>
      </w:r>
      <w:r>
        <w:rPr>
          <w:rFonts w:hint="eastAsia" w:cs="仿宋" w:asciiTheme="minorEastAsia" w:hAnsiTheme="minorEastAsia" w:eastAsiaTheme="minorEastAsia"/>
          <w:kern w:val="0"/>
          <w:sz w:val="32"/>
          <w:szCs w:val="32"/>
          <w:lang w:eastAsia="zh-CN"/>
        </w:rPr>
        <w:t>单位保留公务用车</w:t>
      </w:r>
      <w:r>
        <w:rPr>
          <w:rFonts w:hint="eastAsia" w:cs="仿宋" w:asciiTheme="minorEastAsia" w:hAnsiTheme="minorEastAsia" w:eastAsiaTheme="minorEastAsia"/>
          <w:kern w:val="0"/>
          <w:sz w:val="32"/>
          <w:szCs w:val="32"/>
        </w:rPr>
        <w:t>燃油费、</w:t>
      </w:r>
      <w:r>
        <w:rPr>
          <w:rFonts w:hint="eastAsia" w:cs="仿宋" w:asciiTheme="minorEastAsia" w:hAnsiTheme="minorEastAsia" w:eastAsiaTheme="minorEastAsia"/>
          <w:kern w:val="0"/>
          <w:sz w:val="32"/>
          <w:szCs w:val="32"/>
          <w:lang w:eastAsia="zh-CN"/>
        </w:rPr>
        <w:t>维修费、</w:t>
      </w:r>
      <w:r>
        <w:rPr>
          <w:rFonts w:hint="eastAsia" w:cs="仿宋" w:asciiTheme="minorEastAsia" w:hAnsiTheme="minorEastAsia" w:eastAsiaTheme="minorEastAsia"/>
          <w:kern w:val="0"/>
          <w:sz w:val="32"/>
          <w:szCs w:val="32"/>
        </w:rPr>
        <w:t>过路</w:t>
      </w:r>
      <w:r>
        <w:rPr>
          <w:rFonts w:hint="eastAsia" w:cs="仿宋" w:asciiTheme="minorEastAsia" w:hAnsiTheme="minorEastAsia" w:eastAsiaTheme="minorEastAsia"/>
          <w:kern w:val="0"/>
          <w:sz w:val="32"/>
          <w:szCs w:val="32"/>
          <w:lang w:eastAsia="zh-CN"/>
        </w:rPr>
        <w:t>过桥</w:t>
      </w:r>
      <w:r>
        <w:rPr>
          <w:rFonts w:hint="eastAsia" w:cs="仿宋" w:asciiTheme="minorEastAsia" w:hAnsiTheme="minorEastAsia" w:eastAsiaTheme="minorEastAsia"/>
          <w:kern w:val="0"/>
          <w:sz w:val="32"/>
          <w:szCs w:val="32"/>
        </w:rPr>
        <w:t>费、保险费等</w:t>
      </w:r>
      <w:r>
        <w:rPr>
          <w:rFonts w:hint="eastAsia" w:cs="仿宋" w:asciiTheme="minorEastAsia" w:hAnsiTheme="minorEastAsia" w:eastAsiaTheme="minorEastAsia"/>
          <w:kern w:val="0"/>
          <w:sz w:val="32"/>
          <w:szCs w:val="32"/>
          <w:lang w:eastAsia="zh-CN"/>
        </w:rPr>
        <w:t>支出</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与</w:t>
      </w:r>
      <w:r>
        <w:rPr>
          <w:rFonts w:hint="eastAsia" w:cs="仿宋" w:asciiTheme="minorEastAsia" w:hAnsiTheme="minorEastAsia" w:eastAsiaTheme="minorEastAsia"/>
          <w:kern w:val="0"/>
          <w:sz w:val="32"/>
          <w:szCs w:val="32"/>
          <w:lang w:val="en-US" w:eastAsia="zh-CN"/>
        </w:rPr>
        <w:t>2018年持平；公务用车购置费0万元，</w:t>
      </w:r>
      <w:r>
        <w:rPr>
          <w:rFonts w:hint="eastAsia" w:cs="仿宋" w:asciiTheme="minorEastAsia" w:hAnsiTheme="minorEastAsia" w:eastAsiaTheme="minorEastAsia"/>
          <w:kern w:val="0"/>
          <w:sz w:val="32"/>
          <w:szCs w:val="32"/>
          <w:lang w:eastAsia="zh-CN"/>
        </w:rPr>
        <w:t>与</w:t>
      </w:r>
      <w:r>
        <w:rPr>
          <w:rFonts w:hint="eastAsia" w:cs="仿宋" w:asciiTheme="minorEastAsia" w:hAnsiTheme="minorEastAsia" w:eastAsiaTheme="minorEastAsia"/>
          <w:kern w:val="0"/>
          <w:sz w:val="32"/>
          <w:szCs w:val="32"/>
          <w:lang w:val="en-US" w:eastAsia="zh-CN"/>
        </w:rPr>
        <w:t>2018年持平。</w:t>
      </w:r>
    </w:p>
    <w:p>
      <w:pPr>
        <w:autoSpaceDE w:val="0"/>
        <w:autoSpaceDN w:val="0"/>
        <w:adjustRightInd w:val="0"/>
        <w:jc w:val="left"/>
        <w:rPr>
          <w:rFonts w:ascii="黑体" w:eastAsia="黑体" w:cs="黑体"/>
          <w:kern w:val="0"/>
          <w:sz w:val="32"/>
          <w:szCs w:val="32"/>
        </w:rPr>
      </w:pPr>
      <w:r>
        <w:rPr>
          <w:rFonts w:hint="eastAsia" w:cs="仿宋" w:asciiTheme="minorEastAsia" w:hAnsiTheme="minorEastAsia" w:eastAsiaTheme="minorEastAsia"/>
          <w:kern w:val="0"/>
          <w:sz w:val="32"/>
          <w:szCs w:val="32"/>
        </w:rPr>
        <w:t xml:space="preserve">    </w:t>
      </w:r>
      <w:r>
        <w:rPr>
          <w:rFonts w:hint="eastAsia" w:ascii="黑体" w:eastAsia="黑体" w:cs="黑体"/>
          <w:kern w:val="0"/>
          <w:sz w:val="32"/>
          <w:szCs w:val="32"/>
        </w:rPr>
        <w:t xml:space="preserve"> </w:t>
      </w:r>
      <w:r>
        <w:rPr>
          <w:rFonts w:hint="eastAsia" w:ascii="黑体" w:eastAsia="黑体" w:cs="黑体"/>
          <w:kern w:val="0"/>
          <w:sz w:val="32"/>
          <w:szCs w:val="32"/>
          <w:lang w:eastAsia="zh-CN"/>
        </w:rPr>
        <w:t>九</w:t>
      </w:r>
      <w:r>
        <w:rPr>
          <w:rFonts w:hint="eastAsia" w:cs="仿宋" w:asciiTheme="minorEastAsia" w:hAnsiTheme="minorEastAsia" w:eastAsiaTheme="minorEastAsia"/>
          <w:b/>
          <w:kern w:val="0"/>
          <w:sz w:val="32"/>
          <w:szCs w:val="32"/>
        </w:rPr>
        <w:t>、</w:t>
      </w:r>
      <w:r>
        <w:rPr>
          <w:rFonts w:hint="eastAsia" w:ascii="黑体" w:eastAsia="黑体" w:cs="黑体"/>
          <w:kern w:val="0"/>
          <w:sz w:val="32"/>
          <w:szCs w:val="32"/>
        </w:rPr>
        <w:t>政府性基金预算支出预算情况说明</w:t>
      </w:r>
    </w:p>
    <w:p>
      <w:pPr>
        <w:autoSpaceDE w:val="0"/>
        <w:autoSpaceDN w:val="0"/>
        <w:adjustRightInd w:val="0"/>
        <w:jc w:val="left"/>
        <w:rPr>
          <w:rFonts w:hint="eastAsia" w:ascii="黑体" w:eastAsia="黑体" w:cs="黑体"/>
          <w:kern w:val="0"/>
          <w:sz w:val="32"/>
          <w:szCs w:val="32"/>
        </w:rPr>
      </w:pPr>
      <w:r>
        <w:rPr>
          <w:rFonts w:hint="eastAsia" w:ascii="仿宋" w:eastAsia="仿宋" w:cs="仿宋"/>
          <w:kern w:val="0"/>
          <w:sz w:val="32"/>
          <w:szCs w:val="32"/>
        </w:rPr>
        <w:t xml:space="preserve">    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无</w:t>
      </w:r>
      <w:r>
        <w:rPr>
          <w:rFonts w:hint="eastAsia" w:cs="仿宋" w:asciiTheme="minorEastAsia" w:hAnsiTheme="minorEastAsia" w:eastAsiaTheme="minorEastAsia"/>
          <w:kern w:val="0"/>
          <w:sz w:val="32"/>
          <w:szCs w:val="32"/>
        </w:rPr>
        <w:t>政府性基金预算。</w:t>
      </w:r>
      <w:r>
        <w:rPr>
          <w:rFonts w:hint="eastAsia" w:ascii="黑体" w:eastAsia="黑体" w:cs="黑体"/>
          <w:kern w:val="0"/>
          <w:sz w:val="32"/>
          <w:szCs w:val="32"/>
        </w:rPr>
        <w:t xml:space="preserve">  </w:t>
      </w:r>
    </w:p>
    <w:p>
      <w:pPr>
        <w:autoSpaceDE w:val="0"/>
        <w:autoSpaceDN w:val="0"/>
        <w:adjustRightInd w:val="0"/>
        <w:ind w:firstLine="960" w:firstLineChars="300"/>
        <w:jc w:val="left"/>
        <w:rPr>
          <w:rFonts w:cs="仿宋" w:asciiTheme="minorEastAsia" w:hAnsiTheme="minorEastAsia" w:eastAsiaTheme="minorEastAsia"/>
          <w:kern w:val="0"/>
          <w:sz w:val="32"/>
          <w:szCs w:val="32"/>
        </w:rPr>
      </w:pPr>
      <w:r>
        <w:rPr>
          <w:rFonts w:hint="eastAsia" w:ascii="黑体" w:eastAsia="黑体" w:cs="黑体"/>
          <w:kern w:val="0"/>
          <w:sz w:val="32"/>
          <w:szCs w:val="32"/>
          <w:lang w:eastAsia="zh-CN"/>
        </w:rPr>
        <w:t>十</w:t>
      </w:r>
      <w:r>
        <w:rPr>
          <w:rFonts w:hint="eastAsia" w:ascii="黑体" w:eastAsia="黑体" w:cs="黑体"/>
          <w:kern w:val="0"/>
          <w:sz w:val="32"/>
          <w:szCs w:val="32"/>
        </w:rPr>
        <w:t>、其他重要事项的情况说明</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（一）机关运行经费支出情况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农场管委会201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年机关运行经费支出预算</w:t>
      </w:r>
      <w:r>
        <w:rPr>
          <w:rFonts w:hint="eastAsia" w:cs="仿宋" w:asciiTheme="minorEastAsia" w:hAnsiTheme="minorEastAsia" w:eastAsiaTheme="minorEastAsia"/>
          <w:kern w:val="0"/>
          <w:sz w:val="32"/>
          <w:szCs w:val="32"/>
          <w:lang w:val="en-US" w:eastAsia="zh-CN"/>
        </w:rPr>
        <w:t>80</w:t>
      </w:r>
      <w:r>
        <w:rPr>
          <w:rFonts w:hint="eastAsia"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lang w:val="en-US" w:eastAsia="zh-CN"/>
        </w:rPr>
        <w:t>.4</w:t>
      </w:r>
      <w:r>
        <w:rPr>
          <w:rFonts w:hint="eastAsia" w:cs="仿宋" w:asciiTheme="minorEastAsia" w:hAnsiTheme="minorEastAsia" w:eastAsiaTheme="minorEastAsia"/>
          <w:kern w:val="0"/>
          <w:sz w:val="32"/>
          <w:szCs w:val="32"/>
        </w:rPr>
        <w:t>万元，主要保障机</w:t>
      </w:r>
      <w:r>
        <w:rPr>
          <w:rFonts w:hint="eastAsia" w:cs="仿宋" w:asciiTheme="minorEastAsia" w:hAnsiTheme="minorEastAsia" w:eastAsiaTheme="minorEastAsia"/>
          <w:kern w:val="0"/>
          <w:sz w:val="32"/>
          <w:szCs w:val="32"/>
          <w:lang w:eastAsia="zh-CN"/>
        </w:rPr>
        <w:t>构</w:t>
      </w:r>
      <w:r>
        <w:rPr>
          <w:rFonts w:hint="eastAsia" w:cs="仿宋" w:asciiTheme="minorEastAsia" w:hAnsiTheme="minorEastAsia" w:eastAsiaTheme="minorEastAsia"/>
          <w:kern w:val="0"/>
          <w:sz w:val="32"/>
          <w:szCs w:val="32"/>
        </w:rPr>
        <w:t>正常运转及正常履职需要。比201</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同比</w:t>
      </w:r>
      <w:r>
        <w:rPr>
          <w:rFonts w:hint="eastAsia" w:cs="仿宋" w:asciiTheme="minorEastAsia" w:hAnsiTheme="minorEastAsia" w:eastAsiaTheme="minorEastAsia"/>
          <w:kern w:val="0"/>
          <w:sz w:val="32"/>
          <w:szCs w:val="32"/>
        </w:rPr>
        <w:t>增加</w:t>
      </w:r>
      <w:r>
        <w:rPr>
          <w:rFonts w:hint="eastAsia" w:cs="仿宋" w:asciiTheme="minorEastAsia" w:hAnsiTheme="minorEastAsia" w:eastAsiaTheme="minorEastAsia"/>
          <w:kern w:val="0"/>
          <w:sz w:val="32"/>
          <w:szCs w:val="32"/>
          <w:lang w:val="en-US" w:eastAsia="zh-CN"/>
        </w:rPr>
        <w:t>10.4</w:t>
      </w:r>
      <w:r>
        <w:rPr>
          <w:rFonts w:hint="eastAsia" w:cs="仿宋" w:asciiTheme="minorEastAsia" w:hAnsiTheme="minorEastAsia" w:eastAsiaTheme="minorEastAsia"/>
          <w:kern w:val="0"/>
          <w:sz w:val="32"/>
          <w:szCs w:val="32"/>
        </w:rPr>
        <w:t>万元，主要原因是</w:t>
      </w:r>
      <w:r>
        <w:rPr>
          <w:rFonts w:hint="eastAsia" w:cs="仿宋" w:asciiTheme="minorEastAsia" w:hAnsiTheme="minorEastAsia" w:eastAsiaTheme="minorEastAsia"/>
          <w:kern w:val="0"/>
          <w:sz w:val="32"/>
          <w:szCs w:val="32"/>
          <w:lang w:eastAsia="zh-CN"/>
        </w:rPr>
        <w:t>对个人和家庭的补助</w:t>
      </w:r>
      <w:r>
        <w:rPr>
          <w:rFonts w:hint="eastAsia" w:cs="仿宋" w:asciiTheme="minorEastAsia" w:hAnsiTheme="minorEastAsia" w:eastAsiaTheme="minorEastAsia"/>
          <w:kern w:val="0"/>
          <w:sz w:val="32"/>
          <w:szCs w:val="32"/>
        </w:rPr>
        <w:t>增加。</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（二）政府采购支出情况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系统</w:t>
      </w:r>
      <w:r>
        <w:rPr>
          <w:rFonts w:hint="eastAsia" w:cs="仿宋" w:asciiTheme="minorEastAsia" w:hAnsiTheme="minorEastAsia" w:eastAsiaTheme="minorEastAsia"/>
          <w:kern w:val="0"/>
          <w:sz w:val="32"/>
          <w:szCs w:val="32"/>
        </w:rPr>
        <w:t>政府采购预算安排0万元，其中：政府采购货物预算0万元。</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 xml:space="preserve">  </w:t>
      </w:r>
      <w:r>
        <w:rPr>
          <w:rFonts w:hint="eastAsia" w:cs="仿宋" w:asciiTheme="minorEastAsia" w:hAnsiTheme="minorEastAsia" w:eastAsiaTheme="minorEastAsia"/>
          <w:kern w:val="0"/>
          <w:sz w:val="32"/>
          <w:szCs w:val="32"/>
        </w:rPr>
        <w:t>（三）关于预算绩效管理工作开展情况说明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2018年，我单位绩效工作取得了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2019年，我单位从预算项目立项的依据、可行性、必要性和预算项目的实施内容、计划、绩效目标等方面对各个预算项目支出分别进行了绩效目标申报，确保项目支出有据可依，并加强收支管理，不断提高我</w:t>
      </w:r>
      <w:r>
        <w:rPr>
          <w:rFonts w:hint="eastAsia" w:cs="仿宋" w:asciiTheme="minorEastAsia" w:hAnsiTheme="minorEastAsia" w:eastAsiaTheme="minorEastAsia"/>
          <w:kern w:val="0"/>
          <w:sz w:val="32"/>
          <w:szCs w:val="32"/>
          <w:lang w:eastAsia="zh-CN"/>
        </w:rPr>
        <w:t>单位</w:t>
      </w:r>
      <w:r>
        <w:rPr>
          <w:rFonts w:hint="eastAsia" w:cs="仿宋" w:asciiTheme="minorEastAsia" w:hAnsiTheme="minorEastAsia" w:eastAsiaTheme="minorEastAsia"/>
          <w:kern w:val="0"/>
          <w:sz w:val="32"/>
          <w:szCs w:val="32"/>
        </w:rPr>
        <w:t>绩效管理工作水平和预算资金使用效益，确保完成年初制定绩效目标。</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(四)国有资产占用情况。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2018年期末，</w:t>
      </w:r>
      <w:r>
        <w:rPr>
          <w:rFonts w:hint="eastAsia" w:cs="仿宋" w:asciiTheme="minorEastAsia" w:hAnsiTheme="minorEastAsia" w:eastAsiaTheme="minorEastAsia"/>
          <w:kern w:val="0"/>
          <w:sz w:val="32"/>
          <w:szCs w:val="32"/>
          <w:lang w:eastAsia="zh-CN"/>
        </w:rPr>
        <w:t>农场管理委员会固定资产总量为</w:t>
      </w:r>
      <w:r>
        <w:rPr>
          <w:rFonts w:hint="eastAsia" w:cs="仿宋" w:asciiTheme="minorEastAsia" w:hAnsiTheme="minorEastAsia" w:eastAsiaTheme="minorEastAsia"/>
          <w:kern w:val="0"/>
          <w:sz w:val="32"/>
          <w:szCs w:val="32"/>
          <w:lang w:val="en-US" w:eastAsia="zh-CN"/>
        </w:rPr>
        <w:t>73.19万元，</w:t>
      </w:r>
      <w:r>
        <w:rPr>
          <w:rFonts w:hint="eastAsia" w:cs="仿宋" w:asciiTheme="minorEastAsia" w:hAnsiTheme="minorEastAsia" w:eastAsiaTheme="minorEastAsia"/>
          <w:kern w:val="0"/>
          <w:sz w:val="32"/>
          <w:szCs w:val="32"/>
        </w:rPr>
        <w:t>共有车辆</w:t>
      </w:r>
      <w:r>
        <w:rPr>
          <w:rFonts w:hint="eastAsia" w:cs="仿宋" w:asciiTheme="minorEastAsia" w:hAnsiTheme="minorEastAsia" w:eastAsiaTheme="minorEastAsia"/>
          <w:kern w:val="0"/>
          <w:sz w:val="32"/>
          <w:szCs w:val="32"/>
          <w:lang w:val="en-US" w:eastAsia="zh-CN"/>
        </w:rPr>
        <w:t>1</w:t>
      </w:r>
      <w:r>
        <w:rPr>
          <w:rFonts w:hint="eastAsia" w:cs="仿宋" w:asciiTheme="minorEastAsia" w:hAnsiTheme="minorEastAsia" w:eastAsiaTheme="minorEastAsia"/>
          <w:kern w:val="0"/>
          <w:sz w:val="32"/>
          <w:szCs w:val="32"/>
        </w:rPr>
        <w:t>辆，</w:t>
      </w:r>
      <w:r>
        <w:rPr>
          <w:rFonts w:hint="eastAsia" w:cs="仿宋" w:asciiTheme="minorEastAsia" w:hAnsiTheme="minorEastAsia" w:eastAsiaTheme="minorEastAsia"/>
          <w:kern w:val="0"/>
          <w:sz w:val="32"/>
          <w:szCs w:val="32"/>
          <w:lang w:eastAsia="zh-CN"/>
        </w:rPr>
        <w:t>为</w:t>
      </w:r>
      <w:r>
        <w:rPr>
          <w:rFonts w:hint="eastAsia" w:cs="仿宋" w:asciiTheme="minorEastAsia" w:hAnsiTheme="minorEastAsia" w:eastAsiaTheme="minorEastAsia"/>
          <w:kern w:val="0"/>
          <w:sz w:val="32"/>
          <w:szCs w:val="32"/>
        </w:rPr>
        <w:t>一般公务用车</w:t>
      </w:r>
      <w:r>
        <w:rPr>
          <w:rFonts w:hint="eastAsia" w:cs="仿宋" w:asciiTheme="minorEastAsia" w:hAnsiTheme="minorEastAsia" w:eastAsiaTheme="minorEastAsia"/>
          <w:kern w:val="0"/>
          <w:sz w:val="32"/>
          <w:szCs w:val="32"/>
          <w:lang w:eastAsia="zh-CN"/>
        </w:rPr>
        <w:t>，价值</w:t>
      </w:r>
      <w:r>
        <w:rPr>
          <w:rFonts w:hint="eastAsia" w:cs="仿宋" w:asciiTheme="minorEastAsia" w:hAnsiTheme="minorEastAsia" w:eastAsiaTheme="minorEastAsia"/>
          <w:kern w:val="0"/>
          <w:sz w:val="32"/>
          <w:szCs w:val="32"/>
          <w:lang w:val="en-US" w:eastAsia="zh-CN"/>
        </w:rPr>
        <w:t>13.55万元</w:t>
      </w:r>
      <w:r>
        <w:rPr>
          <w:rFonts w:hint="eastAsia"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执法执勤车辆</w:t>
      </w:r>
      <w:r>
        <w:rPr>
          <w:rFonts w:hint="eastAsia" w:cs="仿宋" w:asciiTheme="minorEastAsia" w:hAnsiTheme="minorEastAsia" w:eastAsiaTheme="minorEastAsia"/>
          <w:kern w:val="0"/>
          <w:sz w:val="32"/>
          <w:szCs w:val="32"/>
          <w:lang w:val="en-US" w:eastAsia="zh-CN"/>
        </w:rPr>
        <w:t>0辆。办公用房166平方米，业务用房0平方米。</w:t>
      </w:r>
      <w:r>
        <w:rPr>
          <w:rFonts w:hint="eastAsia" w:cs="仿宋" w:asciiTheme="minorEastAsia" w:hAnsiTheme="minorEastAsia" w:eastAsiaTheme="minorEastAsia"/>
          <w:kern w:val="0"/>
          <w:sz w:val="32"/>
          <w:szCs w:val="32"/>
        </w:rPr>
        <w:t>单价50万元以上通用设备</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套(信息网络设备)</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无单位价值100万元以上专用设备。</w:t>
      </w:r>
      <w:bookmarkStart w:id="0" w:name="_GoBack"/>
      <w:bookmarkEnd w:id="0"/>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（五）</w:t>
      </w:r>
      <w:r>
        <w:rPr>
          <w:rFonts w:hint="eastAsia" w:cs="仿宋" w:asciiTheme="minorEastAsia" w:hAnsiTheme="minorEastAsia" w:eastAsiaTheme="minorEastAsia"/>
          <w:kern w:val="0"/>
          <w:sz w:val="32"/>
          <w:szCs w:val="32"/>
        </w:rPr>
        <w:t>转移支付项目情况</w:t>
      </w:r>
    </w:p>
    <w:p>
      <w:pPr>
        <w:autoSpaceDE w:val="0"/>
        <w:autoSpaceDN w:val="0"/>
        <w:adjustRightInd w:val="0"/>
        <w:ind w:firstLine="640"/>
        <w:jc w:val="left"/>
        <w:rPr>
          <w:rFonts w:hint="eastAsia" w:cs="仿宋" w:asciiTheme="minorEastAsia" w:hAnsiTheme="minorEastAsia" w:eastAsiaTheme="minorEastAsia"/>
          <w:kern w:val="0"/>
          <w:sz w:val="32"/>
          <w:szCs w:val="32"/>
          <w:lang w:eastAsia="zh-CN"/>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val="en-US" w:eastAsia="zh-CN"/>
        </w:rPr>
        <w:t>农场管委会无</w:t>
      </w:r>
      <w:r>
        <w:rPr>
          <w:rFonts w:hint="eastAsia" w:cs="仿宋" w:asciiTheme="minorEastAsia" w:hAnsiTheme="minorEastAsia" w:eastAsiaTheme="minorEastAsia"/>
          <w:kern w:val="0"/>
          <w:sz w:val="32"/>
          <w:szCs w:val="32"/>
        </w:rPr>
        <w:t>负责管理的转移支付项目</w:t>
      </w:r>
      <w:r>
        <w:rPr>
          <w:rFonts w:hint="eastAsia" w:cs="仿宋" w:asciiTheme="minorEastAsia" w:hAnsiTheme="minorEastAsia" w:eastAsiaTheme="minorEastAsia"/>
          <w:kern w:val="0"/>
          <w:sz w:val="32"/>
          <w:szCs w:val="32"/>
          <w:lang w:eastAsia="zh-CN"/>
        </w:rPr>
        <w:t>。</w:t>
      </w:r>
    </w:p>
    <w:p>
      <w:pPr>
        <w:numPr>
          <w:ilvl w:val="0"/>
          <w:numId w:val="4"/>
        </w:numPr>
        <w:autoSpaceDE w:val="0"/>
        <w:autoSpaceDN w:val="0"/>
        <w:adjustRightInd w:val="0"/>
        <w:ind w:firstLine="640"/>
        <w:jc w:val="left"/>
        <w:rPr>
          <w:rFonts w:hint="eastAsia" w:cs="仿宋" w:asciiTheme="minorEastAsia" w:hAnsiTheme="minorEastAsia" w:eastAsiaTheme="minorEastAsia"/>
          <w:kern w:val="0"/>
          <w:sz w:val="32"/>
          <w:szCs w:val="32"/>
          <w:lang w:eastAsia="zh-CN"/>
        </w:rPr>
      </w:pPr>
      <w:r>
        <w:rPr>
          <w:rFonts w:hint="eastAsia" w:cs="仿宋" w:asciiTheme="minorEastAsia" w:hAnsiTheme="minorEastAsia" w:eastAsiaTheme="minorEastAsia"/>
          <w:kern w:val="0"/>
          <w:sz w:val="32"/>
          <w:szCs w:val="32"/>
          <w:lang w:eastAsia="zh-CN"/>
        </w:rPr>
        <w:t>债务收入支出项目情况</w:t>
      </w:r>
    </w:p>
    <w:p>
      <w:pPr>
        <w:numPr>
          <w:ilvl w:val="0"/>
          <w:numId w:val="0"/>
        </w:numPr>
        <w:autoSpaceDE w:val="0"/>
        <w:autoSpaceDN w:val="0"/>
        <w:adjustRightInd w:val="0"/>
        <w:jc w:val="left"/>
        <w:rPr>
          <w:rFonts w:hint="default"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 xml:space="preserve">     农场管理委员会2019年无债务收入安排支出项目。</w:t>
      </w:r>
    </w:p>
    <w:p>
      <w:pPr>
        <w:autoSpaceDE w:val="0"/>
        <w:autoSpaceDN w:val="0"/>
        <w:adjustRightInd w:val="0"/>
        <w:ind w:firstLine="640"/>
        <w:jc w:val="left"/>
        <w:rPr>
          <w:rFonts w:hint="eastAsia" w:cs="仿宋" w:asciiTheme="minorEastAsia" w:hAnsiTheme="minorEastAsia" w:eastAsiaTheme="minorEastAsia"/>
          <w:kern w:val="0"/>
          <w:sz w:val="32"/>
          <w:szCs w:val="32"/>
          <w:lang w:eastAsia="zh-CN"/>
        </w:rPr>
      </w:pPr>
    </w:p>
    <w:p>
      <w:pPr>
        <w:autoSpaceDE w:val="0"/>
        <w:autoSpaceDN w:val="0"/>
        <w:adjustRightInd w:val="0"/>
        <w:ind w:firstLine="3520" w:firstLineChars="1100"/>
        <w:jc w:val="left"/>
        <w:rPr>
          <w:rFonts w:ascii="宋体" w:cs="宋体"/>
          <w:kern w:val="0"/>
          <w:sz w:val="32"/>
          <w:szCs w:val="32"/>
        </w:rPr>
      </w:pPr>
      <w:r>
        <w:rPr>
          <w:rFonts w:hint="eastAsia" w:ascii="黑体" w:eastAsia="黑体" w:cs="黑体"/>
          <w:kern w:val="0"/>
          <w:sz w:val="32"/>
          <w:szCs w:val="32"/>
        </w:rPr>
        <w:t xml:space="preserve"> </w:t>
      </w: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附件：农场管理委员会</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9</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lang w:val="en-US" w:eastAsia="zh-CN"/>
        </w:rPr>
        <w:t xml:space="preserve">          </w:t>
      </w: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201</w:t>
      </w:r>
      <w:r>
        <w:rPr>
          <w:rFonts w:hint="eastAsia" w:cs="宋体" w:asciiTheme="minorEastAsia" w:hAnsiTheme="minorEastAsia" w:eastAsiaTheme="minorEastAsia"/>
          <w:kern w:val="0"/>
          <w:sz w:val="32"/>
          <w:szCs w:val="32"/>
          <w:lang w:val="en-US" w:eastAsia="zh-CN"/>
        </w:rPr>
        <w:t>9</w:t>
      </w:r>
      <w:r>
        <w:rPr>
          <w:rFonts w:hint="eastAsia" w:cs="宋体" w:asciiTheme="minorEastAsia" w:hAnsiTheme="minorEastAsia" w:eastAsiaTheme="minorEastAsia"/>
          <w:kern w:val="0"/>
          <w:sz w:val="32"/>
          <w:szCs w:val="32"/>
        </w:rPr>
        <w:t>年</w:t>
      </w:r>
      <w:r>
        <w:rPr>
          <w:rFonts w:hint="eastAsia" w:cs="宋体" w:asciiTheme="minorEastAsia" w:hAnsiTheme="minorEastAsia" w:eastAsiaTheme="minorEastAsia"/>
          <w:kern w:val="0"/>
          <w:sz w:val="32"/>
          <w:szCs w:val="32"/>
          <w:lang w:val="en-US" w:eastAsia="zh-CN"/>
        </w:rPr>
        <w:t>3</w:t>
      </w:r>
      <w:r>
        <w:rPr>
          <w:rFonts w:hint="eastAsia"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lang w:val="en-US" w:eastAsia="zh-CN"/>
        </w:rPr>
        <w:t>18</w:t>
      </w:r>
      <w:r>
        <w:rPr>
          <w:rFonts w:hint="eastAsia" w:cs="宋体" w:asciiTheme="minorEastAsia" w:hAnsiTheme="minorEastAsia" w:eastAsiaTheme="minorEastAsia"/>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260810"/>
    <w:multiLevelType w:val="singleLevel"/>
    <w:tmpl w:val="96260810"/>
    <w:lvl w:ilvl="0" w:tentative="0">
      <w:start w:val="6"/>
      <w:numFmt w:val="chineseCounting"/>
      <w:suff w:val="nothing"/>
      <w:lvlText w:val="（%1）"/>
      <w:lvlJc w:val="left"/>
      <w:rPr>
        <w:rFonts w:hint="eastAsia"/>
      </w:rPr>
    </w:lvl>
  </w:abstractNum>
  <w:abstractNum w:abstractNumId="1">
    <w:nsid w:val="C439FD6E"/>
    <w:multiLevelType w:val="singleLevel"/>
    <w:tmpl w:val="C439FD6E"/>
    <w:lvl w:ilvl="0" w:tentative="0">
      <w:start w:val="5"/>
      <w:numFmt w:val="chineseCounting"/>
      <w:suff w:val="nothing"/>
      <w:lvlText w:val="%1、"/>
      <w:lvlJc w:val="left"/>
      <w:rPr>
        <w:rFonts w:hint="eastAsia"/>
      </w:rPr>
    </w:lvl>
  </w:abstractNum>
  <w:abstractNum w:abstractNumId="2">
    <w:nsid w:val="1F751534"/>
    <w:multiLevelType w:val="singleLevel"/>
    <w:tmpl w:val="1F751534"/>
    <w:lvl w:ilvl="0" w:tentative="0">
      <w:start w:val="2"/>
      <w:numFmt w:val="chineseCounting"/>
      <w:suff w:val="nothing"/>
      <w:lvlText w:val="（%1）"/>
      <w:lvlJc w:val="left"/>
      <w:pPr>
        <w:ind w:left="640" w:firstLine="0"/>
      </w:pPr>
      <w:rPr>
        <w:rFonts w:hint="eastAsia"/>
      </w:rPr>
    </w:lvl>
  </w:abstractNum>
  <w:abstractNum w:abstractNumId="3">
    <w:nsid w:val="6FB1EB40"/>
    <w:multiLevelType w:val="singleLevel"/>
    <w:tmpl w:val="6FB1EB40"/>
    <w:lvl w:ilvl="0" w:tentative="0">
      <w:start w:val="1"/>
      <w:numFmt w:val="decimal"/>
      <w:lvlText w:val="%1."/>
      <w:lvlJc w:val="left"/>
      <w:pPr>
        <w:tabs>
          <w:tab w:val="left" w:pos="312"/>
        </w:tabs>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0A75"/>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5392C"/>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59DF"/>
    <w:rsid w:val="003F6F3E"/>
    <w:rsid w:val="003F7E54"/>
    <w:rsid w:val="003F7E6F"/>
    <w:rsid w:val="00400B3C"/>
    <w:rsid w:val="00401494"/>
    <w:rsid w:val="00401AB0"/>
    <w:rsid w:val="00402030"/>
    <w:rsid w:val="004052F1"/>
    <w:rsid w:val="00405523"/>
    <w:rsid w:val="00410EA2"/>
    <w:rsid w:val="00411CE9"/>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350"/>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156E"/>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2B0"/>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322E"/>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21ED"/>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B6960"/>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29BD"/>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19E"/>
    <w:rsid w:val="00AB7937"/>
    <w:rsid w:val="00AC069A"/>
    <w:rsid w:val="00AC64A2"/>
    <w:rsid w:val="00AD51F4"/>
    <w:rsid w:val="00AD626B"/>
    <w:rsid w:val="00AD7863"/>
    <w:rsid w:val="00AD7882"/>
    <w:rsid w:val="00AE46C0"/>
    <w:rsid w:val="00AF0A4D"/>
    <w:rsid w:val="00AF30BE"/>
    <w:rsid w:val="00AF33CD"/>
    <w:rsid w:val="00AF65AA"/>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87DA6"/>
    <w:rsid w:val="00C908C5"/>
    <w:rsid w:val="00C92322"/>
    <w:rsid w:val="00C94CE3"/>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61B0"/>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95C02"/>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EF6E92"/>
    <w:rsid w:val="00F00381"/>
    <w:rsid w:val="00F00589"/>
    <w:rsid w:val="00F018AA"/>
    <w:rsid w:val="00F04B3F"/>
    <w:rsid w:val="00F05C2A"/>
    <w:rsid w:val="00F11D3B"/>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50DE"/>
    <w:rsid w:val="00FF72B0"/>
    <w:rsid w:val="01695C7F"/>
    <w:rsid w:val="041566C3"/>
    <w:rsid w:val="04E75302"/>
    <w:rsid w:val="0ADD37D1"/>
    <w:rsid w:val="0CA47181"/>
    <w:rsid w:val="0F64371D"/>
    <w:rsid w:val="179B1B8A"/>
    <w:rsid w:val="1A6260D5"/>
    <w:rsid w:val="21D52047"/>
    <w:rsid w:val="246C1FEE"/>
    <w:rsid w:val="2A5604C2"/>
    <w:rsid w:val="2EFE4338"/>
    <w:rsid w:val="327236FE"/>
    <w:rsid w:val="390170B8"/>
    <w:rsid w:val="3E7F540E"/>
    <w:rsid w:val="420E076A"/>
    <w:rsid w:val="4EF82C6C"/>
    <w:rsid w:val="50A956E6"/>
    <w:rsid w:val="512C57D1"/>
    <w:rsid w:val="545074A0"/>
    <w:rsid w:val="58C65A76"/>
    <w:rsid w:val="5EBA3B45"/>
    <w:rsid w:val="62D42098"/>
    <w:rsid w:val="694A75B9"/>
    <w:rsid w:val="69886879"/>
    <w:rsid w:val="76BE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486</Words>
  <Characters>2771</Characters>
  <Lines>23</Lines>
  <Paragraphs>6</Paragraphs>
  <TotalTime>9</TotalTime>
  <ScaleCrop>false</ScaleCrop>
  <LinksUpToDate>false</LinksUpToDate>
  <CharactersWithSpaces>3251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11696</cp:lastModifiedBy>
  <cp:lastPrinted>2019-07-15T02:24:00Z</cp:lastPrinted>
  <dcterms:modified xsi:type="dcterms:W3CDTF">2019-08-05T08:00:57Z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