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201</w:t>
      </w:r>
      <w:r>
        <w:rPr>
          <w:rFonts w:hint="eastAsia" w:ascii="方正小标宋简体" w:hAnsi="方正小标宋简体" w:eastAsia="方正小标宋简体" w:cs="方正小标宋简体"/>
          <w:kern w:val="0"/>
          <w:sz w:val="52"/>
          <w:szCs w:val="52"/>
          <w:lang w:val="en-US" w:eastAsia="zh-CN"/>
        </w:rPr>
        <w:t>9</w:t>
      </w:r>
      <w:r>
        <w:rPr>
          <w:rFonts w:hint="eastAsia" w:ascii="方正小标宋简体" w:hAnsi="方正小标宋简体" w:eastAsia="方正小标宋简体" w:cs="方正小标宋简体"/>
          <w:kern w:val="0"/>
          <w:sz w:val="52"/>
          <w:szCs w:val="52"/>
        </w:rPr>
        <w:t>年</w:t>
      </w:r>
      <w:r>
        <w:rPr>
          <w:rFonts w:hint="eastAsia" w:ascii="方正小标宋简体" w:hAnsi="方正小标宋简体" w:eastAsia="方正小标宋简体" w:cs="方正小标宋简体"/>
          <w:kern w:val="0"/>
          <w:sz w:val="52"/>
          <w:szCs w:val="52"/>
          <w:lang w:eastAsia="zh-CN"/>
        </w:rPr>
        <w:t>张店镇政府</w:t>
      </w:r>
      <w:r>
        <w:rPr>
          <w:rFonts w:hint="eastAsia" w:ascii="方正小标宋简体" w:hAnsi="方正小标宋简体" w:eastAsia="方正小标宋简体" w:cs="方正小标宋简体"/>
          <w:kern w:val="0"/>
          <w:sz w:val="52"/>
          <w:szCs w:val="52"/>
        </w:rPr>
        <w:t>部门预算公开</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2019年度</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sectPr>
          <w:headerReference r:id="rId5" w:type="first"/>
          <w:footerReference r:id="rId7" w:type="first"/>
          <w:headerReference r:id="rId3" w:type="default"/>
          <w:headerReference r:id="rId4" w:type="even"/>
          <w:footerReference r:id="rId6" w:type="even"/>
          <w:pgSz w:w="11906" w:h="16838"/>
          <w:pgMar w:top="1984" w:right="1474" w:bottom="1701" w:left="1587" w:header="851"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目</w:t>
      </w: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rPr>
        <w:t>录</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张店镇政府</w:t>
      </w:r>
      <w:r>
        <w:rPr>
          <w:rFonts w:hint="eastAsia" w:ascii="黑体" w:eastAsia="黑体" w:cs="黑体"/>
          <w:kern w:val="0"/>
          <w:sz w:val="32"/>
          <w:szCs w:val="32"/>
        </w:rPr>
        <w:t>概况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张店镇政府</w:t>
      </w:r>
      <w:r>
        <w:rPr>
          <w:rFonts w:ascii="黑体" w:eastAsia="黑体" w:cs="黑体"/>
          <w:kern w:val="0"/>
          <w:sz w:val="32"/>
          <w:szCs w:val="32"/>
        </w:rPr>
        <w:t>201</w:t>
      </w:r>
      <w:r>
        <w:rPr>
          <w:rFonts w:hint="eastAsia" w:ascii="黑体" w:eastAsia="黑体" w:cs="黑体"/>
          <w:kern w:val="0"/>
          <w:sz w:val="32"/>
          <w:szCs w:val="32"/>
          <w:lang w:val="en-US" w:eastAsia="zh-CN"/>
        </w:rPr>
        <w:t>9</w:t>
      </w:r>
      <w:r>
        <w:rPr>
          <w:rFonts w:ascii="黑体" w:eastAsia="黑体" w:cs="黑体"/>
          <w:kern w:val="0"/>
          <w:sz w:val="32"/>
          <w:szCs w:val="32"/>
        </w:rPr>
        <w:t xml:space="preserve"> </w:t>
      </w:r>
      <w:r>
        <w:rPr>
          <w:rFonts w:hint="eastAsia" w:ascii="黑体" w:eastAsia="黑体" w:cs="黑体"/>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第三部分名词解释</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黑体" w:eastAsia="黑体" w:cs="黑体"/>
          <w:kern w:val="0"/>
          <w:sz w:val="32"/>
          <w:szCs w:val="32"/>
          <w:lang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年部门预算公开报表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一、部门收支总体情况表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二、部门收入总体情况表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三、部门支出总体情况表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四、财政拨款收支总体情况表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五、一般公共预算支出情况表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六、支出经济分类汇总表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、一般公共预算基本支出情况表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、一般公共预算“三公”经费支出情况表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、政府性基金预算支出情况表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sectPr>
          <w:footerReference r:id="rId8" w:type="default"/>
          <w:pgSz w:w="11906" w:h="16838"/>
          <w:pgMar w:top="1984" w:right="1474" w:bottom="1701" w:left="1587" w:header="851" w:footer="1134" w:gutter="0"/>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eastAsia="黑体" w:cs="黑体"/>
          <w:kern w:val="0"/>
          <w:sz w:val="32"/>
          <w:szCs w:val="32"/>
          <w:lang w:eastAsia="zh-CN"/>
        </w:rPr>
        <w:t>张店镇政府</w:t>
      </w:r>
      <w:r>
        <w:rPr>
          <w:rFonts w:hint="eastAsia" w:ascii="黑体" w:hAnsi="黑体" w:eastAsia="黑体" w:cs="黑体"/>
          <w:kern w:val="0"/>
          <w:sz w:val="32"/>
          <w:szCs w:val="32"/>
        </w:rPr>
        <w:t>概况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（一）机构设置情况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黑体" w:eastAsia="黑体" w:cs="黑体"/>
          <w:kern w:val="0"/>
          <w:sz w:val="32"/>
          <w:szCs w:val="32"/>
          <w:lang w:eastAsia="zh-CN"/>
        </w:rPr>
        <w:t>张店镇政府</w:t>
      </w:r>
      <w:r>
        <w:rPr>
          <w:rFonts w:hint="eastAsia" w:ascii="仿宋_GB2312" w:hAnsi="仿宋_GB2312" w:eastAsia="仿宋_GB2312" w:cs="仿宋_GB2312"/>
          <w:kern w:val="0"/>
          <w:sz w:val="32"/>
          <w:szCs w:val="32"/>
        </w:rPr>
        <w:t>是主管全</w:t>
      </w:r>
      <w:r>
        <w:rPr>
          <w:rFonts w:hint="eastAsia" w:ascii="仿宋_GB2312" w:hAnsi="仿宋_GB2312" w:eastAsia="仿宋_GB2312" w:cs="仿宋_GB2312"/>
          <w:kern w:val="0"/>
          <w:sz w:val="32"/>
          <w:szCs w:val="32"/>
          <w:lang w:eastAsia="zh-CN"/>
        </w:rPr>
        <w:t>镇农村</w:t>
      </w:r>
      <w:r>
        <w:rPr>
          <w:rFonts w:hint="eastAsia" w:ascii="仿宋_GB2312" w:hAnsi="仿宋_GB2312" w:eastAsia="仿宋_GB2312" w:cs="仿宋_GB2312"/>
          <w:kern w:val="0"/>
          <w:sz w:val="32"/>
          <w:szCs w:val="32"/>
        </w:rPr>
        <w:t>工作的主管部门，</w:t>
      </w:r>
      <w:r>
        <w:rPr>
          <w:rFonts w:hint="eastAsia" w:ascii="仿宋_GB2312" w:hAnsi="仿宋_GB2312" w:eastAsia="仿宋_GB2312" w:cs="仿宋_GB2312"/>
          <w:kern w:val="0"/>
          <w:sz w:val="32"/>
          <w:szCs w:val="32"/>
          <w:lang w:eastAsia="zh-CN"/>
        </w:rPr>
        <w:t>机构规格为科级，</w:t>
      </w:r>
      <w:r>
        <w:rPr>
          <w:rFonts w:hint="eastAsia" w:ascii="仿宋_GB2312" w:hAnsi="仿宋_GB2312" w:eastAsia="仿宋_GB2312" w:cs="仿宋_GB2312"/>
          <w:kern w:val="0"/>
          <w:sz w:val="32"/>
          <w:szCs w:val="32"/>
        </w:rPr>
        <w:t xml:space="preserve">现有编制  </w:t>
      </w:r>
      <w:r>
        <w:rPr>
          <w:rFonts w:hint="eastAsia" w:ascii="仿宋_GB2312" w:hAnsi="仿宋_GB2312" w:eastAsia="仿宋_GB2312" w:cs="仿宋_GB2312"/>
          <w:kern w:val="0"/>
          <w:sz w:val="32"/>
          <w:szCs w:val="32"/>
          <w:lang w:val="en-US" w:eastAsia="zh-CN"/>
        </w:rPr>
        <w:t>68</w:t>
      </w:r>
      <w:r>
        <w:rPr>
          <w:rFonts w:hint="eastAsia" w:ascii="仿宋_GB2312" w:hAnsi="仿宋_GB2312" w:eastAsia="仿宋_GB2312" w:cs="仿宋_GB2312"/>
          <w:kern w:val="0"/>
          <w:sz w:val="32"/>
          <w:szCs w:val="32"/>
        </w:rPr>
        <w:t xml:space="preserve"> 个。其中行政编制   </w:t>
      </w:r>
      <w:r>
        <w:rPr>
          <w:rFonts w:hint="eastAsia" w:ascii="仿宋_GB2312" w:hAnsi="仿宋_GB2312" w:eastAsia="仿宋_GB2312" w:cs="仿宋_GB2312"/>
          <w:kern w:val="0"/>
          <w:sz w:val="32"/>
          <w:szCs w:val="32"/>
          <w:lang w:val="en-US" w:eastAsia="zh-CN"/>
        </w:rPr>
        <w:t>33</w:t>
      </w:r>
      <w:r>
        <w:rPr>
          <w:rFonts w:hint="eastAsia" w:ascii="仿宋_GB2312" w:hAnsi="仿宋_GB2312" w:eastAsia="仿宋_GB2312" w:cs="仿宋_GB2312"/>
          <w:kern w:val="0"/>
          <w:sz w:val="32"/>
          <w:szCs w:val="32"/>
        </w:rPr>
        <w:t xml:space="preserve"> 个，事业编制   </w:t>
      </w:r>
      <w:r>
        <w:rPr>
          <w:rFonts w:hint="eastAsia" w:ascii="仿宋_GB2312" w:hAnsi="仿宋_GB2312" w:eastAsia="仿宋_GB2312" w:cs="仿宋_GB2312"/>
          <w:kern w:val="0"/>
          <w:sz w:val="32"/>
          <w:szCs w:val="32"/>
          <w:lang w:val="en-US" w:eastAsia="zh-CN"/>
        </w:rPr>
        <w:t>35</w:t>
      </w:r>
      <w:r>
        <w:rPr>
          <w:rFonts w:hint="eastAsia" w:ascii="仿宋_GB2312" w:hAnsi="仿宋_GB2312" w:eastAsia="仿宋_GB2312" w:cs="仿宋_GB2312"/>
          <w:kern w:val="0"/>
          <w:sz w:val="32"/>
          <w:szCs w:val="32"/>
        </w:rPr>
        <w:t xml:space="preserve">个，在职人员 </w:t>
      </w:r>
      <w:r>
        <w:rPr>
          <w:rFonts w:hint="eastAsia" w:ascii="仿宋_GB2312" w:hAnsi="仿宋_GB2312" w:eastAsia="仿宋_GB2312" w:cs="仿宋_GB2312"/>
          <w:kern w:val="0"/>
          <w:sz w:val="32"/>
          <w:szCs w:val="32"/>
          <w:lang w:val="en-US" w:eastAsia="zh-CN"/>
        </w:rPr>
        <w:t>102</w:t>
      </w:r>
      <w:r>
        <w:rPr>
          <w:rFonts w:hint="eastAsia" w:ascii="仿宋_GB2312" w:hAnsi="仿宋_GB2312" w:eastAsia="仿宋_GB2312" w:cs="仿宋_GB2312"/>
          <w:kern w:val="0"/>
          <w:sz w:val="32"/>
          <w:szCs w:val="32"/>
        </w:rPr>
        <w:t xml:space="preserve"> 人，离退休人员 </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 xml:space="preserve"> 人，内设</w:t>
      </w:r>
      <w:r>
        <w:rPr>
          <w:rFonts w:hint="eastAsia" w:ascii="仿宋_GB2312" w:hAnsi="仿宋_GB2312" w:eastAsia="仿宋_GB2312" w:cs="仿宋_GB2312"/>
          <w:kern w:val="0"/>
          <w:sz w:val="32"/>
          <w:szCs w:val="32"/>
          <w:lang w:eastAsia="zh-CN"/>
        </w:rPr>
        <w:t>服务中心</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个，所属事业单位  </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 个。</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（二）部门职责</w:t>
      </w:r>
    </w:p>
    <w:p>
      <w:pPr>
        <w:ind w:firstLine="640" w:firstLineChars="200"/>
        <w:rPr>
          <w:rFonts w:ascii="仿宋" w:hAnsi="仿宋" w:eastAsia="仿宋"/>
          <w:kern w:val="0"/>
          <w:sz w:val="32"/>
          <w:szCs w:val="32"/>
        </w:rPr>
      </w:pPr>
      <w:r>
        <w:rPr>
          <w:rFonts w:hint="eastAsia" w:ascii="仿宋_GB2312" w:hAnsi="仿宋_GB2312" w:eastAsia="仿宋_GB2312" w:cs="仿宋_GB2312"/>
          <w:kern w:val="0"/>
          <w:sz w:val="32"/>
          <w:szCs w:val="32"/>
        </w:rPr>
        <w:t xml:space="preserve"> </w:t>
      </w:r>
      <w:r>
        <w:rPr>
          <w:rFonts w:hint="eastAsia" w:cs="仿宋" w:asciiTheme="minorEastAsia" w:hAnsiTheme="minorEastAsia" w:eastAsiaTheme="minorEastAsia"/>
          <w:kern w:val="0"/>
          <w:sz w:val="30"/>
          <w:szCs w:val="30"/>
        </w:rPr>
        <w:t xml:space="preserve">  </w:t>
      </w:r>
      <w:r>
        <w:rPr>
          <w:rFonts w:hint="eastAsia" w:cs="仿宋" w:asciiTheme="minorEastAsia" w:hAnsiTheme="minorEastAsia" w:eastAsiaTheme="minorEastAsia"/>
          <w:kern w:val="0"/>
          <w:sz w:val="30"/>
          <w:szCs w:val="30"/>
          <w:lang w:val="en-US" w:eastAsia="zh-CN"/>
        </w:rPr>
        <w:t>张店镇政府</w:t>
      </w:r>
      <w:r>
        <w:rPr>
          <w:rFonts w:hint="eastAsia" w:cs="仿宋" w:asciiTheme="minorEastAsia" w:hAnsiTheme="minorEastAsia" w:eastAsiaTheme="minorEastAsia"/>
          <w:kern w:val="0"/>
          <w:sz w:val="30"/>
          <w:szCs w:val="30"/>
          <w:lang w:eastAsia="zh-CN"/>
        </w:rPr>
        <w:t>其主要任务是；</w:t>
      </w:r>
      <w:r>
        <w:rPr>
          <w:rFonts w:hint="eastAsia" w:ascii="仿宋" w:hAnsi="仿宋" w:eastAsia="仿宋"/>
          <w:kern w:val="0"/>
          <w:sz w:val="32"/>
          <w:szCs w:val="32"/>
        </w:rPr>
        <w:t>制定和组织实施经济、科技和社会发展计划，制定资源开发技术改造和产业结构调整方案，组织指导好各业生产，搞好商品流通，协调好本乡与外地区的经济交流与合作，抓好招商引资，</w:t>
      </w:r>
      <w:r>
        <w:fldChar w:fldCharType="begin"/>
      </w:r>
      <w:r>
        <w:instrText xml:space="preserve"> HYPERLINK "http://www.so.com/s?q=%E4%BA%BA%E6%89%8D%E5%BC%95%E8%BF%9B&amp;ie=utf-8&amp;src=wenda_link" \t "_blank" </w:instrText>
      </w:r>
      <w:r>
        <w:fldChar w:fldCharType="separate"/>
      </w:r>
      <w:r>
        <w:rPr>
          <w:rFonts w:hint="eastAsia" w:ascii="仿宋" w:hAnsi="仿宋" w:eastAsia="仿宋"/>
          <w:kern w:val="0"/>
          <w:sz w:val="32"/>
          <w:szCs w:val="32"/>
        </w:rPr>
        <w:t>人才引进</w:t>
      </w:r>
      <w:r>
        <w:rPr>
          <w:rFonts w:hint="eastAsia" w:ascii="仿宋" w:hAnsi="仿宋" w:eastAsia="仿宋"/>
          <w:kern w:val="0"/>
          <w:sz w:val="32"/>
          <w:szCs w:val="32"/>
        </w:rPr>
        <w:fldChar w:fldCharType="end"/>
      </w:r>
      <w:r>
        <w:rPr>
          <w:rFonts w:hint="eastAsia" w:ascii="仿宋" w:hAnsi="仿宋" w:eastAsia="仿宋"/>
          <w:kern w:val="0"/>
          <w:sz w:val="32"/>
          <w:szCs w:val="32"/>
        </w:rPr>
        <w:t>项目开发，不断培育市场体系，组织经济运行，促进经济发展。（</w:t>
      </w:r>
      <w:r>
        <w:rPr>
          <w:rFonts w:ascii="仿宋" w:hAnsi="仿宋" w:eastAsia="仿宋"/>
          <w:kern w:val="0"/>
          <w:sz w:val="32"/>
          <w:szCs w:val="32"/>
        </w:rPr>
        <w:t>2</w:t>
      </w:r>
      <w:r>
        <w:rPr>
          <w:rFonts w:hint="eastAsia" w:ascii="仿宋" w:hAnsi="仿宋" w:eastAsia="仿宋"/>
          <w:kern w:val="0"/>
          <w:sz w:val="32"/>
          <w:szCs w:val="32"/>
        </w:rPr>
        <w:t>）制定并组织实施村镇建设规划，部署重点工程建设，地方道路建设及公共设施，水利设施的管理，负责土地、林木、水等自然资源和</w:t>
      </w:r>
      <w:r>
        <w:fldChar w:fldCharType="begin"/>
      </w:r>
      <w:r>
        <w:instrText xml:space="preserve"> HYPERLINK "http://www.so.com/s?q=%E7%94%9F%E6%80%81%E7%8E%AF%E5%A2%83&amp;ie=utf-8&amp;src=wenda_link" \t "_blank" </w:instrText>
      </w:r>
      <w:r>
        <w:fldChar w:fldCharType="separate"/>
      </w:r>
      <w:r>
        <w:rPr>
          <w:rFonts w:hint="eastAsia" w:ascii="仿宋" w:hAnsi="仿宋" w:eastAsia="仿宋"/>
          <w:kern w:val="0"/>
          <w:sz w:val="32"/>
          <w:szCs w:val="32"/>
        </w:rPr>
        <w:t>生态环境</w:t>
      </w:r>
      <w:r>
        <w:rPr>
          <w:rFonts w:hint="eastAsia" w:ascii="仿宋" w:hAnsi="仿宋" w:eastAsia="仿宋"/>
          <w:kern w:val="0"/>
          <w:sz w:val="32"/>
          <w:szCs w:val="32"/>
        </w:rPr>
        <w:fldChar w:fldCharType="end"/>
      </w:r>
      <w:r>
        <w:rPr>
          <w:rFonts w:hint="eastAsia" w:ascii="仿宋" w:hAnsi="仿宋" w:eastAsia="仿宋"/>
          <w:kern w:val="0"/>
          <w:sz w:val="32"/>
          <w:szCs w:val="32"/>
        </w:rPr>
        <w:t>的保护，做好护林防火工作。（</w:t>
      </w:r>
      <w:r>
        <w:rPr>
          <w:rFonts w:ascii="仿宋" w:hAnsi="仿宋" w:eastAsia="仿宋"/>
          <w:kern w:val="0"/>
          <w:sz w:val="32"/>
          <w:szCs w:val="32"/>
        </w:rPr>
        <w:t>3</w:t>
      </w:r>
      <w:r>
        <w:rPr>
          <w:rFonts w:hint="eastAsia" w:ascii="仿宋" w:hAnsi="仿宋" w:eastAsia="仿宋"/>
          <w:kern w:val="0"/>
          <w:sz w:val="32"/>
          <w:szCs w:val="32"/>
        </w:rPr>
        <w:t>）负责本行政区域内的民政、计划生育、文化教育、卫生、</w:t>
      </w:r>
      <w:r>
        <w:fldChar w:fldCharType="begin"/>
      </w:r>
      <w:r>
        <w:instrText xml:space="preserve"> HYPERLINK "http://www.so.com/s?q=%E4%BD%93%E8%82%B2&amp;ie=utf-8&amp;src=wenda_link" \t "_blank" </w:instrText>
      </w:r>
      <w:r>
        <w:fldChar w:fldCharType="separate"/>
      </w:r>
      <w:r>
        <w:rPr>
          <w:rFonts w:hint="eastAsia" w:ascii="仿宋" w:hAnsi="仿宋" w:eastAsia="仿宋"/>
          <w:kern w:val="0"/>
          <w:sz w:val="32"/>
          <w:szCs w:val="32"/>
        </w:rPr>
        <w:t>体育</w:t>
      </w:r>
      <w:r>
        <w:rPr>
          <w:rFonts w:hint="eastAsia" w:ascii="仿宋" w:hAnsi="仿宋" w:eastAsia="仿宋"/>
          <w:kern w:val="0"/>
          <w:sz w:val="32"/>
          <w:szCs w:val="32"/>
        </w:rPr>
        <w:fldChar w:fldCharType="end"/>
      </w:r>
      <w:r>
        <w:rPr>
          <w:rFonts w:hint="eastAsia" w:ascii="仿宋" w:hAnsi="仿宋" w:eastAsia="仿宋"/>
          <w:kern w:val="0"/>
          <w:sz w:val="32"/>
          <w:szCs w:val="32"/>
        </w:rPr>
        <w:t>等社会公益事业的综合性工作，维护一切经济单位和个人的正当经济权益，取缔非法经济活动，调解和处理</w:t>
      </w:r>
      <w:r>
        <w:fldChar w:fldCharType="begin"/>
      </w:r>
      <w:r>
        <w:instrText xml:space="preserve"> HYPERLINK "http://www.so.com/s?q=%E6%B0%91%E4%BA%8B%E7%BA%A0%E7%BA%B7&amp;ie=utf-8&amp;src=wenda_link" \t "_blank" </w:instrText>
      </w:r>
      <w:r>
        <w:fldChar w:fldCharType="separate"/>
      </w:r>
      <w:r>
        <w:rPr>
          <w:rFonts w:hint="eastAsia" w:ascii="仿宋" w:hAnsi="仿宋" w:eastAsia="仿宋"/>
          <w:kern w:val="0"/>
          <w:sz w:val="32"/>
          <w:szCs w:val="32"/>
        </w:rPr>
        <w:t>民事纠纷</w:t>
      </w:r>
      <w:r>
        <w:rPr>
          <w:rFonts w:hint="eastAsia" w:ascii="仿宋" w:hAnsi="仿宋" w:eastAsia="仿宋"/>
          <w:kern w:val="0"/>
          <w:sz w:val="32"/>
          <w:szCs w:val="32"/>
        </w:rPr>
        <w:fldChar w:fldCharType="end"/>
      </w:r>
      <w:r>
        <w:rPr>
          <w:rFonts w:hint="eastAsia" w:ascii="仿宋" w:hAnsi="仿宋" w:eastAsia="仿宋"/>
          <w:kern w:val="0"/>
          <w:sz w:val="32"/>
          <w:szCs w:val="32"/>
        </w:rPr>
        <w:t>，打击刑事犯罪维护社会稳定。（</w:t>
      </w:r>
      <w:r>
        <w:rPr>
          <w:rFonts w:ascii="仿宋" w:hAnsi="仿宋" w:eastAsia="仿宋"/>
          <w:kern w:val="0"/>
          <w:sz w:val="32"/>
          <w:szCs w:val="32"/>
        </w:rPr>
        <w:t>4</w:t>
      </w:r>
      <w:r>
        <w:rPr>
          <w:rFonts w:hint="eastAsia" w:ascii="仿宋" w:hAnsi="仿宋" w:eastAsia="仿宋"/>
          <w:kern w:val="0"/>
          <w:sz w:val="32"/>
          <w:szCs w:val="32"/>
        </w:rPr>
        <w:t>）按计划组织本级</w:t>
      </w:r>
      <w:r>
        <w:fldChar w:fldCharType="begin"/>
      </w:r>
      <w:r>
        <w:instrText xml:space="preserve"> HYPERLINK "http://www.so.com/s?q=%E8%B4%A2%E6%94%BF%E6%94%B6%E5%85%A5&amp;ie=utf-8&amp;src=wenda_link" \t "_blank" </w:instrText>
      </w:r>
      <w:r>
        <w:fldChar w:fldCharType="separate"/>
      </w:r>
      <w:r>
        <w:rPr>
          <w:rFonts w:hint="eastAsia" w:ascii="仿宋" w:hAnsi="仿宋" w:eastAsia="仿宋"/>
          <w:kern w:val="0"/>
          <w:sz w:val="32"/>
          <w:szCs w:val="32"/>
        </w:rPr>
        <w:t>财政收入</w:t>
      </w:r>
      <w:r>
        <w:rPr>
          <w:rFonts w:hint="eastAsia" w:ascii="仿宋" w:hAnsi="仿宋" w:eastAsia="仿宋"/>
          <w:kern w:val="0"/>
          <w:sz w:val="32"/>
          <w:szCs w:val="32"/>
        </w:rPr>
        <w:fldChar w:fldCharType="end"/>
      </w:r>
      <w:r>
        <w:rPr>
          <w:rFonts w:hint="eastAsia" w:ascii="仿宋" w:hAnsi="仿宋" w:eastAsia="仿宋"/>
          <w:kern w:val="0"/>
          <w:sz w:val="32"/>
          <w:szCs w:val="32"/>
        </w:rPr>
        <w:t>和地方税的征收，完成国家财政计划，不断培植税源，管好财政资金，增强财政实力。（</w:t>
      </w:r>
      <w:r>
        <w:rPr>
          <w:rFonts w:ascii="仿宋" w:hAnsi="仿宋" w:eastAsia="仿宋"/>
          <w:kern w:val="0"/>
          <w:sz w:val="32"/>
          <w:szCs w:val="32"/>
        </w:rPr>
        <w:t>5</w:t>
      </w:r>
      <w:r>
        <w:rPr>
          <w:rFonts w:hint="eastAsia" w:ascii="仿宋" w:hAnsi="仿宋" w:eastAsia="仿宋"/>
          <w:kern w:val="0"/>
          <w:sz w:val="32"/>
          <w:szCs w:val="32"/>
        </w:rPr>
        <w:t>）抓好</w:t>
      </w:r>
      <w:r>
        <w:fldChar w:fldCharType="begin"/>
      </w:r>
      <w:r>
        <w:instrText xml:space="preserve"> HYPERLINK "http://www.so.com/s?q=%E7%B2%BE%E7%A5%9E%E6%96%87%E6%98%8E%E5%BB%BA%E8%AE%BE&amp;ie=utf-8&amp;src=wenda_link" \t "_blank" </w:instrText>
      </w:r>
      <w:r>
        <w:fldChar w:fldCharType="separate"/>
      </w:r>
      <w:r>
        <w:rPr>
          <w:rFonts w:hint="eastAsia" w:ascii="仿宋" w:hAnsi="仿宋" w:eastAsia="仿宋"/>
          <w:kern w:val="0"/>
          <w:sz w:val="32"/>
          <w:szCs w:val="32"/>
        </w:rPr>
        <w:t>精神文明建设</w:t>
      </w:r>
      <w:r>
        <w:rPr>
          <w:rFonts w:hint="eastAsia" w:ascii="仿宋" w:hAnsi="仿宋" w:eastAsia="仿宋"/>
          <w:kern w:val="0"/>
          <w:sz w:val="32"/>
          <w:szCs w:val="32"/>
        </w:rPr>
        <w:fldChar w:fldCharType="end"/>
      </w:r>
      <w:r>
        <w:rPr>
          <w:rFonts w:hint="eastAsia" w:ascii="仿宋" w:hAnsi="仿宋" w:eastAsia="仿宋"/>
          <w:kern w:val="0"/>
          <w:sz w:val="32"/>
          <w:szCs w:val="32"/>
        </w:rPr>
        <w:t>，丰富群众文化生活，提倡移风易俗，反对封建迷信，破除</w:t>
      </w:r>
      <w:r>
        <w:fldChar w:fldCharType="begin"/>
      </w:r>
      <w:r>
        <w:instrText xml:space="preserve"> HYPERLINK "http://www.so.com/s?q=%E9%99%88%E8%A7%84%E9%99%8B%E4%B9%A0&amp;ie=utf-8&amp;src=wenda_link" \t "_blank" </w:instrText>
      </w:r>
      <w:r>
        <w:fldChar w:fldCharType="separate"/>
      </w:r>
      <w:r>
        <w:rPr>
          <w:rFonts w:hint="eastAsia" w:ascii="仿宋" w:hAnsi="仿宋" w:eastAsia="仿宋"/>
          <w:kern w:val="0"/>
          <w:sz w:val="32"/>
          <w:szCs w:val="32"/>
        </w:rPr>
        <w:t>陈规陋习</w:t>
      </w:r>
      <w:r>
        <w:rPr>
          <w:rFonts w:hint="eastAsia" w:ascii="仿宋" w:hAnsi="仿宋" w:eastAsia="仿宋"/>
          <w:kern w:val="0"/>
          <w:sz w:val="32"/>
          <w:szCs w:val="32"/>
        </w:rPr>
        <w:fldChar w:fldCharType="end"/>
      </w:r>
      <w:r>
        <w:rPr>
          <w:rFonts w:hint="eastAsia" w:ascii="仿宋" w:hAnsi="仿宋" w:eastAsia="仿宋"/>
          <w:kern w:val="0"/>
          <w:sz w:val="32"/>
          <w:szCs w:val="32"/>
        </w:rPr>
        <w:t>，树立社会主义新风尚。（</w:t>
      </w:r>
      <w:r>
        <w:rPr>
          <w:rFonts w:ascii="仿宋" w:hAnsi="仿宋" w:eastAsia="仿宋"/>
          <w:kern w:val="0"/>
          <w:sz w:val="32"/>
          <w:szCs w:val="32"/>
        </w:rPr>
        <w:t>6</w:t>
      </w:r>
      <w:r>
        <w:rPr>
          <w:rFonts w:hint="eastAsia" w:ascii="仿宋" w:hAnsi="仿宋" w:eastAsia="仿宋"/>
          <w:kern w:val="0"/>
          <w:sz w:val="32"/>
          <w:szCs w:val="32"/>
        </w:rPr>
        <w:t>）完成上级政府交办的其它事项。</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eastAsia="黑体" w:cs="黑体"/>
          <w:kern w:val="0"/>
          <w:sz w:val="32"/>
          <w:szCs w:val="32"/>
        </w:rPr>
      </w:pPr>
      <w:r>
        <w:rPr>
          <w:rFonts w:hint="eastAsia" w:ascii="黑体" w:eastAsia="黑体" w:cs="黑体"/>
          <w:kern w:val="0"/>
          <w:sz w:val="32"/>
          <w:szCs w:val="32"/>
        </w:rPr>
        <w:t>部门预算单位构成</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张店镇人民政府为基层一级预算单位，本级预算即为汇总预算。单位内设党政办、组织办、综合办、扶贫办四个办公室，无其他下属单位，财务实行机关统一核算管理，部门预算单位只有政府机关一个单位。</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ind w:left="420" w:leftChars="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仿宋_GB2312"/>
          <w:kern w:val="0"/>
          <w:sz w:val="32"/>
          <w:szCs w:val="32"/>
        </w:rPr>
      </w:pPr>
      <w:r>
        <w:rPr>
          <w:rFonts w:hint="eastAsia" w:cs="仿宋" w:asciiTheme="minorEastAsia" w:hAnsiTheme="minorEastAsia" w:eastAsiaTheme="minorEastAsia"/>
          <w:kern w:val="0"/>
          <w:sz w:val="30"/>
          <w:szCs w:val="30"/>
          <w:lang w:val="en-US"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一、收入支出预算总体情况说明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ascii="楷体" w:hAnsi="楷体" w:eastAsia="楷体" w:cs="楷体"/>
          <w:kern w:val="0"/>
          <w:sz w:val="30"/>
          <w:szCs w:val="30"/>
          <w:lang w:val="en-US" w:eastAsia="zh-CN"/>
        </w:rPr>
      </w:pPr>
      <w:r>
        <w:rPr>
          <w:rFonts w:hint="eastAsia" w:cs="仿宋" w:asciiTheme="minorEastAsia" w:hAnsiTheme="minorEastAsia" w:eastAsiaTheme="minorEastAsia"/>
          <w:kern w:val="0"/>
          <w:sz w:val="30"/>
          <w:szCs w:val="30"/>
          <w:lang w:val="en-US"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年预算收入总计 </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万元，支出总计    </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万元，与201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年预算</w:t>
      </w:r>
      <w:r>
        <w:rPr>
          <w:rFonts w:hint="eastAsia" w:ascii="仿宋_GB2312" w:hAnsi="仿宋_GB2312" w:eastAsia="仿宋_GB2312" w:cs="仿宋_GB2312"/>
          <w:kern w:val="0"/>
          <w:sz w:val="32"/>
          <w:szCs w:val="32"/>
          <w:lang w:val="en-US" w:eastAsia="zh-CN"/>
        </w:rPr>
        <w:t>620.56万元</w:t>
      </w:r>
      <w:r>
        <w:rPr>
          <w:rFonts w:hint="eastAsia" w:ascii="仿宋_GB2312" w:hAnsi="仿宋_GB2312" w:eastAsia="仿宋_GB2312" w:cs="仿宋_GB2312"/>
          <w:kern w:val="0"/>
          <w:sz w:val="32"/>
          <w:szCs w:val="32"/>
        </w:rPr>
        <w:t>相比，收、支总计各</w:t>
      </w:r>
      <w:r>
        <w:rPr>
          <w:rFonts w:hint="eastAsia" w:ascii="仿宋_GB2312" w:hAnsi="仿宋_GB2312" w:eastAsia="仿宋_GB2312" w:cs="仿宋_GB2312"/>
          <w:kern w:val="0"/>
          <w:sz w:val="32"/>
          <w:szCs w:val="32"/>
          <w:lang w:eastAsia="zh-CN"/>
        </w:rPr>
        <w:t>增</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73.43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10.58</w:t>
      </w:r>
      <w:r>
        <w:rPr>
          <w:rFonts w:hint="eastAsia" w:ascii="仿宋_GB2312" w:hAnsi="仿宋_GB2312" w:eastAsia="仿宋_GB2312" w:cs="仿宋_GB2312"/>
          <w:kern w:val="0"/>
          <w:sz w:val="32"/>
          <w:szCs w:val="32"/>
        </w:rPr>
        <w:t xml:space="preserve"> %。增减主要原因：</w:t>
      </w:r>
      <w:r>
        <w:rPr>
          <w:rFonts w:hint="eastAsia" w:ascii="仿宋" w:hAnsi="仿宋" w:eastAsia="仿宋" w:cs="仿宋"/>
          <w:kern w:val="0"/>
          <w:sz w:val="30"/>
          <w:szCs w:val="30"/>
          <w:lang w:val="en-US" w:eastAsia="zh-CN"/>
        </w:rPr>
        <w:t>人员增加，工资上调。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cs="仿宋" w:asciiTheme="minorEastAsia" w:hAnsiTheme="minorEastAsia" w:eastAsiaTheme="minorEastAsia"/>
          <w:kern w:val="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二、收入预算总体情况说明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仿宋_GB2312"/>
          <w:kern w:val="0"/>
          <w:sz w:val="32"/>
          <w:szCs w:val="32"/>
        </w:rPr>
      </w:pPr>
      <w:r>
        <w:rPr>
          <w:rFonts w:hint="eastAsia" w:cs="仿宋" w:asciiTheme="minorEastAsia" w:hAnsiTheme="minorEastAsia" w:eastAsiaTheme="minorEastAsia"/>
          <w:kern w:val="0"/>
          <w:sz w:val="30"/>
          <w:szCs w:val="30"/>
          <w:lang w:val="en-US"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年预算收入合计</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万元，其中：一般公共预算收入（含上级追加转移支付）</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万元；政府性基金预算收入（含上级追加转移支付）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万元；其他收入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三、支出预算总体情况说明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仿宋_GB2312"/>
          <w:kern w:val="0"/>
          <w:sz w:val="32"/>
          <w:szCs w:val="32"/>
        </w:rPr>
      </w:pPr>
      <w:r>
        <w:rPr>
          <w:rFonts w:hint="eastAsia" w:cs="仿宋" w:asciiTheme="minorEastAsia" w:hAnsiTheme="minorEastAsia" w:eastAsiaTheme="minorEastAsia"/>
          <w:kern w:val="0"/>
          <w:sz w:val="30"/>
          <w:szCs w:val="30"/>
          <w:lang w:val="en-US"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年支出预算合计 </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万元，其中：基本支出</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万元，占 </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%；项目支出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万元，占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四、财政拨款收入支出预算总体情况说明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ascii="仿宋" w:hAnsi="仿宋" w:eastAsia="仿宋_GB2312" w:cs="仿宋"/>
          <w:kern w:val="0"/>
          <w:sz w:val="32"/>
          <w:szCs w:val="32"/>
          <w:lang w:val="en-US" w:eastAsia="zh-CN"/>
        </w:rPr>
      </w:pPr>
      <w:r>
        <w:rPr>
          <w:rFonts w:hint="eastAsia" w:cs="仿宋" w:asciiTheme="minorEastAsia" w:hAnsiTheme="minorEastAsia" w:eastAsiaTheme="minorEastAsia"/>
          <w:kern w:val="0"/>
          <w:sz w:val="30"/>
          <w:szCs w:val="30"/>
          <w:lang w:val="en-US"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年一般公共预算收支预算</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万元，政府性基金收支预算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万元。与201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 年相比，一般公共预算收支预算</w:t>
      </w:r>
      <w:r>
        <w:rPr>
          <w:rFonts w:hint="eastAsia" w:ascii="仿宋_GB2312" w:hAnsi="仿宋_GB2312" w:eastAsia="仿宋_GB2312" w:cs="仿宋_GB2312"/>
          <w:kern w:val="0"/>
          <w:sz w:val="32"/>
          <w:szCs w:val="32"/>
          <w:lang w:eastAsia="zh-CN"/>
        </w:rPr>
        <w:t>增</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73.43</w:t>
      </w:r>
      <w:r>
        <w:rPr>
          <w:rFonts w:hint="eastAsia" w:ascii="仿宋_GB2312" w:hAnsi="仿宋_GB2312" w:eastAsia="仿宋_GB2312" w:cs="仿宋_GB2312"/>
          <w:kern w:val="0"/>
          <w:sz w:val="32"/>
          <w:szCs w:val="32"/>
        </w:rPr>
        <w:t>万元，增</w:t>
      </w:r>
      <w:r>
        <w:rPr>
          <w:rFonts w:hint="eastAsia" w:ascii="仿宋_GB2312" w:hAnsi="仿宋_GB2312" w:eastAsia="仿宋_GB2312" w:cs="仿宋_GB2312"/>
          <w:kern w:val="0"/>
          <w:sz w:val="32"/>
          <w:szCs w:val="32"/>
          <w:lang w:val="en-US" w:eastAsia="zh-CN"/>
        </w:rPr>
        <w:t>10.58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原因</w:t>
      </w:r>
      <w:r>
        <w:rPr>
          <w:rFonts w:hint="eastAsia" w:ascii="仿宋_GB2312" w:hAnsi="仿宋_GB2312" w:eastAsia="仿宋_GB2312" w:cs="仿宋_GB2312"/>
          <w:kern w:val="0"/>
          <w:sz w:val="32"/>
          <w:szCs w:val="32"/>
          <w:lang w:eastAsia="zh-CN"/>
        </w:rPr>
        <w:t>：人员增加，工资上调。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五、一般公共预算支出预算情况说明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0"/>
          <w:szCs w:val="30"/>
          <w:lang w:val="en-US"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年一般公共预算支出年初预算 </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万元（含上级转移支付（一般公共预算）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万元）。主要用于以下方面：</w:t>
      </w:r>
      <w:r>
        <w:rPr>
          <w:rFonts w:hint="eastAsia" w:ascii="仿宋_GB2312" w:hAnsi="仿宋_GB2312" w:eastAsia="仿宋_GB2312" w:cs="仿宋_GB2312"/>
          <w:kern w:val="0"/>
          <w:sz w:val="32"/>
          <w:szCs w:val="32"/>
          <w:lang w:eastAsia="zh-CN"/>
        </w:rPr>
        <w:t>一般公共服务（类）支出</w:t>
      </w:r>
      <w:r>
        <w:rPr>
          <w:rFonts w:hint="eastAsia" w:ascii="仿宋_GB2312" w:hAnsi="仿宋_GB2312" w:eastAsia="仿宋_GB2312" w:cs="仿宋_GB2312"/>
          <w:kern w:val="0"/>
          <w:sz w:val="32"/>
          <w:szCs w:val="32"/>
          <w:lang w:val="en-US" w:eastAsia="zh-CN"/>
        </w:rPr>
        <w:t>345.2万元占49.74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；文化体育与传媒（类）支出3.9万元占0.56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97.26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14.01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医疗卫生与计划生育支出</w:t>
      </w:r>
      <w:r>
        <w:rPr>
          <w:rFonts w:hint="eastAsia" w:ascii="仿宋_GB2312" w:hAnsi="仿宋_GB2312" w:eastAsia="仿宋_GB2312" w:cs="仿宋_GB2312"/>
          <w:kern w:val="0"/>
          <w:sz w:val="32"/>
          <w:szCs w:val="32"/>
          <w:lang w:val="en-US" w:eastAsia="zh-CN"/>
        </w:rPr>
        <w:t>86.06万元占12.41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131.31</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18.92</w:t>
      </w:r>
      <w:r>
        <w:rPr>
          <w:rFonts w:hint="eastAsia" w:ascii="仿宋_GB2312" w:hAnsi="仿宋_GB2312" w:eastAsia="仿宋_GB2312" w:cs="仿宋_GB2312"/>
          <w:kern w:val="0"/>
          <w:sz w:val="32"/>
          <w:szCs w:val="32"/>
        </w:rPr>
        <w:t xml:space="preserve"> %；住房保障（类）支出 </w:t>
      </w:r>
      <w:r>
        <w:rPr>
          <w:rFonts w:hint="eastAsia" w:ascii="仿宋_GB2312" w:hAnsi="仿宋_GB2312" w:eastAsia="仿宋_GB2312" w:cs="仿宋_GB2312"/>
          <w:kern w:val="0"/>
          <w:sz w:val="32"/>
          <w:szCs w:val="32"/>
          <w:lang w:val="en-US" w:eastAsia="zh-CN"/>
        </w:rPr>
        <w:t>30.26</w:t>
      </w:r>
      <w:r>
        <w:rPr>
          <w:rFonts w:hint="eastAsia" w:ascii="仿宋_GB2312" w:hAnsi="仿宋_GB2312" w:eastAsia="仿宋_GB2312" w:cs="仿宋_GB2312"/>
          <w:kern w:val="0"/>
          <w:sz w:val="32"/>
          <w:szCs w:val="32"/>
        </w:rPr>
        <w:t>万元，占</w:t>
      </w:r>
      <w:r>
        <w:rPr>
          <w:rFonts w:hint="eastAsia" w:ascii="仿宋_GB2312" w:hAnsi="仿宋_GB2312" w:eastAsia="仿宋_GB2312" w:cs="仿宋_GB2312"/>
          <w:kern w:val="0"/>
          <w:sz w:val="32"/>
          <w:szCs w:val="32"/>
          <w:lang w:val="en-US" w:eastAsia="zh-CN"/>
        </w:rPr>
        <w:t>4.36</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六、支出预算经济分类情况说明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ascii="仿宋_GB2312" w:hAnsi="仿宋_GB2312" w:eastAsia="仿宋_GB2312" w:cs="仿宋_GB2312"/>
          <w:kern w:val="0"/>
          <w:sz w:val="32"/>
          <w:szCs w:val="32"/>
        </w:rPr>
      </w:pPr>
      <w:r>
        <w:rPr>
          <w:rFonts w:hint="eastAsia" w:cs="仿宋" w:asciiTheme="minorEastAsia" w:hAnsiTheme="minorEastAsia" w:eastAsiaTheme="minorEastAsia"/>
          <w:kern w:val="0"/>
          <w:sz w:val="30"/>
          <w:szCs w:val="30"/>
          <w:lang w:val="en-US"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年预算支出 </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万元，其中：人员经费 </w:t>
      </w:r>
      <w:r>
        <w:rPr>
          <w:rFonts w:hint="eastAsia" w:ascii="仿宋_GB2312" w:hAnsi="仿宋_GB2312" w:eastAsia="仿宋_GB2312" w:cs="仿宋_GB2312"/>
          <w:kern w:val="0"/>
          <w:sz w:val="32"/>
          <w:szCs w:val="32"/>
          <w:lang w:val="en-US" w:eastAsia="zh-CN"/>
        </w:rPr>
        <w:t>601.57</w:t>
      </w:r>
      <w:r>
        <w:rPr>
          <w:rFonts w:hint="eastAsia" w:ascii="仿宋_GB2312" w:hAnsi="仿宋_GB2312" w:eastAsia="仿宋_GB2312" w:cs="仿宋_GB2312"/>
          <w:kern w:val="0"/>
          <w:sz w:val="32"/>
          <w:szCs w:val="32"/>
        </w:rPr>
        <w:t xml:space="preserve">万元，主要包括：基本工资、津贴补贴、奖金、绩效工资、机关事业单位基本养老保险缴费、职工基本医疗保险缴费、其他社会保障缴费、住房公积金、其他工资福利支出、退休费、生活补助等；公用经费 </w:t>
      </w:r>
      <w:r>
        <w:rPr>
          <w:rFonts w:hint="eastAsia" w:ascii="仿宋_GB2312" w:hAnsi="仿宋_GB2312" w:eastAsia="仿宋_GB2312" w:cs="仿宋_GB2312"/>
          <w:kern w:val="0"/>
          <w:sz w:val="32"/>
          <w:szCs w:val="32"/>
          <w:lang w:val="en-US" w:eastAsia="zh-CN"/>
        </w:rPr>
        <w:t>92.42</w:t>
      </w:r>
      <w:r>
        <w:rPr>
          <w:rFonts w:hint="eastAsia" w:ascii="仿宋_GB2312" w:hAnsi="仿宋_GB2312" w:eastAsia="仿宋_GB2312" w:cs="仿宋_GB2312"/>
          <w:kern w:val="0"/>
          <w:sz w:val="32"/>
          <w:szCs w:val="32"/>
        </w:rPr>
        <w:t xml:space="preserve"> 万元，主要包括：办公费、印刷费、手续费、水费、电费、邮电费、差旅费、维修（护）费、租赁费、培训费、公务接待费、劳务费、福利费、委托业务费、公务用车运行维护费、其他交通费用、其他商品和服务支出等；项目经费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七、一般公共预算基本支出预算情况说明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cs="仿宋" w:asciiTheme="minorEastAsia" w:hAnsiTheme="minorEastAsia" w:eastAsiaTheme="minorEastAsia"/>
          <w:kern w:val="0"/>
          <w:sz w:val="30"/>
          <w:szCs w:val="30"/>
          <w:lang w:val="en-US" w:eastAsia="zh-CN"/>
        </w:rPr>
      </w:pPr>
      <w:r>
        <w:rPr>
          <w:rFonts w:hint="eastAsia" w:cs="仿宋" w:asciiTheme="minorEastAsia" w:hAnsiTheme="minorEastAsia" w:eastAsiaTheme="minorEastAsia"/>
          <w:kern w:val="0"/>
          <w:sz w:val="30"/>
          <w:szCs w:val="30"/>
          <w:lang w:val="en-US" w:eastAsia="zh-CN"/>
        </w:rPr>
        <w:t>张店镇政府2019</w:t>
      </w:r>
      <w:r>
        <w:rPr>
          <w:rFonts w:hint="eastAsia" w:ascii="仿宋_GB2312" w:hAnsi="仿宋_GB2312" w:eastAsia="仿宋_GB2312" w:cs="仿宋_GB2312"/>
          <w:kern w:val="0"/>
          <w:sz w:val="32"/>
          <w:szCs w:val="32"/>
        </w:rPr>
        <w:t xml:space="preserve"> 年支出合计 </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万元，其中工资福利性支出 </w:t>
      </w:r>
      <w:r>
        <w:rPr>
          <w:rFonts w:hint="eastAsia" w:ascii="仿宋_GB2312" w:hAnsi="仿宋_GB2312" w:eastAsia="仿宋_GB2312" w:cs="仿宋_GB2312"/>
          <w:kern w:val="0"/>
          <w:sz w:val="32"/>
          <w:szCs w:val="32"/>
          <w:lang w:val="en-US" w:eastAsia="zh-CN"/>
        </w:rPr>
        <w:t>601.57</w:t>
      </w:r>
      <w:r>
        <w:rPr>
          <w:rFonts w:hint="eastAsia" w:ascii="仿宋_GB2312" w:hAnsi="仿宋_GB2312" w:eastAsia="仿宋_GB2312" w:cs="仿宋_GB2312"/>
          <w:kern w:val="0"/>
          <w:sz w:val="32"/>
          <w:szCs w:val="32"/>
        </w:rPr>
        <w:t xml:space="preserve"> 万元，占</w:t>
      </w:r>
      <w:r>
        <w:rPr>
          <w:rFonts w:hint="eastAsia" w:ascii="仿宋_GB2312" w:hAnsi="仿宋_GB2312" w:eastAsia="仿宋_GB2312" w:cs="仿宋_GB2312"/>
          <w:kern w:val="0"/>
          <w:sz w:val="32"/>
          <w:szCs w:val="32"/>
          <w:lang w:val="en-US" w:eastAsia="zh-CN"/>
        </w:rPr>
        <w:t>86.68</w:t>
      </w:r>
      <w:r>
        <w:rPr>
          <w:rFonts w:hint="eastAsia" w:ascii="仿宋_GB2312" w:hAnsi="仿宋_GB2312" w:eastAsia="仿宋_GB2312" w:cs="仿宋_GB2312"/>
          <w:kern w:val="0"/>
          <w:sz w:val="32"/>
          <w:szCs w:val="32"/>
        </w:rPr>
        <w:t xml:space="preserve">  %；商品和服务支出 </w:t>
      </w:r>
      <w:r>
        <w:rPr>
          <w:rFonts w:hint="eastAsia" w:ascii="仿宋_GB2312" w:hAnsi="仿宋_GB2312" w:eastAsia="仿宋_GB2312" w:cs="仿宋_GB2312"/>
          <w:kern w:val="0"/>
          <w:sz w:val="32"/>
          <w:szCs w:val="32"/>
          <w:lang w:val="en-US" w:eastAsia="zh-CN"/>
        </w:rPr>
        <w:t>84.58</w:t>
      </w:r>
      <w:r>
        <w:rPr>
          <w:rFonts w:hint="eastAsia" w:ascii="仿宋_GB2312" w:hAnsi="仿宋_GB2312" w:eastAsia="仿宋_GB2312" w:cs="仿宋_GB2312"/>
          <w:kern w:val="0"/>
          <w:sz w:val="32"/>
          <w:szCs w:val="32"/>
        </w:rPr>
        <w:t xml:space="preserve"> 万元，占</w:t>
      </w:r>
      <w:r>
        <w:rPr>
          <w:rFonts w:hint="eastAsia" w:ascii="仿宋_GB2312" w:hAnsi="仿宋_GB2312" w:eastAsia="仿宋_GB2312" w:cs="仿宋_GB2312"/>
          <w:kern w:val="0"/>
          <w:sz w:val="32"/>
          <w:szCs w:val="32"/>
          <w:lang w:val="en-US" w:eastAsia="zh-CN"/>
        </w:rPr>
        <w:t>12.19</w:t>
      </w:r>
      <w:r>
        <w:rPr>
          <w:rFonts w:hint="eastAsia" w:ascii="仿宋_GB2312" w:hAnsi="仿宋_GB2312" w:eastAsia="仿宋_GB2312" w:cs="仿宋_GB2312"/>
          <w:kern w:val="0"/>
          <w:sz w:val="32"/>
          <w:szCs w:val="32"/>
        </w:rPr>
        <w:t xml:space="preserve">%，对个人和家庭补助支出 </w:t>
      </w:r>
      <w:r>
        <w:rPr>
          <w:rFonts w:hint="eastAsia" w:ascii="仿宋_GB2312" w:hAnsi="仿宋_GB2312" w:eastAsia="仿宋_GB2312" w:cs="仿宋_GB2312"/>
          <w:kern w:val="0"/>
          <w:sz w:val="32"/>
          <w:szCs w:val="32"/>
          <w:lang w:val="en-US" w:eastAsia="zh-CN"/>
        </w:rPr>
        <w:t>7.83</w:t>
      </w:r>
      <w:r>
        <w:rPr>
          <w:rFonts w:hint="eastAsia" w:ascii="仿宋_GB2312" w:hAnsi="仿宋_GB2312" w:eastAsia="仿宋_GB2312" w:cs="仿宋_GB2312"/>
          <w:kern w:val="0"/>
          <w:sz w:val="32"/>
          <w:szCs w:val="32"/>
        </w:rPr>
        <w:t xml:space="preserve"> 万元，占 </w:t>
      </w:r>
      <w:r>
        <w:rPr>
          <w:rFonts w:hint="eastAsia" w:ascii="仿宋_GB2312" w:hAnsi="仿宋_GB2312" w:eastAsia="仿宋_GB2312" w:cs="仿宋_GB2312"/>
          <w:kern w:val="0"/>
          <w:sz w:val="32"/>
          <w:szCs w:val="32"/>
          <w:lang w:val="en-US" w:eastAsia="zh-CN"/>
        </w:rPr>
        <w:t>1.13</w:t>
      </w:r>
      <w:r>
        <w:rPr>
          <w:rFonts w:hint="eastAsia" w:ascii="仿宋_GB2312" w:hAnsi="仿宋_GB2312" w:eastAsia="仿宋_GB2312" w:cs="仿宋_GB2312"/>
          <w:kern w:val="0"/>
          <w:sz w:val="32"/>
          <w:szCs w:val="32"/>
        </w:rPr>
        <w:t xml:space="preserve"> %。比201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73.43</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00" w:firstLineChars="200"/>
        <w:jc w:val="both"/>
        <w:textAlignment w:val="auto"/>
        <w:rPr>
          <w:rFonts w:hint="eastAsia" w:cs="仿宋" w:asciiTheme="minorEastAsia" w:hAnsiTheme="minorEastAsia" w:eastAsiaTheme="minorEastAsia"/>
          <w:kern w:val="0"/>
          <w:sz w:val="30"/>
          <w:szCs w:val="30"/>
          <w:lang w:val="en-US" w:eastAsia="zh-CN"/>
        </w:rPr>
      </w:pP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政府性基金预算支出预算情况说明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cs="仿宋" w:asciiTheme="minorEastAsia" w:hAnsiTheme="minorEastAsia" w:eastAsiaTheme="minorEastAsia"/>
          <w:kern w:val="0"/>
          <w:sz w:val="32"/>
          <w:szCs w:val="32"/>
        </w:rPr>
      </w:pPr>
      <w:r>
        <w:rPr>
          <w:rFonts w:hint="eastAsia" w:ascii="仿宋_GB2312" w:hAnsi="仿宋_GB2312" w:eastAsia="仿宋_GB2312" w:cs="仿宋_GB2312"/>
          <w:kern w:val="0"/>
          <w:sz w:val="32"/>
          <w:szCs w:val="32"/>
          <w:lang w:eastAsia="zh-CN"/>
        </w:rPr>
        <w:t>张店镇</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年政府性基金预算支出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万元（含上级转移支付（政府性基金）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万元），主要用于1.冬春农田水利工程，2.自力更生项目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ind w:firstLine="1600" w:firstLineChars="500"/>
        <w:jc w:val="both"/>
        <w:textAlignment w:val="auto"/>
        <w:rPr>
          <w:rFonts w:hint="eastAsia" w:ascii="黑体" w:hAnsi="黑体" w:eastAsia="黑体" w:cs="黑体"/>
          <w:b w:val="0"/>
          <w:bCs/>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九、“三公”经费支出预算情况说明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张店镇</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年“三公”经费支出预算数为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 万元，比201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 年增</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万元，增减  </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具体支出情况如下：</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（一）因公出国（境）费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万元，如有因公出国（境）费），务必注明组团次数及人数，与去年增减</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autoSpaceDE w:val="0"/>
        <w:autoSpaceDN w:val="0"/>
        <w:adjustRightInd w:val="0"/>
        <w:jc w:val="left"/>
        <w:rPr>
          <w:rFonts w:hint="default" w:eastAsia="仿宋_GB2312" w:cs="仿宋" w:asciiTheme="minorEastAsia" w:hAnsiTheme="minorEastAsia"/>
          <w:kern w:val="0"/>
          <w:sz w:val="30"/>
          <w:szCs w:val="30"/>
          <w:lang w:val="en-US" w:eastAsia="zh-CN"/>
        </w:rPr>
      </w:pPr>
      <w:r>
        <w:rPr>
          <w:rFonts w:hint="eastAsia" w:ascii="仿宋_GB2312" w:hAnsi="仿宋_GB2312" w:eastAsia="仿宋_GB2312" w:cs="仿宋_GB2312"/>
          <w:kern w:val="0"/>
          <w:sz w:val="32"/>
          <w:szCs w:val="32"/>
        </w:rPr>
        <w:t xml:space="preserve">（二）公务用车购置及运行费 </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  万元，其中，公务用车运行维护费 </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  万元，主要用于车辆下乡燃油费、过路费、保险费等，比201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 年增</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万元，较上年增减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与</w:t>
      </w:r>
      <w:r>
        <w:rPr>
          <w:rFonts w:hint="eastAsia" w:ascii="仿宋_GB2312" w:hAnsi="仿宋_GB2312" w:eastAsia="仿宋_GB2312" w:cs="仿宋_GB2312"/>
          <w:kern w:val="0"/>
          <w:sz w:val="32"/>
          <w:szCs w:val="32"/>
          <w:lang w:val="en-US" w:eastAsia="zh-CN"/>
        </w:rPr>
        <w:t>2018年持平。</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（三）公务接待费 </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 万元，主要用于上级检查、督导、兄弟城市之间的学习交流等，比201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 xml:space="preserve"> 年</w:t>
      </w:r>
      <w:r>
        <w:rPr>
          <w:rFonts w:hint="eastAsia" w:ascii="仿宋_GB2312" w:hAnsi="仿宋_GB2312" w:eastAsia="仿宋_GB2312" w:cs="仿宋_GB2312"/>
          <w:kern w:val="0"/>
          <w:sz w:val="32"/>
          <w:szCs w:val="32"/>
          <w:lang w:eastAsia="zh-CN"/>
        </w:rPr>
        <w:t>增</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0.4</w:t>
      </w:r>
      <w:r>
        <w:rPr>
          <w:rFonts w:hint="eastAsia" w:ascii="仿宋_GB2312" w:hAnsi="仿宋_GB2312" w:eastAsia="仿宋_GB2312" w:cs="仿宋_GB2312"/>
          <w:kern w:val="0"/>
          <w:sz w:val="32"/>
          <w:szCs w:val="32"/>
        </w:rPr>
        <w:t xml:space="preserve"> 万元，较上年</w:t>
      </w:r>
      <w:r>
        <w:rPr>
          <w:rFonts w:hint="eastAsia" w:ascii="仿宋_GB2312" w:hAnsi="仿宋_GB2312" w:eastAsia="仿宋_GB2312" w:cs="仿宋_GB2312"/>
          <w:kern w:val="0"/>
          <w:sz w:val="32"/>
          <w:szCs w:val="32"/>
          <w:lang w:val="en-US" w:eastAsia="zh-CN"/>
        </w:rPr>
        <w:t>增66.6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.增加</w:t>
      </w:r>
      <w:r>
        <w:rPr>
          <w:rFonts w:hint="eastAsia" w:ascii="仿宋_GB2312" w:hAnsi="仿宋_GB2312" w:eastAsia="仿宋_GB2312" w:cs="仿宋_GB2312"/>
          <w:kern w:val="0"/>
          <w:sz w:val="32"/>
          <w:szCs w:val="32"/>
        </w:rPr>
        <w:t>主要原因是执行中央八项规定，强化公务接待费管理等。</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十、其他重要事项的情况说明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（一）机关运行经费支出情况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年机关运行经费支出预算 </w:t>
      </w:r>
      <w:r>
        <w:rPr>
          <w:rFonts w:hint="eastAsia" w:ascii="仿宋_GB2312" w:hAnsi="仿宋_GB2312" w:eastAsia="仿宋_GB2312" w:cs="仿宋_GB2312"/>
          <w:kern w:val="0"/>
          <w:sz w:val="32"/>
          <w:szCs w:val="32"/>
          <w:lang w:val="en-US" w:eastAsia="zh-CN"/>
        </w:rPr>
        <w:t>693.99</w:t>
      </w:r>
      <w:r>
        <w:rPr>
          <w:rFonts w:hint="eastAsia" w:ascii="仿宋_GB2312" w:hAnsi="仿宋_GB2312" w:eastAsia="仿宋_GB2312" w:cs="仿宋_GB2312"/>
          <w:kern w:val="0"/>
          <w:sz w:val="32"/>
          <w:szCs w:val="32"/>
        </w:rPr>
        <w:t xml:space="preserve">  万元，主要保障机关人员工资发放、正常运转及正常履职需要。比2</w:t>
      </w:r>
      <w:r>
        <w:rPr>
          <w:rFonts w:hint="eastAsia" w:ascii="仿宋_GB2312" w:hAnsi="仿宋_GB2312" w:eastAsia="仿宋_GB2312" w:cs="仿宋_GB2312"/>
          <w:kern w:val="0"/>
          <w:sz w:val="32"/>
          <w:szCs w:val="32"/>
          <w:lang w:val="en-US" w:eastAsia="zh-CN"/>
        </w:rPr>
        <w:t>018</w:t>
      </w:r>
      <w:r>
        <w:rPr>
          <w:rFonts w:hint="eastAsia" w:ascii="仿宋_GB2312" w:hAnsi="仿宋_GB2312" w:eastAsia="仿宋_GB2312" w:cs="仿宋_GB2312"/>
          <w:kern w:val="0"/>
          <w:sz w:val="32"/>
          <w:szCs w:val="32"/>
        </w:rPr>
        <w:t xml:space="preserve"> 年</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73.43</w:t>
      </w:r>
      <w:r>
        <w:rPr>
          <w:rFonts w:hint="eastAsia" w:ascii="仿宋_GB2312" w:hAnsi="仿宋_GB2312" w:eastAsia="仿宋_GB2312" w:cs="仿宋_GB2312"/>
          <w:kern w:val="0"/>
          <w:sz w:val="32"/>
          <w:szCs w:val="32"/>
        </w:rPr>
        <w:t xml:space="preserve"> 万元，较上年</w:t>
      </w:r>
      <w:r>
        <w:rPr>
          <w:rFonts w:hint="eastAsia" w:ascii="仿宋_GB2312" w:hAnsi="仿宋_GB2312" w:eastAsia="仿宋_GB2312" w:cs="仿宋_GB2312"/>
          <w:kern w:val="0"/>
          <w:sz w:val="32"/>
          <w:szCs w:val="32"/>
          <w:lang w:eastAsia="zh-CN"/>
        </w:rPr>
        <w:t>增</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10.58</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主要原因，</w:t>
      </w:r>
      <w:r>
        <w:rPr>
          <w:rFonts w:hint="eastAsia" w:ascii="仿宋" w:hAnsi="仿宋" w:eastAsia="仿宋" w:cs="仿宋"/>
          <w:kern w:val="0"/>
          <w:sz w:val="32"/>
          <w:szCs w:val="32"/>
          <w:lang w:eastAsia="zh-CN"/>
        </w:rPr>
        <w:t>人员增加，工资上调</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（二）政府采购支出情况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w:t>
      </w:r>
      <w:r>
        <w:rPr>
          <w:rFonts w:hint="eastAsia" w:ascii="仿宋_GB2312" w:hAnsi="仿宋_GB2312" w:eastAsia="仿宋_GB2312" w:cs="仿宋_GB2312"/>
          <w:kern w:val="0"/>
          <w:sz w:val="32"/>
          <w:szCs w:val="32"/>
          <w:lang w:eastAsia="zh-CN"/>
        </w:rPr>
        <w:t>系统</w:t>
      </w:r>
      <w:r>
        <w:rPr>
          <w:rFonts w:hint="eastAsia" w:ascii="仿宋_GB2312" w:hAnsi="仿宋_GB2312" w:eastAsia="仿宋_GB2312" w:cs="仿宋_GB2312"/>
          <w:kern w:val="0"/>
          <w:sz w:val="32"/>
          <w:szCs w:val="32"/>
        </w:rPr>
        <w:t>政府采购预算安排</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万元，其中：政府采购货物预算</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，安排项目一个</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预算安排与上年持平。</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（三）关于预算绩效管理工作开展情况说明</w:t>
      </w:r>
    </w:p>
    <w:p>
      <w:pPr>
        <w:autoSpaceDE w:val="0"/>
        <w:autoSpaceDN w:val="0"/>
        <w:adjustRightInd w:val="0"/>
        <w:jc w:val="left"/>
        <w:rPr>
          <w:rFonts w:hint="eastAsia" w:ascii="宋体" w:hAnsi="宋体" w:cs="仿宋"/>
          <w:kern w:val="0"/>
          <w:sz w:val="32"/>
          <w:szCs w:val="32"/>
          <w:lang w:eastAsia="zh-CN"/>
        </w:rPr>
      </w:pPr>
      <w:r>
        <w:rPr>
          <w:rFonts w:hint="eastAsia" w:ascii="宋体" w:hAnsi="宋体" w:cs="仿宋"/>
          <w:kern w:val="0"/>
          <w:sz w:val="32"/>
          <w:szCs w:val="32"/>
          <w:lang w:eastAsia="zh-CN"/>
        </w:rPr>
        <w:t>我单位没有重点项目，没有开展预算绩效管理工作。</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（四）国有资产占用情况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年期末，</w:t>
      </w:r>
      <w:r>
        <w:rPr>
          <w:rFonts w:hint="eastAsia" w:ascii="仿宋_GB2312" w:hAnsi="仿宋_GB2312" w:eastAsia="仿宋_GB2312" w:cs="仿宋_GB2312"/>
          <w:kern w:val="0"/>
          <w:sz w:val="32"/>
          <w:szCs w:val="32"/>
          <w:lang w:eastAsia="zh-CN"/>
        </w:rPr>
        <w:t>张店镇政府固定资产总量为</w:t>
      </w:r>
      <w:r>
        <w:rPr>
          <w:rFonts w:hint="eastAsia" w:ascii="仿宋_GB2312" w:hAnsi="仿宋_GB2312" w:eastAsia="仿宋_GB2312" w:cs="仿宋_GB2312"/>
          <w:kern w:val="0"/>
          <w:sz w:val="32"/>
          <w:szCs w:val="32"/>
          <w:lang w:val="en-US" w:eastAsia="zh-CN"/>
        </w:rPr>
        <w:t>189.26万元，</w:t>
      </w:r>
      <w:r>
        <w:rPr>
          <w:rFonts w:hint="eastAsia" w:ascii="仿宋_GB2312" w:hAnsi="仿宋_GB2312" w:eastAsia="仿宋_GB2312" w:cs="仿宋_GB2312"/>
          <w:kern w:val="0"/>
          <w:sz w:val="32"/>
          <w:szCs w:val="32"/>
        </w:rPr>
        <w:t xml:space="preserve">共有车辆 </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 辆，其中：一般公务用车 </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  辆，执法执勤车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辆，其他用车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辆；单价 万元以上通用设备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台，办公用房</w:t>
      </w:r>
      <w:r>
        <w:rPr>
          <w:rFonts w:hint="eastAsia" w:ascii="仿宋_GB2312" w:hAnsi="仿宋_GB2312" w:eastAsia="仿宋_GB2312" w:cs="仿宋_GB2312"/>
          <w:kern w:val="0"/>
          <w:sz w:val="32"/>
          <w:szCs w:val="32"/>
          <w:lang w:val="en-US" w:eastAsia="zh-CN"/>
        </w:rPr>
        <w:t>12092</w:t>
      </w:r>
      <w:r>
        <w:rPr>
          <w:rFonts w:hint="eastAsia" w:ascii="仿宋_GB2312" w:hAnsi="仿宋_GB2312" w:eastAsia="仿宋_GB2312" w:cs="仿宋_GB2312"/>
          <w:kern w:val="0"/>
          <w:sz w:val="32"/>
          <w:szCs w:val="32"/>
        </w:rPr>
        <w:t xml:space="preserve"> 平房米，业务用房 </w:t>
      </w:r>
      <w:r>
        <w:rPr>
          <w:rFonts w:hint="eastAsia" w:ascii="仿宋_GB2312" w:hAnsi="仿宋_GB2312" w:eastAsia="仿宋_GB2312" w:cs="仿宋_GB2312"/>
          <w:kern w:val="0"/>
          <w:sz w:val="32"/>
          <w:szCs w:val="32"/>
          <w:lang w:val="en-US" w:eastAsia="zh-CN"/>
        </w:rPr>
        <w:t>135</w:t>
      </w:r>
      <w:r>
        <w:rPr>
          <w:rFonts w:hint="eastAsia" w:ascii="仿宋_GB2312" w:hAnsi="仿宋_GB2312" w:eastAsia="仿宋_GB2312" w:cs="仿宋_GB2312"/>
          <w:kern w:val="0"/>
          <w:sz w:val="32"/>
          <w:szCs w:val="32"/>
        </w:rPr>
        <w:t xml:space="preserve">  平方米。</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（五）专项转移支付项目情况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张店镇</w:t>
      </w:r>
      <w:r>
        <w:rPr>
          <w:rFonts w:hint="eastAsia" w:ascii="仿宋_GB2312" w:hAnsi="仿宋_GB2312" w:eastAsia="仿宋_GB2312" w:cs="仿宋_GB2312"/>
          <w:kern w:val="0"/>
          <w:sz w:val="32"/>
          <w:szCs w:val="32"/>
        </w:rPr>
        <w:t xml:space="preserve">负责管理的专项转移支付项目共有  </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项，主要是：农田水利工程维修养护、高效节水灌溉、水土保持工程建设、公益性水利工程维修养护等项目。我单位将按照《预算法》等有关规定，积极做好项目分配前期准备工作，在规定的时间内向财政部门提出资金分配意见，根据有关要求做好项目申报公开等相关工作。</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eastAsia="仿宋_GB2312" w:cs="仿宋" w:asciiTheme="minorEastAsia" w:hAnsiTheme="minorEastAsia"/>
          <w:kern w:val="0"/>
          <w:sz w:val="32"/>
          <w:szCs w:val="32"/>
          <w:lang w:eastAsia="zh-CN"/>
        </w:rPr>
      </w:pPr>
      <w:r>
        <w:rPr>
          <w:rFonts w:hint="eastAsia" w:eastAsia="仿宋_GB2312" w:cs="仿宋" w:asciiTheme="minorEastAsia" w:hAnsiTheme="minorEastAsia"/>
          <w:kern w:val="0"/>
          <w:sz w:val="32"/>
          <w:szCs w:val="32"/>
          <w:lang w:eastAsia="zh-CN"/>
        </w:rPr>
        <w:t>债务收入支出项目情况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jc w:val="both"/>
        <w:textAlignment w:val="auto"/>
        <w:rPr>
          <w:rFonts w:hint="default" w:eastAsia="仿宋_GB2312" w:cs="仿宋" w:asciiTheme="minorEastAsia" w:hAnsiTheme="minorEastAsia"/>
          <w:kern w:val="0"/>
          <w:sz w:val="32"/>
          <w:szCs w:val="32"/>
          <w:lang w:val="en-US" w:eastAsia="zh-CN"/>
        </w:rPr>
      </w:pPr>
      <w:r>
        <w:rPr>
          <w:rFonts w:hint="eastAsia" w:eastAsia="仿宋_GB2312" w:cs="仿宋" w:asciiTheme="minorEastAsia" w:hAnsiTheme="minorEastAsia"/>
          <w:kern w:val="0"/>
          <w:sz w:val="32"/>
          <w:szCs w:val="32"/>
          <w:lang w:val="en-US" w:eastAsia="zh-CN"/>
        </w:rPr>
        <w:t xml:space="preserve">      张店镇政府2019年无债务收入安排支出项目。</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名词解释</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一、财政拨款收入：是指县级财政当年拨付的资金。</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二、事业收入：是指事业单位开展专业活动及辅助活动所取得的收入。</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三、经营收入：是指事业单位在专业活动及其辅助活动之外开展的非独立核算经营活动取得的收入。</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四、其他收入：是指部门取得的除“财政拨款”、“事业收入”、“事业单位经营收入”等以外的收入。</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六、基本支出：是指为保障机构正常运转、完成日常工作任务所必需的开支，其内容包括人员经费和日常公用经费两部分。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七、项目支出：是指在基本支出之外，为完成特定的行政工作任务或事业发展目标所发生的支出。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张店镇政府</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年部门预算公开报表</w:t>
      </w:r>
      <w:bookmarkStart w:id="0" w:name="_GoBack"/>
      <w:bookmarkEnd w:id="0"/>
    </w:p>
    <w:p>
      <w:pPr>
        <w:keepNext w:val="0"/>
        <w:keepLines w:val="0"/>
        <w:pageBreakBefore w:val="0"/>
        <w:widowControl w:val="0"/>
        <w:kinsoku/>
        <w:wordWrap/>
        <w:overflowPunct/>
        <w:topLinePunct w:val="0"/>
        <w:bidi w:val="0"/>
        <w:snapToGrid/>
        <w:spacing w:line="590" w:lineRule="exact"/>
        <w:ind w:firstLine="640" w:firstLineChars="200"/>
        <w:jc w:val="both"/>
        <w:textAlignment w:val="auto"/>
        <w:rPr>
          <w:rFonts w:cs="宋体" w:asciiTheme="minorEastAsia" w:hAnsiTheme="minorEastAsia" w:eastAsiaTheme="minorEastAsia"/>
          <w:kern w:val="0"/>
          <w:sz w:val="32"/>
          <w:szCs w:val="32"/>
        </w:rPr>
      </w:pPr>
    </w:p>
    <w:p>
      <w:pPr>
        <w:keepNext w:val="0"/>
        <w:keepLines w:val="0"/>
        <w:pageBreakBefore w:val="0"/>
        <w:widowControl w:val="0"/>
        <w:kinsoku/>
        <w:wordWrap/>
        <w:overflowPunct/>
        <w:topLinePunct w:val="0"/>
        <w:bidi w:val="0"/>
        <w:snapToGrid/>
        <w:spacing w:line="590" w:lineRule="exact"/>
        <w:ind w:firstLine="640" w:firstLineChars="200"/>
        <w:jc w:val="both"/>
        <w:textAlignment w:val="auto"/>
        <w:rPr>
          <w:rFonts w:cs="宋体" w:asciiTheme="minorEastAsia" w:hAnsiTheme="minorEastAsia" w:eastAsiaTheme="minorEastAsia"/>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1260" w:rightChars="600" w:firstLine="640" w:firstLineChars="200"/>
        <w:jc w:val="right"/>
        <w:textAlignment w:val="auto"/>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 xml:space="preserve"> 年</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月 </w:t>
      </w:r>
      <w:r>
        <w:rPr>
          <w:rFonts w:hint="eastAsia" w:ascii="仿宋_GB2312" w:hAnsi="仿宋_GB2312" w:eastAsia="仿宋_GB2312" w:cs="仿宋_GB2312"/>
          <w:kern w:val="0"/>
          <w:sz w:val="32"/>
          <w:szCs w:val="32"/>
          <w:lang w:val="en-US" w:eastAsia="zh-CN"/>
        </w:rPr>
        <w:t xml:space="preserve">18 </w:t>
      </w:r>
      <w:r>
        <w:rPr>
          <w:rFonts w:hint="eastAsia" w:ascii="仿宋_GB2312" w:hAnsi="仿宋_GB2312" w:eastAsia="仿宋_GB2312" w:cs="仿宋_GB2312"/>
          <w:kern w:val="0"/>
          <w:sz w:val="32"/>
          <w:szCs w:val="32"/>
        </w:rPr>
        <w:t>日</w:t>
      </w:r>
    </w:p>
    <w:sectPr>
      <w:footerReference r:id="rId9" w:type="default"/>
      <w:pgSz w:w="11906" w:h="16838"/>
      <w:pgMar w:top="1984" w:right="1474" w:bottom="1701" w:left="1587" w:header="851" w:footer="1134"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C1F30"/>
    <w:multiLevelType w:val="singleLevel"/>
    <w:tmpl w:val="A23C1F30"/>
    <w:lvl w:ilvl="0" w:tentative="0">
      <w:start w:val="6"/>
      <w:numFmt w:val="chineseCounting"/>
      <w:suff w:val="nothing"/>
      <w:lvlText w:val="（%1）"/>
      <w:lvlJc w:val="left"/>
      <w:rPr>
        <w:rFonts w:hint="eastAsia"/>
      </w:rPr>
    </w:lvl>
  </w:abstractNum>
  <w:abstractNum w:abstractNumId="1">
    <w:nsid w:val="D9EA7B0B"/>
    <w:multiLevelType w:val="singleLevel"/>
    <w:tmpl w:val="D9EA7B0B"/>
    <w:lvl w:ilvl="0" w:tentative="0">
      <w:start w:val="8"/>
      <w:numFmt w:val="chineseCounting"/>
      <w:suff w:val="nothing"/>
      <w:lvlText w:val="%1、"/>
      <w:lvlJc w:val="left"/>
      <w:rPr>
        <w:rFonts w:hint="eastAsia"/>
      </w:rPr>
    </w:lvl>
  </w:abstractNum>
  <w:abstractNum w:abstractNumId="2">
    <w:nsid w:val="EA845201"/>
    <w:multiLevelType w:val="singleLevel"/>
    <w:tmpl w:val="EA84520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226B"/>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90CFE"/>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863B0"/>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3092"/>
    <w:rsid w:val="00CF4D37"/>
    <w:rsid w:val="00CF6821"/>
    <w:rsid w:val="00CF697F"/>
    <w:rsid w:val="00D00B3F"/>
    <w:rsid w:val="00D0196C"/>
    <w:rsid w:val="00D03DC0"/>
    <w:rsid w:val="00D04D3D"/>
    <w:rsid w:val="00D05CD4"/>
    <w:rsid w:val="00D151BC"/>
    <w:rsid w:val="00D25EE2"/>
    <w:rsid w:val="00D30CA8"/>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1C4C"/>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F03658"/>
    <w:rsid w:val="02C447A9"/>
    <w:rsid w:val="03A054FA"/>
    <w:rsid w:val="03A53AE0"/>
    <w:rsid w:val="05E41A49"/>
    <w:rsid w:val="0B9216D7"/>
    <w:rsid w:val="12AD101B"/>
    <w:rsid w:val="13F377A7"/>
    <w:rsid w:val="15F60834"/>
    <w:rsid w:val="17660E12"/>
    <w:rsid w:val="1CB82D19"/>
    <w:rsid w:val="24E84AB7"/>
    <w:rsid w:val="295F5238"/>
    <w:rsid w:val="29AB0198"/>
    <w:rsid w:val="29E9663E"/>
    <w:rsid w:val="30B728BA"/>
    <w:rsid w:val="394078D4"/>
    <w:rsid w:val="3C1B2E5F"/>
    <w:rsid w:val="3DBA7D15"/>
    <w:rsid w:val="40EB205B"/>
    <w:rsid w:val="420A6E43"/>
    <w:rsid w:val="45672226"/>
    <w:rsid w:val="479D6A98"/>
    <w:rsid w:val="48347644"/>
    <w:rsid w:val="4EDC67FB"/>
    <w:rsid w:val="4F6D4C70"/>
    <w:rsid w:val="4F701D99"/>
    <w:rsid w:val="50CA3CEF"/>
    <w:rsid w:val="56005A52"/>
    <w:rsid w:val="56536EA8"/>
    <w:rsid w:val="56E26142"/>
    <w:rsid w:val="59C21707"/>
    <w:rsid w:val="5C0B30C5"/>
    <w:rsid w:val="5FFF1EFE"/>
    <w:rsid w:val="62C06C8D"/>
    <w:rsid w:val="63643947"/>
    <w:rsid w:val="65B200B0"/>
    <w:rsid w:val="69C76915"/>
    <w:rsid w:val="703313ED"/>
    <w:rsid w:val="77DD2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3678</Words>
  <Characters>749</Characters>
  <Lines>6</Lines>
  <Paragraphs>8</Paragraphs>
  <TotalTime>22</TotalTime>
  <ScaleCrop>false</ScaleCrop>
  <LinksUpToDate>false</LinksUpToDate>
  <CharactersWithSpaces>4419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2019-01-14T12:03:00Z</dcterms:created>
  <dc:creator>USER-</dc:creator>
  <cp:lastModifiedBy>11696</cp:lastModifiedBy>
  <cp:lastPrinted>2019-01-17T06:18:00Z</cp:lastPrinted>
  <dcterms:modified xsi:type="dcterms:W3CDTF">2019-08-05T08:20:43Z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