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宋体" w:cs="宋体"/>
          <w:kern w:val="0"/>
          <w:sz w:val="44"/>
          <w:szCs w:val="44"/>
        </w:rPr>
      </w:pPr>
    </w:p>
    <w:p>
      <w:pPr>
        <w:autoSpaceDE w:val="0"/>
        <w:autoSpaceDN w:val="0"/>
        <w:adjustRightInd w:val="0"/>
        <w:spacing w:line="600" w:lineRule="exact"/>
        <w:jc w:val="center"/>
        <w:rPr>
          <w:rFonts w:ascii="宋体" w:cs="宋体"/>
          <w:kern w:val="0"/>
          <w:sz w:val="44"/>
          <w:szCs w:val="44"/>
        </w:rPr>
      </w:pPr>
    </w:p>
    <w:p>
      <w:pPr>
        <w:widowControl/>
        <w:jc w:val="center"/>
        <w:rPr>
          <w:rFonts w:cs="宋体" w:asciiTheme="majorEastAsia" w:hAnsiTheme="majorEastAsia" w:eastAsiaTheme="majorEastAsia"/>
          <w:kern w:val="0"/>
          <w:sz w:val="84"/>
          <w:szCs w:val="84"/>
        </w:rPr>
      </w:pPr>
      <w:r>
        <w:rPr>
          <w:rFonts w:hint="eastAsia" w:cs="宋体" w:asciiTheme="majorEastAsia" w:hAnsiTheme="majorEastAsia" w:eastAsiaTheme="majorEastAsia"/>
          <w:kern w:val="0"/>
          <w:sz w:val="84"/>
          <w:szCs w:val="84"/>
        </w:rPr>
        <w:t>2018年鹿邑县档案局 部门预算公开</w:t>
      </w:r>
    </w:p>
    <w:p>
      <w:pPr>
        <w:widowControl/>
        <w:jc w:val="center"/>
        <w:rPr>
          <w:rFonts w:cs="宋体" w:asciiTheme="majorEastAsia" w:hAnsiTheme="majorEastAsia" w:eastAsiaTheme="majorEastAsia"/>
          <w:kern w:val="0"/>
          <w:sz w:val="84"/>
          <w:szCs w:val="84"/>
        </w:rPr>
      </w:pPr>
    </w:p>
    <w:p>
      <w:pPr>
        <w:widowControl/>
        <w:jc w:val="center"/>
        <w:rPr>
          <w:rFonts w:cs="宋体" w:asciiTheme="majorEastAsia" w:hAnsiTheme="majorEastAsia" w:eastAsiaTheme="majorEastAsia"/>
          <w:kern w:val="0"/>
          <w:sz w:val="84"/>
          <w:szCs w:val="84"/>
        </w:rPr>
      </w:pPr>
    </w:p>
    <w:p>
      <w:pPr>
        <w:widowControl/>
        <w:jc w:val="center"/>
        <w:rPr>
          <w:rFonts w:cs="宋体" w:asciiTheme="majorEastAsia" w:hAnsiTheme="majorEastAsia" w:eastAsiaTheme="majorEastAsia"/>
          <w:kern w:val="0"/>
          <w:sz w:val="84"/>
          <w:szCs w:val="84"/>
        </w:rPr>
      </w:pPr>
    </w:p>
    <w:p>
      <w:pPr>
        <w:widowControl/>
        <w:jc w:val="center"/>
        <w:rPr>
          <w:rFonts w:cs="宋体" w:asciiTheme="majorEastAsia" w:hAnsiTheme="majorEastAsia" w:eastAsiaTheme="majorEastAsia"/>
          <w:kern w:val="0"/>
          <w:sz w:val="84"/>
          <w:szCs w:val="84"/>
        </w:rPr>
      </w:pPr>
    </w:p>
    <w:p>
      <w:pPr>
        <w:widowControl/>
        <w:jc w:val="center"/>
        <w:rPr>
          <w:rFonts w:cs="宋体" w:asciiTheme="majorEastAsia" w:hAnsiTheme="majorEastAsia" w:eastAsiaTheme="majorEastAsia"/>
          <w:kern w:val="0"/>
          <w:sz w:val="84"/>
          <w:szCs w:val="84"/>
        </w:rPr>
      </w:pPr>
    </w:p>
    <w:p>
      <w:pPr>
        <w:widowControl/>
        <w:jc w:val="center"/>
        <w:rPr>
          <w:rFonts w:cs="宋体" w:asciiTheme="majorEastAsia" w:hAnsiTheme="majorEastAsia" w:eastAsiaTheme="majorEastAsia"/>
          <w:kern w:val="0"/>
          <w:sz w:val="84"/>
          <w:szCs w:val="84"/>
        </w:rPr>
      </w:pPr>
    </w:p>
    <w:p>
      <w:pPr>
        <w:widowControl/>
        <w:jc w:val="center"/>
        <w:rPr>
          <w:rFonts w:cs="宋体" w:asciiTheme="majorEastAsia" w:hAnsiTheme="majorEastAsia" w:eastAsiaTheme="majorEastAsia"/>
          <w:kern w:val="0"/>
          <w:sz w:val="56"/>
          <w:szCs w:val="84"/>
        </w:rPr>
      </w:pPr>
      <w:r>
        <w:rPr>
          <w:rFonts w:hint="eastAsia" w:cs="宋体" w:asciiTheme="majorEastAsia" w:hAnsiTheme="majorEastAsia" w:eastAsiaTheme="majorEastAsia"/>
          <w:kern w:val="0"/>
          <w:sz w:val="56"/>
          <w:szCs w:val="84"/>
        </w:rPr>
        <w:t>2018年度</w:t>
      </w:r>
    </w:p>
    <w:p>
      <w:pPr>
        <w:widowControl/>
        <w:jc w:val="center"/>
        <w:rPr>
          <w:rFonts w:cs="宋体" w:asciiTheme="majorEastAsia" w:hAnsiTheme="majorEastAsia" w:eastAsiaTheme="majorEastAsia"/>
          <w:kern w:val="0"/>
          <w:sz w:val="56"/>
          <w:szCs w:val="84"/>
        </w:rPr>
      </w:pPr>
    </w:p>
    <w:p>
      <w:pPr>
        <w:autoSpaceDE w:val="0"/>
        <w:autoSpaceDN w:val="0"/>
        <w:adjustRightInd w:val="0"/>
        <w:spacing w:line="600" w:lineRule="exact"/>
        <w:jc w:val="center"/>
        <w:rPr>
          <w:rFonts w:ascii="宋体" w:cs="宋体"/>
          <w:kern w:val="0"/>
          <w:sz w:val="44"/>
          <w:szCs w:val="44"/>
        </w:rPr>
      </w:pPr>
      <w:r>
        <w:rPr>
          <w:rFonts w:hint="eastAsia" w:ascii="宋体" w:cs="宋体"/>
          <w:kern w:val="0"/>
          <w:sz w:val="44"/>
          <w:szCs w:val="44"/>
        </w:rPr>
        <w:t>目  录</w:t>
      </w:r>
    </w:p>
    <w:p>
      <w:pPr>
        <w:autoSpaceDE w:val="0"/>
        <w:autoSpaceDN w:val="0"/>
        <w:adjustRightInd w:val="0"/>
        <w:spacing w:line="600" w:lineRule="exact"/>
        <w:jc w:val="center"/>
        <w:rPr>
          <w:rFonts w:ascii="宋体" w:cs="宋体"/>
          <w:kern w:val="0"/>
          <w:sz w:val="44"/>
          <w:szCs w:val="44"/>
        </w:rPr>
      </w:pPr>
    </w:p>
    <w:p>
      <w:pPr>
        <w:autoSpaceDE w:val="0"/>
        <w:autoSpaceDN w:val="0"/>
        <w:adjustRightInd w:val="0"/>
        <w:spacing w:line="600" w:lineRule="exact"/>
        <w:ind w:firstLine="640" w:firstLineChars="200"/>
        <w:jc w:val="left"/>
        <w:rPr>
          <w:rFonts w:ascii="黑体" w:eastAsia="黑体" w:cs="黑体"/>
          <w:kern w:val="0"/>
          <w:sz w:val="32"/>
          <w:szCs w:val="32"/>
        </w:rPr>
      </w:pPr>
      <w:r>
        <w:rPr>
          <w:rFonts w:hint="eastAsia" w:ascii="黑体" w:eastAsia="黑体" w:cs="黑体"/>
          <w:kern w:val="0"/>
          <w:sz w:val="32"/>
          <w:szCs w:val="32"/>
        </w:rPr>
        <w:t>第一部分鹿邑县档案局部门概况</w:t>
      </w:r>
    </w:p>
    <w:p>
      <w:pPr>
        <w:pStyle w:val="8"/>
        <w:numPr>
          <w:ilvl w:val="0"/>
          <w:numId w:val="1"/>
        </w:numPr>
        <w:autoSpaceDE w:val="0"/>
        <w:autoSpaceDN w:val="0"/>
        <w:adjustRightInd w:val="0"/>
        <w:spacing w:line="60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主要</w:t>
      </w:r>
    </w:p>
    <w:p>
      <w:pPr>
        <w:pStyle w:val="8"/>
        <w:numPr>
          <w:ilvl w:val="0"/>
          <w:numId w:val="1"/>
        </w:numPr>
        <w:autoSpaceDE w:val="0"/>
        <w:autoSpaceDN w:val="0"/>
        <w:adjustRightInd w:val="0"/>
        <w:spacing w:line="60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职能</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二、部门预算单位构成</w:t>
      </w:r>
    </w:p>
    <w:p>
      <w:pPr>
        <w:autoSpaceDE w:val="0"/>
        <w:autoSpaceDN w:val="0"/>
        <w:adjustRightInd w:val="0"/>
        <w:spacing w:line="600" w:lineRule="exact"/>
        <w:ind w:firstLine="640" w:firstLineChars="200"/>
        <w:jc w:val="left"/>
        <w:rPr>
          <w:rFonts w:ascii="黑体" w:eastAsia="黑体" w:cs="黑体"/>
          <w:kern w:val="0"/>
          <w:sz w:val="32"/>
          <w:szCs w:val="32"/>
        </w:rPr>
      </w:pPr>
      <w:r>
        <w:rPr>
          <w:rFonts w:hint="eastAsia" w:ascii="黑体" w:eastAsia="黑体" w:cs="黑体"/>
          <w:kern w:val="0"/>
          <w:sz w:val="32"/>
          <w:szCs w:val="32"/>
        </w:rPr>
        <w:t>第二部分鹿邑县档案局</w:t>
      </w:r>
      <w:r>
        <w:rPr>
          <w:rFonts w:ascii="黑体" w:eastAsia="黑体" w:cs="黑体"/>
          <w:kern w:val="0"/>
          <w:sz w:val="32"/>
          <w:szCs w:val="32"/>
        </w:rPr>
        <w:t>2018</w:t>
      </w:r>
      <w:r>
        <w:rPr>
          <w:rFonts w:hint="eastAsia" w:ascii="黑体" w:eastAsia="黑体" w:cs="黑体"/>
          <w:kern w:val="0"/>
          <w:sz w:val="32"/>
          <w:szCs w:val="32"/>
        </w:rPr>
        <w:t>年部门预算情况说明</w:t>
      </w:r>
    </w:p>
    <w:p>
      <w:pPr>
        <w:autoSpaceDE w:val="0"/>
        <w:autoSpaceDN w:val="0"/>
        <w:adjustRightInd w:val="0"/>
        <w:spacing w:line="600" w:lineRule="exact"/>
        <w:ind w:firstLine="640" w:firstLineChars="20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spacing w:line="600" w:lineRule="exact"/>
        <w:jc w:val="left"/>
        <w:rPr>
          <w:rFonts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附件：鹿邑县档案局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年部门预算公开报表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一、2018年部门收支总体情况表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二、2018年部门收入总体情况表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三、2018年部门支出总体情况表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四、2018年一般公共预算支出情况表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五、2018年财政拨款收支总体情况表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六、2018年支出经济分类汇总表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七、2018年一般公共预算基本支出情况表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八、2018年政府性基金预算支出情况表</w:t>
      </w:r>
    </w:p>
    <w:p>
      <w:pPr>
        <w:spacing w:line="6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九、2018年一般公共预算“三公”经费支出情况表</w:t>
      </w:r>
    </w:p>
    <w:p>
      <w:pPr>
        <w:autoSpaceDE w:val="0"/>
        <w:autoSpaceDN w:val="0"/>
        <w:adjustRightInd w:val="0"/>
        <w:spacing w:line="600" w:lineRule="exact"/>
        <w:jc w:val="left"/>
        <w:rPr>
          <w:rFonts w:ascii="仿宋" w:hAnsi="仿宋" w:eastAsia="仿宋" w:cs="宋体"/>
          <w:kern w:val="0"/>
          <w:sz w:val="32"/>
          <w:szCs w:val="32"/>
        </w:rPr>
      </w:pPr>
    </w:p>
    <w:p>
      <w:pPr>
        <w:autoSpaceDE w:val="0"/>
        <w:autoSpaceDN w:val="0"/>
        <w:adjustRightInd w:val="0"/>
        <w:spacing w:line="600" w:lineRule="exact"/>
        <w:jc w:val="center"/>
        <w:rPr>
          <w:rFonts w:ascii="仿宋" w:hAnsi="仿宋" w:eastAsia="仿宋" w:cs="宋体"/>
          <w:kern w:val="0"/>
          <w:sz w:val="32"/>
          <w:szCs w:val="32"/>
        </w:rPr>
      </w:pPr>
    </w:p>
    <w:p>
      <w:pPr>
        <w:autoSpaceDE w:val="0"/>
        <w:autoSpaceDN w:val="0"/>
        <w:adjustRightInd w:val="0"/>
        <w:spacing w:line="600" w:lineRule="exact"/>
        <w:rPr>
          <w:rFonts w:ascii="宋体" w:cs="宋体"/>
          <w:kern w:val="0"/>
          <w:sz w:val="32"/>
          <w:szCs w:val="32"/>
        </w:rPr>
      </w:pPr>
    </w:p>
    <w:p>
      <w:pPr>
        <w:autoSpaceDE w:val="0"/>
        <w:autoSpaceDN w:val="0"/>
        <w:adjustRightIn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第一部分</w:t>
      </w:r>
    </w:p>
    <w:p>
      <w:pPr>
        <w:autoSpaceDE w:val="0"/>
        <w:autoSpaceDN w:val="0"/>
        <w:adjustRightIn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鹿邑县档案局部门概况</w:t>
      </w:r>
    </w:p>
    <w:p>
      <w:pPr>
        <w:autoSpaceDE w:val="0"/>
        <w:autoSpaceDN w:val="0"/>
        <w:adjustRightInd w:val="0"/>
        <w:spacing w:line="600" w:lineRule="exact"/>
        <w:jc w:val="center"/>
        <w:rPr>
          <w:rFonts w:ascii="宋体" w:cs="宋体"/>
          <w:kern w:val="0"/>
          <w:sz w:val="32"/>
          <w:szCs w:val="32"/>
        </w:rPr>
      </w:pPr>
    </w:p>
    <w:p>
      <w:pPr>
        <w:autoSpaceDE w:val="0"/>
        <w:autoSpaceDN w:val="0"/>
        <w:adjustRightInd w:val="0"/>
        <w:spacing w:line="600" w:lineRule="exact"/>
        <w:ind w:firstLine="640" w:firstLineChars="200"/>
        <w:rPr>
          <w:rFonts w:ascii="宋体" w:cs="宋体"/>
          <w:kern w:val="0"/>
          <w:sz w:val="32"/>
          <w:szCs w:val="32"/>
        </w:rPr>
      </w:pPr>
      <w:r>
        <w:rPr>
          <w:rFonts w:hint="eastAsia" w:ascii="黑体" w:eastAsia="黑体" w:cs="黑体"/>
          <w:kern w:val="0"/>
          <w:sz w:val="32"/>
          <w:szCs w:val="32"/>
        </w:rPr>
        <w:t>一、鹿邑县档案局主要职能</w:t>
      </w:r>
    </w:p>
    <w:p>
      <w:pPr>
        <w:autoSpaceDE w:val="0"/>
        <w:autoSpaceDN w:val="0"/>
        <w:adjustRightInd w:val="0"/>
        <w:spacing w:line="600" w:lineRule="exact"/>
        <w:jc w:val="left"/>
        <w:rPr>
          <w:rFonts w:ascii="仿宋" w:hAnsi="仿宋" w:eastAsia="仿宋" w:cs="楷体"/>
          <w:kern w:val="0"/>
          <w:sz w:val="32"/>
          <w:szCs w:val="32"/>
        </w:rPr>
      </w:pPr>
      <w:r>
        <w:rPr>
          <w:rFonts w:hint="eastAsia" w:cs="楷体" w:asciiTheme="minorEastAsia" w:hAnsiTheme="minorEastAsia" w:eastAsiaTheme="minorEastAsia"/>
          <w:kern w:val="0"/>
          <w:sz w:val="32"/>
          <w:szCs w:val="32"/>
        </w:rPr>
        <w:t xml:space="preserve">   </w:t>
      </w:r>
      <w:r>
        <w:rPr>
          <w:rFonts w:hint="eastAsia" w:ascii="仿宋" w:hAnsi="仿宋" w:eastAsia="仿宋" w:cs="楷体"/>
          <w:kern w:val="0"/>
          <w:sz w:val="32"/>
          <w:szCs w:val="32"/>
        </w:rPr>
        <w:t>（一）机构设置情况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鹿邑县档案局是主管全县档案事业工作的主管部门，机构规格为科级，现有编制14个，其中行政编制14个，事业编制0个，在职人员20人，离退休人员0人，内设科室4个，分别是办公室、档案管理股、业务指导股、政策法规股，所属事业单位0个。</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（二）部门职责</w:t>
      </w:r>
    </w:p>
    <w:p>
      <w:pPr>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1、贯彻执行党和国家关于档案工作的政策、法规，拟定全县档案工作办法及实施意见，并负责监督、检查实施情况。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2、对全县档案工作实行统筹规划和宏观管理，组织、监督、指导、协调乡镇及县直党政机关、群众团体、企业、事业单位的档案工作。</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3、组织指导全县的档案政策理论与科学技术研究工作，推广档案科研成果，制定档案管理标准化、规范化方案，并组织实施。</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4、负责制定全县档案专业人员队伍建设规划，组织档案专业人员继续教育和业务培训工作。</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5、负责制定全县档案宣传及档案史料的编辑研究工作</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6、接收、整理、保管县直党政机关、群众团体、企业、事业单位及乡镇机关的档案资料。</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7、开发档案信息资源，向社会提供档案服务。</w:t>
      </w:r>
    </w:p>
    <w:p>
      <w:pPr>
        <w:spacing w:line="600" w:lineRule="exact"/>
        <w:ind w:firstLine="640" w:firstLineChars="200"/>
        <w:rPr>
          <w:rFonts w:cs="仿宋" w:asciiTheme="minorEastAsia" w:hAnsiTheme="minorEastAsia" w:eastAsiaTheme="minorEastAsia"/>
          <w:kern w:val="0"/>
          <w:sz w:val="32"/>
          <w:szCs w:val="32"/>
        </w:rPr>
      </w:pPr>
      <w:r>
        <w:rPr>
          <w:rFonts w:hint="eastAsia" w:ascii="仿宋" w:hAnsi="仿宋" w:eastAsia="仿宋" w:cs="仿宋"/>
          <w:kern w:val="0"/>
          <w:sz w:val="32"/>
          <w:szCs w:val="32"/>
        </w:rPr>
        <w:t>8、完成县委、县政府交办的其他工作。</w:t>
      </w:r>
    </w:p>
    <w:p>
      <w:pPr>
        <w:autoSpaceDE w:val="0"/>
        <w:autoSpaceDN w:val="0"/>
        <w:adjustRightInd w:val="0"/>
        <w:spacing w:line="600" w:lineRule="exact"/>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二、部门预算单位构成</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鹿邑县档案局为一级预算单位，没有二级预算单位，本预算公开即为汇总预算。</w:t>
      </w:r>
    </w:p>
    <w:p>
      <w:pPr>
        <w:autoSpaceDE w:val="0"/>
        <w:autoSpaceDN w:val="0"/>
        <w:adjustRightIn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第二部分</w:t>
      </w:r>
    </w:p>
    <w:p>
      <w:pPr>
        <w:autoSpaceDE w:val="0"/>
        <w:autoSpaceDN w:val="0"/>
        <w:adjustRightIn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鹿邑县档案局</w:t>
      </w:r>
      <w:r>
        <w:rPr>
          <w:rFonts w:ascii="仿宋" w:hAnsi="仿宋" w:eastAsia="仿宋" w:cs="宋体"/>
          <w:kern w:val="0"/>
          <w:sz w:val="32"/>
          <w:szCs w:val="32"/>
        </w:rPr>
        <w:t xml:space="preserve">2018 </w:t>
      </w:r>
      <w:r>
        <w:rPr>
          <w:rFonts w:hint="eastAsia" w:ascii="仿宋" w:hAnsi="仿宋" w:eastAsia="仿宋" w:cs="宋体"/>
          <w:kern w:val="0"/>
          <w:sz w:val="32"/>
          <w:szCs w:val="32"/>
        </w:rPr>
        <w:t>年部门预算情况说明</w:t>
      </w:r>
    </w:p>
    <w:p>
      <w:pPr>
        <w:autoSpaceDE w:val="0"/>
        <w:autoSpaceDN w:val="0"/>
        <w:adjustRightInd w:val="0"/>
        <w:spacing w:line="60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一、</w:t>
      </w:r>
      <w:r>
        <w:rPr>
          <w:rFonts w:ascii="黑体" w:eastAsia="黑体" w:cs="黑体"/>
          <w:kern w:val="0"/>
          <w:sz w:val="32"/>
          <w:szCs w:val="32"/>
        </w:rPr>
        <w:t xml:space="preserve">2018 </w:t>
      </w:r>
      <w:r>
        <w:rPr>
          <w:rFonts w:hint="eastAsia" w:ascii="黑体" w:eastAsia="黑体" w:cs="黑体"/>
          <w:kern w:val="0"/>
          <w:sz w:val="32"/>
          <w:szCs w:val="32"/>
        </w:rPr>
        <w:t>年部门收支总体情况说明</w:t>
      </w:r>
    </w:p>
    <w:p>
      <w:pPr>
        <w:autoSpaceDE w:val="0"/>
        <w:autoSpaceDN w:val="0"/>
        <w:adjustRightIn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年预算收入总计173.4517万元，预算支出总计173.4517万元，与</w:t>
      </w:r>
      <w:r>
        <w:rPr>
          <w:rFonts w:ascii="仿宋" w:hAnsi="仿宋" w:eastAsia="仿宋" w:cs="仿宋"/>
          <w:kern w:val="0"/>
          <w:sz w:val="32"/>
          <w:szCs w:val="32"/>
        </w:rPr>
        <w:t xml:space="preserve">2017 </w:t>
      </w:r>
      <w:r>
        <w:rPr>
          <w:rFonts w:hint="eastAsia" w:ascii="仿宋" w:hAnsi="仿宋" w:eastAsia="仿宋" w:cs="仿宋"/>
          <w:kern w:val="0"/>
          <w:sz w:val="32"/>
          <w:szCs w:val="32"/>
        </w:rPr>
        <w:t>年172.3574万元相比，预算收、支总计各增加1.0943万元，增长0.63</w:t>
      </w:r>
      <w:r>
        <w:rPr>
          <w:rFonts w:ascii="仿宋" w:hAnsi="仿宋" w:eastAsia="仿宋" w:cs="仿宋"/>
          <w:kern w:val="0"/>
          <w:sz w:val="32"/>
          <w:szCs w:val="32"/>
        </w:rPr>
        <w:t>%</w:t>
      </w:r>
      <w:r>
        <w:rPr>
          <w:rFonts w:hint="eastAsia" w:ascii="仿宋" w:hAnsi="仿宋" w:eastAsia="仿宋" w:cs="仿宋"/>
          <w:kern w:val="0"/>
          <w:sz w:val="32"/>
          <w:szCs w:val="32"/>
        </w:rPr>
        <w:t>。主要原因：本级财政安排项目增加等。</w:t>
      </w:r>
    </w:p>
    <w:p>
      <w:pPr>
        <w:autoSpaceDE w:val="0"/>
        <w:autoSpaceDN w:val="0"/>
        <w:adjustRightInd w:val="0"/>
        <w:spacing w:line="600" w:lineRule="exact"/>
        <w:jc w:val="left"/>
        <w:rPr>
          <w:rFonts w:ascii="黑体" w:eastAsia="黑体" w:cs="黑体"/>
          <w:kern w:val="0"/>
          <w:sz w:val="32"/>
          <w:szCs w:val="32"/>
        </w:rPr>
      </w:pPr>
      <w:r>
        <w:rPr>
          <w:rFonts w:hint="eastAsia" w:ascii="黑体" w:eastAsia="黑体" w:cs="黑体"/>
          <w:kern w:val="0"/>
          <w:sz w:val="32"/>
          <w:szCs w:val="32"/>
        </w:rPr>
        <w:t xml:space="preserve">    二、</w:t>
      </w:r>
      <w:r>
        <w:rPr>
          <w:rFonts w:ascii="黑体" w:eastAsia="黑体" w:cs="黑体"/>
          <w:kern w:val="0"/>
          <w:sz w:val="32"/>
          <w:szCs w:val="32"/>
        </w:rPr>
        <w:t xml:space="preserve">2018 </w:t>
      </w:r>
      <w:r>
        <w:rPr>
          <w:rFonts w:hint="eastAsia" w:ascii="黑体" w:eastAsia="黑体" w:cs="黑体"/>
          <w:kern w:val="0"/>
          <w:sz w:val="32"/>
          <w:szCs w:val="32"/>
        </w:rPr>
        <w:t>年部门收入总体情况说明</w:t>
      </w:r>
    </w:p>
    <w:p>
      <w:pPr>
        <w:autoSpaceDE w:val="0"/>
        <w:autoSpaceDN w:val="0"/>
        <w:adjustRightInd w:val="0"/>
        <w:spacing w:line="600" w:lineRule="exact"/>
        <w:ind w:firstLine="640"/>
        <w:rPr>
          <w:rFonts w:ascii="仿宋" w:hAnsi="仿宋" w:eastAsia="仿宋" w:cs="黑体"/>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年预算收入合计173.4517万元，其中：一般公共预算收入173.4517万元；政府性基金预算收入0万元；专项预算收入0万元；上级转移预算支付0万元；其他预算收入0万元。</w:t>
      </w:r>
    </w:p>
    <w:p>
      <w:pPr>
        <w:autoSpaceDE w:val="0"/>
        <w:autoSpaceDN w:val="0"/>
        <w:adjustRightInd w:val="0"/>
        <w:spacing w:line="600" w:lineRule="exact"/>
        <w:ind w:firstLine="640"/>
        <w:jc w:val="left"/>
        <w:rPr>
          <w:rFonts w:ascii="黑体" w:eastAsia="黑体" w:cs="黑体"/>
          <w:kern w:val="0"/>
          <w:sz w:val="32"/>
          <w:szCs w:val="32"/>
        </w:rPr>
      </w:pPr>
      <w:r>
        <w:rPr>
          <w:rFonts w:hint="eastAsia" w:ascii="黑体" w:eastAsia="黑体" w:cs="黑体"/>
          <w:kern w:val="0"/>
          <w:sz w:val="32"/>
          <w:szCs w:val="32"/>
        </w:rPr>
        <w:t xml:space="preserve"> 三、</w:t>
      </w:r>
      <w:r>
        <w:rPr>
          <w:rFonts w:ascii="黑体" w:eastAsia="黑体" w:cs="黑体"/>
          <w:kern w:val="0"/>
          <w:sz w:val="32"/>
          <w:szCs w:val="32"/>
        </w:rPr>
        <w:t xml:space="preserve">2018 </w:t>
      </w:r>
      <w:r>
        <w:rPr>
          <w:rFonts w:hint="eastAsia" w:ascii="黑体" w:eastAsia="黑体" w:cs="黑体"/>
          <w:kern w:val="0"/>
          <w:sz w:val="32"/>
          <w:szCs w:val="32"/>
        </w:rPr>
        <w:t>年部门支出总体情况说明</w:t>
      </w:r>
    </w:p>
    <w:p>
      <w:pPr>
        <w:autoSpaceDE w:val="0"/>
        <w:autoSpaceDN w:val="0"/>
        <w:adjustRightInd w:val="0"/>
        <w:spacing w:line="600" w:lineRule="exact"/>
        <w:ind w:firstLine="640"/>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年预算支出合计173.4517万元，其中：基本支出140.5517万元，占81.03</w:t>
      </w:r>
      <w:r>
        <w:rPr>
          <w:rFonts w:ascii="仿宋" w:hAnsi="仿宋" w:eastAsia="仿宋" w:cs="仿宋"/>
          <w:kern w:val="0"/>
          <w:sz w:val="32"/>
          <w:szCs w:val="32"/>
        </w:rPr>
        <w:t>%</w:t>
      </w:r>
      <w:r>
        <w:rPr>
          <w:rFonts w:hint="eastAsia" w:ascii="仿宋" w:hAnsi="仿宋" w:eastAsia="仿宋" w:cs="仿宋"/>
          <w:kern w:val="0"/>
          <w:sz w:val="32"/>
          <w:szCs w:val="32"/>
        </w:rPr>
        <w:t>；项目支出32.9万元，占18.97</w:t>
      </w:r>
      <w:r>
        <w:rPr>
          <w:rFonts w:ascii="仿宋" w:hAnsi="仿宋" w:eastAsia="仿宋" w:cs="仿宋"/>
          <w:kern w:val="0"/>
          <w:sz w:val="32"/>
          <w:szCs w:val="32"/>
        </w:rPr>
        <w:t>%</w:t>
      </w:r>
      <w:r>
        <w:rPr>
          <w:rFonts w:hint="eastAsia" w:ascii="仿宋" w:hAnsi="仿宋" w:eastAsia="仿宋" w:cs="仿宋"/>
          <w:kern w:val="0"/>
          <w:sz w:val="32"/>
          <w:szCs w:val="32"/>
        </w:rPr>
        <w:t>。</w:t>
      </w:r>
    </w:p>
    <w:p>
      <w:pPr>
        <w:autoSpaceDE w:val="0"/>
        <w:autoSpaceDN w:val="0"/>
        <w:adjustRightInd w:val="0"/>
        <w:spacing w:line="600" w:lineRule="exact"/>
        <w:ind w:firstLine="640" w:firstLineChars="200"/>
        <w:jc w:val="left"/>
        <w:rPr>
          <w:rFonts w:ascii="黑体" w:eastAsia="黑体" w:cs="黑体"/>
          <w:kern w:val="0"/>
          <w:sz w:val="32"/>
          <w:szCs w:val="32"/>
        </w:rPr>
      </w:pPr>
      <w:r>
        <w:rPr>
          <w:rFonts w:hint="eastAsia" w:ascii="黑体" w:hAnsi="黑体" w:eastAsia="黑体" w:cs="黑体"/>
          <w:kern w:val="0"/>
          <w:sz w:val="32"/>
          <w:szCs w:val="32"/>
        </w:rPr>
        <w:t>四、</w:t>
      </w:r>
      <w:r>
        <w:rPr>
          <w:rFonts w:ascii="黑体" w:eastAsia="黑体" w:cs="黑体"/>
          <w:kern w:val="0"/>
          <w:sz w:val="32"/>
          <w:szCs w:val="32"/>
        </w:rPr>
        <w:t xml:space="preserve">2018 </w:t>
      </w:r>
      <w:r>
        <w:rPr>
          <w:rFonts w:hint="eastAsia" w:ascii="黑体" w:eastAsia="黑体" w:cs="黑体"/>
          <w:kern w:val="0"/>
          <w:sz w:val="32"/>
          <w:szCs w:val="32"/>
        </w:rPr>
        <w:t>年一般公共预算支出情况说明</w:t>
      </w:r>
    </w:p>
    <w:p>
      <w:pPr>
        <w:autoSpaceDE w:val="0"/>
        <w:autoSpaceDN w:val="0"/>
        <w:adjustRightInd w:val="0"/>
        <w:spacing w:line="600" w:lineRule="exact"/>
        <w:ind w:firstLine="640" w:firstLineChars="200"/>
        <w:jc w:val="left"/>
        <w:rPr>
          <w:rFonts w:ascii="仿宋" w:hAnsi="仿宋" w:eastAsia="仿宋" w:cs="仿宋"/>
          <w:kern w:val="0"/>
          <w:sz w:val="32"/>
          <w:szCs w:val="32"/>
          <w:highlight w:val="none"/>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年一般公共预算支出年初预算173.4517万元。主要用于以下方面</w:t>
      </w:r>
      <w:r>
        <w:rPr>
          <w:rFonts w:hint="eastAsia" w:ascii="仿宋" w:hAnsi="仿宋" w:eastAsia="仿宋" w:cs="仿宋"/>
          <w:kern w:val="0"/>
          <w:sz w:val="32"/>
          <w:szCs w:val="32"/>
          <w:highlight w:val="none"/>
        </w:rPr>
        <w:t>：一般公共服务支出149.785万元，占86.36%；社会保障和就业支出23.6667万元，占13.64</w:t>
      </w: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w:t>
      </w:r>
    </w:p>
    <w:p>
      <w:pPr>
        <w:autoSpaceDE w:val="0"/>
        <w:autoSpaceDN w:val="0"/>
        <w:adjustRightInd w:val="0"/>
        <w:spacing w:line="600" w:lineRule="exact"/>
        <w:ind w:firstLine="640"/>
        <w:jc w:val="left"/>
        <w:rPr>
          <w:rFonts w:ascii="黑体" w:hAnsi="黑体" w:eastAsia="黑体" w:cs="黑体"/>
          <w:kern w:val="0"/>
          <w:sz w:val="32"/>
          <w:szCs w:val="32"/>
        </w:rPr>
      </w:pPr>
      <w:r>
        <w:rPr>
          <w:rFonts w:hint="eastAsia" w:ascii="黑体" w:eastAsia="黑体" w:cs="黑体"/>
          <w:kern w:val="0"/>
          <w:sz w:val="32"/>
          <w:szCs w:val="32"/>
        </w:rPr>
        <w:t>五、</w:t>
      </w:r>
      <w:r>
        <w:rPr>
          <w:rFonts w:ascii="黑体" w:eastAsia="黑体" w:cs="黑体"/>
          <w:kern w:val="0"/>
          <w:sz w:val="32"/>
          <w:szCs w:val="32"/>
        </w:rPr>
        <w:t xml:space="preserve">2018 </w:t>
      </w:r>
      <w:r>
        <w:rPr>
          <w:rFonts w:hint="eastAsia" w:ascii="黑体" w:eastAsia="黑体" w:cs="黑体"/>
          <w:kern w:val="0"/>
          <w:sz w:val="32"/>
          <w:szCs w:val="32"/>
        </w:rPr>
        <w:t>年</w:t>
      </w:r>
      <w:r>
        <w:rPr>
          <w:rFonts w:hint="eastAsia" w:ascii="黑体" w:hAnsi="黑体" w:eastAsia="黑体" w:cs="黑体"/>
          <w:kern w:val="0"/>
          <w:sz w:val="32"/>
          <w:szCs w:val="32"/>
        </w:rPr>
        <w:t>财政拨</w:t>
      </w:r>
      <w:bookmarkStart w:id="0" w:name="_GoBack"/>
      <w:bookmarkEnd w:id="0"/>
      <w:r>
        <w:rPr>
          <w:rFonts w:hint="eastAsia" w:ascii="黑体" w:hAnsi="黑体" w:eastAsia="黑体" w:cs="黑体"/>
          <w:kern w:val="0"/>
          <w:sz w:val="32"/>
          <w:szCs w:val="32"/>
        </w:rPr>
        <w:t>款收支总体情况说明</w:t>
      </w:r>
    </w:p>
    <w:p>
      <w:pPr>
        <w:autoSpaceDE w:val="0"/>
        <w:autoSpaceDN w:val="0"/>
        <w:adjustRightIn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年一般公共预算收支预算173.4517万元，政府性基金收支预算0万元。与</w:t>
      </w:r>
      <w:r>
        <w:rPr>
          <w:rFonts w:ascii="仿宋" w:hAnsi="仿宋" w:eastAsia="仿宋" w:cs="仿宋"/>
          <w:kern w:val="0"/>
          <w:sz w:val="32"/>
          <w:szCs w:val="32"/>
        </w:rPr>
        <w:t xml:space="preserve">2017 </w:t>
      </w:r>
      <w:r>
        <w:rPr>
          <w:rFonts w:hint="eastAsia" w:ascii="仿宋" w:hAnsi="仿宋" w:eastAsia="仿宋" w:cs="仿宋"/>
          <w:kern w:val="0"/>
          <w:sz w:val="32"/>
          <w:szCs w:val="32"/>
        </w:rPr>
        <w:t>年172.3574万元相比，一般公共预算收支预算增加1.0943万元，增长0.63</w:t>
      </w:r>
      <w:r>
        <w:rPr>
          <w:rFonts w:ascii="仿宋" w:hAnsi="仿宋" w:eastAsia="仿宋" w:cs="仿宋"/>
          <w:kern w:val="0"/>
          <w:sz w:val="32"/>
          <w:szCs w:val="32"/>
        </w:rPr>
        <w:t>%</w:t>
      </w:r>
      <w:r>
        <w:rPr>
          <w:rFonts w:hint="eastAsia" w:ascii="仿宋" w:hAnsi="仿宋" w:eastAsia="仿宋" w:cs="仿宋"/>
          <w:kern w:val="0"/>
          <w:sz w:val="32"/>
          <w:szCs w:val="32"/>
        </w:rPr>
        <w:t>，主要原因：档案管理事业业务量、工作量增加。</w:t>
      </w:r>
    </w:p>
    <w:p>
      <w:pPr>
        <w:autoSpaceDE w:val="0"/>
        <w:autoSpaceDN w:val="0"/>
        <w:adjustRightInd w:val="0"/>
        <w:spacing w:line="600" w:lineRule="exact"/>
        <w:jc w:val="left"/>
        <w:rPr>
          <w:rFonts w:ascii="黑体" w:eastAsia="黑体" w:cs="黑体"/>
          <w:kern w:val="0"/>
          <w:sz w:val="32"/>
          <w:szCs w:val="32"/>
        </w:rPr>
      </w:pPr>
      <w:r>
        <w:rPr>
          <w:rFonts w:hint="eastAsia" w:ascii="黑体" w:eastAsia="黑体" w:cs="黑体"/>
          <w:kern w:val="0"/>
          <w:sz w:val="32"/>
          <w:szCs w:val="32"/>
        </w:rPr>
        <w:t xml:space="preserve">    六、</w:t>
      </w:r>
      <w:r>
        <w:rPr>
          <w:rFonts w:ascii="黑体" w:eastAsia="黑体" w:cs="黑体"/>
          <w:kern w:val="0"/>
          <w:sz w:val="32"/>
          <w:szCs w:val="32"/>
        </w:rPr>
        <w:t xml:space="preserve">2018 </w:t>
      </w:r>
      <w:r>
        <w:rPr>
          <w:rFonts w:hint="eastAsia" w:ascii="黑体" w:eastAsia="黑体" w:cs="黑体"/>
          <w:kern w:val="0"/>
          <w:sz w:val="32"/>
          <w:szCs w:val="32"/>
        </w:rPr>
        <w:t>年支出经济分类汇总情况说明</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预算支出173.4517万元，其中：人员经费预算121.1117万元，主要包括：基本工资、津贴补贴、奖金、绩效工资、机关事业单位基本养老保险缴费、职工基本医疗保险缴费、其他社会保障缴费、住房公积金、其他工资福利支出、退休费、生活补助等；公用经费预算19.44万元，主要包括：办公费、印刷费、手续费、水费、电费、邮电费、差旅费、维修（护）费、租赁费、培训费、公务接待费、劳务费、福利费、委托业务费、公务用车运行维护费、其他交通费用、其他商品和服务支出等；项目经费预算32.9万元，主要包括：办公费、印刷费、水费、电费、邮电费、差旅费、维修（护）费、租赁费、会议费、培训费、公务接待费、劳务费、委托业务费、专用材料费、公务用车运行维护费、其他交通费用、其他商品和服务支出、生活补助、办公设备购置、专用设备购置、其他资本性支出等。</w:t>
      </w:r>
    </w:p>
    <w:p>
      <w:pPr>
        <w:autoSpaceDE w:val="0"/>
        <w:autoSpaceDN w:val="0"/>
        <w:adjustRightInd w:val="0"/>
        <w:spacing w:line="600" w:lineRule="exact"/>
        <w:ind w:firstLine="630"/>
        <w:jc w:val="left"/>
        <w:rPr>
          <w:rFonts w:ascii="黑体" w:hAnsi="黑体" w:eastAsia="黑体" w:cs="仿宋"/>
          <w:kern w:val="0"/>
          <w:sz w:val="32"/>
          <w:szCs w:val="32"/>
        </w:rPr>
      </w:pPr>
      <w:r>
        <w:rPr>
          <w:rFonts w:hint="eastAsia" w:ascii="黑体" w:hAnsi="黑体" w:eastAsia="黑体" w:cs="仿宋"/>
          <w:kern w:val="0"/>
          <w:sz w:val="32"/>
          <w:szCs w:val="32"/>
        </w:rPr>
        <w:t>七、</w:t>
      </w:r>
      <w:r>
        <w:rPr>
          <w:rFonts w:ascii="黑体" w:eastAsia="黑体" w:cs="黑体"/>
          <w:kern w:val="0"/>
          <w:sz w:val="32"/>
          <w:szCs w:val="32"/>
        </w:rPr>
        <w:t xml:space="preserve">2018 </w:t>
      </w:r>
      <w:r>
        <w:rPr>
          <w:rFonts w:hint="eastAsia" w:ascii="黑体" w:eastAsia="黑体" w:cs="黑体"/>
          <w:kern w:val="0"/>
          <w:sz w:val="32"/>
          <w:szCs w:val="32"/>
        </w:rPr>
        <w:t>年</w:t>
      </w:r>
      <w:r>
        <w:rPr>
          <w:rFonts w:hint="eastAsia" w:ascii="黑体" w:hAnsi="黑体" w:eastAsia="黑体" w:cs="仿宋"/>
          <w:kern w:val="0"/>
          <w:sz w:val="32"/>
          <w:szCs w:val="32"/>
        </w:rPr>
        <w:t>一般公共预算基本支出情况说明</w:t>
      </w:r>
    </w:p>
    <w:p>
      <w:pPr>
        <w:autoSpaceDE w:val="0"/>
        <w:autoSpaceDN w:val="0"/>
        <w:adjustRightInd w:val="0"/>
        <w:spacing w:line="600" w:lineRule="exact"/>
        <w:ind w:firstLine="630"/>
        <w:rPr>
          <w:rFonts w:ascii="仿宋" w:hAnsi="仿宋" w:eastAsia="仿宋" w:cs="仿宋"/>
          <w:kern w:val="0"/>
          <w:sz w:val="32"/>
          <w:szCs w:val="32"/>
        </w:rPr>
      </w:pPr>
      <w:r>
        <w:rPr>
          <w:rFonts w:hint="eastAsia" w:ascii="仿宋" w:hAnsi="仿宋" w:eastAsia="仿宋" w:cs="仿宋"/>
          <w:kern w:val="0"/>
          <w:sz w:val="32"/>
          <w:szCs w:val="32"/>
        </w:rPr>
        <w:t>鹿邑县档案局一般公共预算基本支出</w:t>
      </w:r>
      <w:r>
        <w:rPr>
          <w:rFonts w:ascii="仿宋" w:hAnsi="仿宋" w:eastAsia="仿宋" w:cs="仿宋"/>
          <w:kern w:val="0"/>
          <w:sz w:val="32"/>
          <w:szCs w:val="32"/>
        </w:rPr>
        <w:t xml:space="preserve">2018 </w:t>
      </w:r>
      <w:r>
        <w:rPr>
          <w:rFonts w:hint="eastAsia" w:ascii="仿宋" w:hAnsi="仿宋" w:eastAsia="仿宋" w:cs="仿宋"/>
          <w:kern w:val="0"/>
          <w:sz w:val="32"/>
          <w:szCs w:val="32"/>
        </w:rPr>
        <w:t>年预算支出合计140.5517万元，其中工资福利性预算支出121.1117万元，占86.17</w:t>
      </w:r>
      <w:r>
        <w:rPr>
          <w:rFonts w:ascii="仿宋" w:hAnsi="仿宋" w:eastAsia="仿宋" w:cs="仿宋"/>
          <w:kern w:val="0"/>
          <w:sz w:val="32"/>
          <w:szCs w:val="32"/>
        </w:rPr>
        <w:t>%</w:t>
      </w:r>
      <w:r>
        <w:rPr>
          <w:rFonts w:hint="eastAsia" w:ascii="仿宋" w:hAnsi="仿宋" w:eastAsia="仿宋" w:cs="仿宋"/>
          <w:kern w:val="0"/>
          <w:sz w:val="32"/>
          <w:szCs w:val="32"/>
        </w:rPr>
        <w:t>；商品和服务预算支出19.44万元，占13.83</w:t>
      </w:r>
      <w:r>
        <w:rPr>
          <w:rFonts w:ascii="仿宋" w:hAnsi="仿宋" w:eastAsia="仿宋" w:cs="仿宋"/>
          <w:kern w:val="0"/>
          <w:sz w:val="32"/>
          <w:szCs w:val="32"/>
        </w:rPr>
        <w:t>%</w:t>
      </w:r>
      <w:r>
        <w:rPr>
          <w:rFonts w:hint="eastAsia" w:ascii="仿宋" w:hAnsi="仿宋" w:eastAsia="仿宋" w:cs="仿宋"/>
          <w:kern w:val="0"/>
          <w:sz w:val="32"/>
          <w:szCs w:val="32"/>
        </w:rPr>
        <w:t>，对个人和家庭补助预算支出0万元，占0%。比2017年146.9634万元减少6.4117万元。主要原因：人员减少等因素。</w:t>
      </w:r>
    </w:p>
    <w:p>
      <w:pPr>
        <w:autoSpaceDE w:val="0"/>
        <w:autoSpaceDN w:val="0"/>
        <w:adjustRightInd w:val="0"/>
        <w:spacing w:line="600" w:lineRule="exact"/>
        <w:jc w:val="left"/>
        <w:rPr>
          <w:rFonts w:ascii="黑体" w:eastAsia="黑体" w:cs="黑体"/>
          <w:kern w:val="0"/>
          <w:sz w:val="32"/>
          <w:szCs w:val="32"/>
        </w:rPr>
      </w:pPr>
      <w:r>
        <w:rPr>
          <w:rFonts w:hint="eastAsia" w:ascii="黑体" w:eastAsia="黑体" w:cs="黑体"/>
          <w:kern w:val="0"/>
          <w:sz w:val="32"/>
          <w:szCs w:val="32"/>
        </w:rPr>
        <w:t xml:space="preserve">    八、</w:t>
      </w:r>
      <w:r>
        <w:rPr>
          <w:rFonts w:ascii="黑体" w:eastAsia="黑体" w:cs="黑体"/>
          <w:kern w:val="0"/>
          <w:sz w:val="32"/>
          <w:szCs w:val="32"/>
        </w:rPr>
        <w:t xml:space="preserve">2018 </w:t>
      </w:r>
      <w:r>
        <w:rPr>
          <w:rFonts w:hint="eastAsia" w:ascii="黑体" w:eastAsia="黑体" w:cs="黑体"/>
          <w:kern w:val="0"/>
          <w:sz w:val="32"/>
          <w:szCs w:val="32"/>
        </w:rPr>
        <w:t>年政府性基金预算支出情况说明</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年政府性基金预算支出0万元（含上级预拨（政府性基金）</w:t>
      </w:r>
      <w:r>
        <w:rPr>
          <w:rFonts w:ascii="仿宋" w:hAnsi="仿宋" w:eastAsia="仿宋" w:cs="仿宋"/>
          <w:kern w:val="0"/>
          <w:sz w:val="32"/>
          <w:szCs w:val="32"/>
        </w:rPr>
        <w:t xml:space="preserve">0 </w:t>
      </w:r>
      <w:r>
        <w:rPr>
          <w:rFonts w:hint="eastAsia" w:ascii="仿宋" w:hAnsi="仿宋" w:eastAsia="仿宋" w:cs="仿宋"/>
          <w:kern w:val="0"/>
          <w:sz w:val="32"/>
          <w:szCs w:val="32"/>
        </w:rPr>
        <w:t>万元）。（备注：我单位没有使用政府性基金）</w:t>
      </w:r>
    </w:p>
    <w:p>
      <w:pPr>
        <w:autoSpaceDE w:val="0"/>
        <w:autoSpaceDN w:val="0"/>
        <w:adjustRightInd w:val="0"/>
        <w:spacing w:line="600" w:lineRule="exact"/>
        <w:jc w:val="left"/>
        <w:rPr>
          <w:rFonts w:ascii="黑体" w:eastAsia="黑体" w:cs="黑体"/>
          <w:kern w:val="0"/>
          <w:sz w:val="32"/>
          <w:szCs w:val="32"/>
        </w:rPr>
      </w:pPr>
      <w:r>
        <w:rPr>
          <w:rFonts w:hint="eastAsia" w:ascii="黑体" w:eastAsia="黑体" w:cs="黑体"/>
          <w:kern w:val="0"/>
          <w:sz w:val="32"/>
          <w:szCs w:val="32"/>
        </w:rPr>
        <w:t xml:space="preserve">    九、</w:t>
      </w:r>
      <w:r>
        <w:rPr>
          <w:rFonts w:ascii="黑体" w:eastAsia="黑体" w:cs="黑体"/>
          <w:kern w:val="0"/>
          <w:sz w:val="32"/>
          <w:szCs w:val="32"/>
        </w:rPr>
        <w:t xml:space="preserve">2018 </w:t>
      </w:r>
      <w:r>
        <w:rPr>
          <w:rFonts w:hint="eastAsia" w:ascii="黑体" w:eastAsia="黑体" w:cs="黑体"/>
          <w:kern w:val="0"/>
          <w:sz w:val="32"/>
          <w:szCs w:val="32"/>
        </w:rPr>
        <w:t>年一般公共预算“三公”经费支出情况说明</w:t>
      </w:r>
    </w:p>
    <w:p>
      <w:pPr>
        <w:autoSpaceDE w:val="0"/>
        <w:autoSpaceDN w:val="0"/>
        <w:adjustRightIn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年“三公”经费支出预算数为0万元，比</w:t>
      </w:r>
      <w:r>
        <w:rPr>
          <w:rFonts w:ascii="仿宋" w:hAnsi="仿宋" w:eastAsia="仿宋" w:cs="仿宋"/>
          <w:kern w:val="0"/>
          <w:sz w:val="32"/>
          <w:szCs w:val="32"/>
        </w:rPr>
        <w:t xml:space="preserve">2017 </w:t>
      </w:r>
      <w:r>
        <w:rPr>
          <w:rFonts w:hint="eastAsia" w:ascii="仿宋" w:hAnsi="仿宋" w:eastAsia="仿宋" w:cs="仿宋"/>
          <w:kern w:val="0"/>
          <w:sz w:val="32"/>
          <w:szCs w:val="32"/>
        </w:rPr>
        <w:t>年0万元，增长0</w:t>
      </w:r>
      <w:r>
        <w:rPr>
          <w:rFonts w:ascii="仿宋" w:hAnsi="仿宋" w:eastAsia="仿宋" w:cs="仿宋"/>
          <w:kern w:val="0"/>
          <w:sz w:val="32"/>
          <w:szCs w:val="32"/>
        </w:rPr>
        <w:t>%</w:t>
      </w:r>
      <w:r>
        <w:rPr>
          <w:rFonts w:hint="eastAsia" w:ascii="仿宋" w:hAnsi="仿宋" w:eastAsia="仿宋" w:cs="仿宋"/>
          <w:kern w:val="0"/>
          <w:sz w:val="32"/>
          <w:szCs w:val="32"/>
        </w:rPr>
        <w:t>。主要原因：我单位严格执行中央八项规定，树立过紧日子的思想，厉行节约，严防浪费，实行精细化管理。</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具体</w:t>
      </w:r>
      <w:r>
        <w:rPr>
          <w:rFonts w:hint="eastAsia" w:ascii="仿宋" w:hAnsi="仿宋" w:eastAsia="仿宋" w:cs="仿宋"/>
          <w:kern w:val="0"/>
          <w:sz w:val="32"/>
          <w:szCs w:val="32"/>
        </w:rPr>
        <w:t>预算</w:t>
      </w:r>
      <w:r>
        <w:rPr>
          <w:rFonts w:hint="eastAsia" w:ascii="仿宋" w:hAnsi="仿宋" w:eastAsia="仿宋" w:cs="仿宋"/>
          <w:sz w:val="32"/>
          <w:szCs w:val="32"/>
        </w:rPr>
        <w:t>支出情况如下：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（一）因公出国（境）费</w:t>
      </w:r>
      <w:r>
        <w:rPr>
          <w:rFonts w:hint="eastAsia" w:ascii="仿宋" w:hAnsi="仿宋" w:eastAsia="仿宋" w:cs="仿宋"/>
          <w:kern w:val="0"/>
          <w:sz w:val="32"/>
          <w:szCs w:val="32"/>
        </w:rPr>
        <w:t>预算</w:t>
      </w:r>
      <w:r>
        <w:rPr>
          <w:rFonts w:hint="eastAsia" w:ascii="仿宋" w:hAnsi="仿宋" w:eastAsia="仿宋" w:cs="仿宋"/>
          <w:sz w:val="32"/>
          <w:szCs w:val="32"/>
        </w:rPr>
        <w:t>0 万元，与去年持平。</w:t>
      </w:r>
    </w:p>
    <w:p>
      <w:pPr>
        <w:spacing w:line="580" w:lineRule="exact"/>
        <w:ind w:firstLine="640" w:firstLineChars="200"/>
        <w:rPr>
          <w:rFonts w:ascii="仿宋" w:hAnsi="仿宋" w:eastAsia="仿宋" w:cs="仿宋"/>
          <w:kern w:val="0"/>
          <w:sz w:val="32"/>
          <w:szCs w:val="32"/>
        </w:rPr>
      </w:pPr>
      <w:r>
        <w:rPr>
          <w:rFonts w:hint="eastAsia" w:ascii="仿宋" w:hAnsi="仿宋" w:eastAsia="仿宋" w:cs="仿宋"/>
          <w:sz w:val="32"/>
          <w:szCs w:val="32"/>
        </w:rPr>
        <w:t>（二）公务用车购置及运行费</w:t>
      </w:r>
      <w:r>
        <w:rPr>
          <w:rFonts w:hint="eastAsia" w:ascii="仿宋" w:hAnsi="仿宋" w:eastAsia="仿宋" w:cs="仿宋"/>
          <w:kern w:val="0"/>
          <w:sz w:val="32"/>
          <w:szCs w:val="32"/>
        </w:rPr>
        <w:t>预算</w:t>
      </w:r>
      <w:r>
        <w:rPr>
          <w:rFonts w:hint="eastAsia" w:ascii="仿宋" w:hAnsi="仿宋" w:eastAsia="仿宋" w:cs="仿宋"/>
          <w:sz w:val="32"/>
          <w:szCs w:val="32"/>
        </w:rPr>
        <w:t>0万元，其中，公务用车购置</w:t>
      </w:r>
      <w:r>
        <w:rPr>
          <w:rFonts w:hint="eastAsia" w:ascii="仿宋" w:hAnsi="仿宋" w:eastAsia="仿宋" w:cs="仿宋"/>
          <w:kern w:val="0"/>
          <w:sz w:val="32"/>
          <w:szCs w:val="32"/>
        </w:rPr>
        <w:t>预算</w:t>
      </w:r>
      <w:r>
        <w:rPr>
          <w:rFonts w:hint="eastAsia" w:ascii="仿宋" w:hAnsi="仿宋" w:eastAsia="仿宋" w:cs="仿宋"/>
          <w:sz w:val="32"/>
          <w:szCs w:val="32"/>
        </w:rPr>
        <w:t>支出0万元；公务用车运行维护费</w:t>
      </w:r>
      <w:r>
        <w:rPr>
          <w:rFonts w:hint="eastAsia" w:ascii="仿宋" w:hAnsi="仿宋" w:eastAsia="仿宋" w:cs="仿宋"/>
          <w:kern w:val="0"/>
          <w:sz w:val="32"/>
          <w:szCs w:val="32"/>
        </w:rPr>
        <w:t>预算</w:t>
      </w:r>
      <w:r>
        <w:rPr>
          <w:rFonts w:hint="eastAsia" w:ascii="仿宋" w:hAnsi="仿宋" w:eastAsia="仿宋" w:cs="仿宋"/>
          <w:sz w:val="32"/>
          <w:szCs w:val="32"/>
        </w:rPr>
        <w:t>0万元，主要用于车辆下乡燃油费、过路费、保险费等，比2017 年增加0万元，较上年增加0%，主要原因是</w:t>
      </w:r>
      <w:r>
        <w:rPr>
          <w:rFonts w:hint="eastAsia" w:ascii="仿宋" w:hAnsi="仿宋" w:eastAsia="仿宋" w:cs="仿宋"/>
          <w:kern w:val="0"/>
          <w:sz w:val="32"/>
          <w:szCs w:val="32"/>
        </w:rPr>
        <w:t>我单位严格执行中央八项规定，树立过紧日子的思想，厉行节约，严防浪费。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（三）公务接待费</w:t>
      </w:r>
      <w:r>
        <w:rPr>
          <w:rFonts w:hint="eastAsia" w:ascii="仿宋" w:hAnsi="仿宋" w:eastAsia="仿宋" w:cs="仿宋"/>
          <w:kern w:val="0"/>
          <w:sz w:val="32"/>
          <w:szCs w:val="32"/>
        </w:rPr>
        <w:t>预算</w:t>
      </w:r>
      <w:r>
        <w:rPr>
          <w:rFonts w:hint="eastAsia" w:ascii="仿宋" w:hAnsi="仿宋" w:eastAsia="仿宋" w:cs="仿宋"/>
          <w:sz w:val="32"/>
          <w:szCs w:val="32"/>
        </w:rPr>
        <w:t>0万元，接待0人次，接待标准是35元/餐，主要用于上级检查、督导、兄弟县市之间的学习交流等，比2017 年无增减。</w:t>
      </w:r>
    </w:p>
    <w:p>
      <w:pPr>
        <w:autoSpaceDE w:val="0"/>
        <w:autoSpaceDN w:val="0"/>
        <w:adjustRightInd w:val="0"/>
        <w:spacing w:line="600" w:lineRule="exact"/>
        <w:ind w:firstLine="630"/>
        <w:jc w:val="left"/>
        <w:rPr>
          <w:rFonts w:ascii="黑体" w:eastAsia="黑体" w:cs="黑体"/>
          <w:kern w:val="0"/>
          <w:sz w:val="32"/>
          <w:szCs w:val="32"/>
        </w:rPr>
      </w:pPr>
      <w:r>
        <w:rPr>
          <w:rFonts w:hint="eastAsia" w:ascii="黑体" w:eastAsia="黑体" w:cs="黑体"/>
          <w:kern w:val="0"/>
          <w:sz w:val="32"/>
          <w:szCs w:val="32"/>
        </w:rPr>
        <w:t>十、其他重要事项的情况说明</w:t>
      </w:r>
    </w:p>
    <w:p>
      <w:pPr>
        <w:autoSpaceDE w:val="0"/>
        <w:autoSpaceDN w:val="0"/>
        <w:adjustRightInd w:val="0"/>
        <w:ind w:firstLine="640" w:firstLineChars="200"/>
        <w:jc w:val="left"/>
        <w:rPr>
          <w:rFonts w:ascii="仿宋" w:hAnsi="仿宋" w:eastAsia="仿宋" w:cs="楷体"/>
          <w:kern w:val="0"/>
          <w:sz w:val="32"/>
          <w:szCs w:val="32"/>
        </w:rPr>
      </w:pPr>
      <w:r>
        <w:rPr>
          <w:rFonts w:hint="eastAsia" w:ascii="仿宋" w:hAnsi="仿宋" w:eastAsia="仿宋" w:cs="楷体"/>
          <w:kern w:val="0"/>
          <w:sz w:val="32"/>
          <w:szCs w:val="32"/>
        </w:rPr>
        <w:t>（一）机关运行经费支出情况</w:t>
      </w:r>
    </w:p>
    <w:p>
      <w:pPr>
        <w:autoSpaceDE w:val="0"/>
        <w:autoSpaceDN w:val="0"/>
        <w:adjustRightIn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年机关运行经费预算支出116.885万元，主要保障机关人员工资发放、正常运转及正常履职需要。比</w:t>
      </w:r>
      <w:r>
        <w:rPr>
          <w:rFonts w:ascii="仿宋" w:hAnsi="仿宋" w:eastAsia="仿宋" w:cs="仿宋"/>
          <w:kern w:val="0"/>
          <w:sz w:val="32"/>
          <w:szCs w:val="32"/>
        </w:rPr>
        <w:t xml:space="preserve">2017 </w:t>
      </w:r>
      <w:r>
        <w:rPr>
          <w:rFonts w:hint="eastAsia" w:ascii="仿宋" w:hAnsi="仿宋" w:eastAsia="仿宋" w:cs="仿宋"/>
          <w:kern w:val="0"/>
          <w:sz w:val="32"/>
          <w:szCs w:val="32"/>
        </w:rPr>
        <w:t>年减少2.3017万元，较上年减少1.93%，主要原因是人员减少。</w:t>
      </w:r>
    </w:p>
    <w:p>
      <w:pPr>
        <w:autoSpaceDE w:val="0"/>
        <w:autoSpaceDN w:val="0"/>
        <w:adjustRightInd w:val="0"/>
        <w:spacing w:line="600" w:lineRule="exact"/>
        <w:ind w:firstLine="640" w:firstLineChars="200"/>
        <w:rPr>
          <w:rFonts w:ascii="仿宋" w:hAnsi="仿宋" w:eastAsia="仿宋" w:cs="仿宋"/>
          <w:kern w:val="0"/>
          <w:sz w:val="32"/>
          <w:szCs w:val="32"/>
        </w:rPr>
      </w:pPr>
      <w:r>
        <w:rPr>
          <w:rFonts w:hint="eastAsia" w:ascii="仿宋" w:hAnsi="仿宋" w:eastAsia="仿宋" w:cs="楷体"/>
          <w:kern w:val="0"/>
          <w:sz w:val="32"/>
          <w:szCs w:val="32"/>
        </w:rPr>
        <w:t>（二）政府采购支出情况</w:t>
      </w:r>
    </w:p>
    <w:p>
      <w:pPr>
        <w:autoSpaceDE w:val="0"/>
        <w:autoSpaceDN w:val="0"/>
        <w:adjustRightInd w:val="0"/>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2018 </w:t>
      </w:r>
      <w:r>
        <w:rPr>
          <w:rFonts w:hint="eastAsia" w:ascii="仿宋" w:hAnsi="仿宋" w:eastAsia="仿宋" w:cs="仿宋"/>
          <w:kern w:val="0"/>
          <w:sz w:val="32"/>
          <w:szCs w:val="32"/>
        </w:rPr>
        <w:t>年政府采购预算安排0万元，其中：政府采购货物预算0万元。</w:t>
      </w:r>
    </w:p>
    <w:p>
      <w:pPr>
        <w:autoSpaceDE w:val="0"/>
        <w:autoSpaceDN w:val="0"/>
        <w:adjustRightInd w:val="0"/>
        <w:ind w:firstLine="480" w:firstLineChars="150"/>
        <w:jc w:val="left"/>
        <w:rPr>
          <w:rFonts w:ascii="仿宋" w:hAnsi="仿宋" w:eastAsia="仿宋" w:cs="楷体"/>
          <w:kern w:val="0"/>
          <w:sz w:val="32"/>
          <w:szCs w:val="32"/>
        </w:rPr>
      </w:pPr>
      <w:r>
        <w:rPr>
          <w:rFonts w:hint="eastAsia" w:ascii="仿宋" w:hAnsi="仿宋" w:eastAsia="仿宋" w:cs="楷体"/>
          <w:kern w:val="0"/>
          <w:sz w:val="32"/>
          <w:szCs w:val="32"/>
        </w:rPr>
        <w:t>（三）关于预算绩效管理工作开展情况说明</w:t>
      </w:r>
    </w:p>
    <w:p>
      <w:pPr>
        <w:autoSpaceDE w:val="0"/>
        <w:autoSpaceDN w:val="0"/>
        <w:adjustRightInd w:val="0"/>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2017 </w:t>
      </w:r>
      <w:r>
        <w:rPr>
          <w:rFonts w:hint="eastAsia" w:ascii="仿宋" w:hAnsi="仿宋" w:eastAsia="仿宋" w:cs="仿宋"/>
          <w:kern w:val="0"/>
          <w:sz w:val="32"/>
          <w:szCs w:val="32"/>
        </w:rPr>
        <w:t>年，我单位对档案数字化扫描等项目进行了绩效管理。提升了档案管理工作质量，使得服务水平不断提升。2018年，我单位拟对所有财政资金进行预算绩效评价，使财政资金的效益更加合理高效。</w:t>
      </w:r>
    </w:p>
    <w:p>
      <w:pPr>
        <w:autoSpaceDE w:val="0"/>
        <w:autoSpaceDN w:val="0"/>
        <w:adjustRightInd w:val="0"/>
        <w:jc w:val="left"/>
        <w:rPr>
          <w:rFonts w:ascii="仿宋" w:hAnsi="仿宋" w:eastAsia="仿宋" w:cs="楷体"/>
          <w:kern w:val="0"/>
          <w:sz w:val="32"/>
          <w:szCs w:val="32"/>
        </w:rPr>
      </w:pPr>
      <w:r>
        <w:rPr>
          <w:rFonts w:hint="eastAsia" w:ascii="仿宋" w:hAnsi="仿宋" w:eastAsia="仿宋" w:cs="楷体"/>
          <w:kern w:val="0"/>
          <w:sz w:val="32"/>
          <w:szCs w:val="32"/>
        </w:rPr>
        <w:t xml:space="preserve">   （四）国有资产占用情况</w:t>
      </w:r>
    </w:p>
    <w:p>
      <w:pPr>
        <w:autoSpaceDE w:val="0"/>
        <w:autoSpaceDN w:val="0"/>
        <w:adjustRightInd w:val="0"/>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2017 </w:t>
      </w:r>
      <w:r>
        <w:rPr>
          <w:rFonts w:hint="eastAsia" w:ascii="仿宋" w:hAnsi="仿宋" w:eastAsia="仿宋" w:cs="仿宋"/>
          <w:kern w:val="0"/>
          <w:sz w:val="32"/>
          <w:szCs w:val="32"/>
        </w:rPr>
        <w:t>年期末，我局固定资产总额 15.945 万元。共有车辆0辆，其中：一般公务用车0辆，业务用车0辆；执法执勤车0辆，其他车辆0辆，单价20万元以上的通用设备0台；办公用房80平方米，业务用房160平方米。</w:t>
      </w:r>
    </w:p>
    <w:p>
      <w:pPr>
        <w:autoSpaceDE w:val="0"/>
        <w:autoSpaceDN w:val="0"/>
        <w:adjustRightInd w:val="0"/>
        <w:jc w:val="left"/>
        <w:rPr>
          <w:rFonts w:ascii="仿宋" w:hAnsi="仿宋" w:eastAsia="仿宋" w:cs="楷体"/>
          <w:kern w:val="0"/>
          <w:sz w:val="32"/>
          <w:szCs w:val="32"/>
        </w:rPr>
      </w:pPr>
      <w:r>
        <w:rPr>
          <w:rFonts w:hint="eastAsia" w:ascii="仿宋" w:hAnsi="仿宋" w:eastAsia="仿宋" w:cs="楷体"/>
          <w:kern w:val="0"/>
          <w:sz w:val="32"/>
          <w:szCs w:val="32"/>
        </w:rPr>
        <w:t xml:space="preserve">    （五）专项转移支付项目情况</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鹿邑县档案局负责管理的专项转移支付项目共有0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spacing w:line="600" w:lineRule="exact"/>
        <w:jc w:val="center"/>
        <w:rPr>
          <w:rFonts w:ascii="黑体" w:hAnsi="黑体" w:eastAsia="黑体" w:cs="宋体"/>
          <w:kern w:val="0"/>
          <w:sz w:val="32"/>
          <w:szCs w:val="32"/>
        </w:rPr>
      </w:pPr>
    </w:p>
    <w:p>
      <w:pPr>
        <w:autoSpaceDE w:val="0"/>
        <w:autoSpaceDN w:val="0"/>
        <w:adjustRightIn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第三部分</w:t>
      </w:r>
    </w:p>
    <w:p>
      <w:pPr>
        <w:autoSpaceDE w:val="0"/>
        <w:autoSpaceDN w:val="0"/>
        <w:adjustRightInd w:val="0"/>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名词解释</w:t>
      </w:r>
    </w:p>
    <w:p>
      <w:pPr>
        <w:autoSpaceDE w:val="0"/>
        <w:autoSpaceDN w:val="0"/>
        <w:adjustRightInd w:val="0"/>
        <w:spacing w:line="600" w:lineRule="exact"/>
        <w:jc w:val="left"/>
        <w:rPr>
          <w:rFonts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一、财政拨款收入：是指县级财政当年拨付的资金。</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5"/>
        <w:jc w:val="left"/>
        <w:rPr>
          <w:rFonts w:ascii="仿宋" w:hAnsi="仿宋" w:eastAsia="仿宋" w:cs="仿宋"/>
          <w:kern w:val="0"/>
          <w:sz w:val="32"/>
          <w:szCs w:val="32"/>
        </w:rPr>
      </w:pP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spacing w:line="600" w:lineRule="exact"/>
        <w:ind w:firstLine="645"/>
        <w:jc w:val="left"/>
        <w:rPr>
          <w:rFonts w:ascii="仿宋" w:hAnsi="仿宋" w:eastAsia="仿宋" w:cs="仿宋"/>
          <w:kern w:val="0"/>
          <w:sz w:val="32"/>
          <w:szCs w:val="32"/>
        </w:rPr>
      </w:pPr>
      <w:r>
        <w:rPr>
          <w:rFonts w:hint="eastAsia" w:ascii="仿宋" w:hAnsi="仿宋" w:eastAsia="仿宋" w:cs="仿宋"/>
          <w:kern w:val="0"/>
          <w:sz w:val="32"/>
          <w:szCs w:val="32"/>
        </w:rPr>
        <w:t>附件：鹿邑县档案局</w:t>
      </w:r>
      <w:r>
        <w:rPr>
          <w:rFonts w:ascii="仿宋" w:hAnsi="仿宋" w:eastAsia="仿宋" w:cs="仿宋"/>
          <w:kern w:val="0"/>
          <w:sz w:val="32"/>
          <w:szCs w:val="32"/>
        </w:rPr>
        <w:t xml:space="preserve">2018 </w:t>
      </w:r>
      <w:r>
        <w:rPr>
          <w:rFonts w:hint="eastAsia" w:ascii="仿宋" w:hAnsi="仿宋" w:eastAsia="仿宋" w:cs="仿宋"/>
          <w:kern w:val="0"/>
          <w:sz w:val="32"/>
          <w:szCs w:val="32"/>
        </w:rPr>
        <w:t>年部门预算公开报表</w:t>
      </w:r>
    </w:p>
    <w:p>
      <w:pPr>
        <w:spacing w:line="600" w:lineRule="exact"/>
        <w:ind w:firstLine="4480" w:firstLineChars="1400"/>
        <w:rPr>
          <w:rFonts w:ascii="仿宋" w:hAnsi="仿宋" w:eastAsia="仿宋"/>
        </w:rPr>
      </w:pPr>
      <w:r>
        <w:rPr>
          <w:rFonts w:ascii="仿宋" w:hAnsi="仿宋" w:eastAsia="仿宋" w:cs="宋体"/>
          <w:kern w:val="0"/>
          <w:sz w:val="32"/>
          <w:szCs w:val="32"/>
        </w:rPr>
        <w:t xml:space="preserve">2018 </w:t>
      </w:r>
      <w:r>
        <w:rPr>
          <w:rFonts w:hint="eastAsia" w:ascii="仿宋" w:hAnsi="仿宋" w:eastAsia="仿宋" w:cs="宋体"/>
          <w:kern w:val="0"/>
          <w:sz w:val="32"/>
          <w:szCs w:val="32"/>
        </w:rPr>
        <w:t>年</w:t>
      </w:r>
      <w:r>
        <w:rPr>
          <w:rFonts w:ascii="仿宋" w:hAnsi="仿宋" w:eastAsia="仿宋" w:cs="宋体"/>
          <w:kern w:val="0"/>
          <w:sz w:val="32"/>
          <w:szCs w:val="32"/>
        </w:rPr>
        <w:t xml:space="preserve">4 </w:t>
      </w:r>
      <w:r>
        <w:rPr>
          <w:rFonts w:hint="eastAsia" w:ascii="仿宋" w:hAnsi="仿宋" w:eastAsia="仿宋" w:cs="宋体"/>
          <w:kern w:val="0"/>
          <w:sz w:val="32"/>
          <w:szCs w:val="32"/>
        </w:rPr>
        <w:t>月</w:t>
      </w:r>
      <w:r>
        <w:rPr>
          <w:rFonts w:ascii="仿宋" w:hAnsi="仿宋" w:eastAsia="仿宋" w:cs="宋体"/>
          <w:kern w:val="0"/>
          <w:sz w:val="32"/>
          <w:szCs w:val="32"/>
        </w:rPr>
        <w:t xml:space="preserve">4 </w:t>
      </w:r>
      <w:r>
        <w:rPr>
          <w:rFonts w:hint="eastAsia" w:ascii="仿宋" w:hAnsi="仿宋" w:eastAsia="仿宋" w:cs="宋体"/>
          <w:kern w:val="0"/>
          <w:sz w:val="32"/>
          <w:szCs w:val="32"/>
        </w:rPr>
        <w:t>日</w:t>
      </w:r>
    </w:p>
    <w:sectPr>
      <w:headerReference r:id="rId3" w:type="default"/>
      <w:footerReference r:id="rId4"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rPr>
      <w:id w:val="66276932"/>
      <w:docPartObj>
        <w:docPartGallery w:val="AutoText"/>
      </w:docPartObj>
    </w:sdtPr>
    <w:sdtEndPr>
      <w:rPr>
        <w:sz w:val="24"/>
      </w:rPr>
    </w:sdtEndPr>
    <w:sdtContent>
      <w:p>
        <w:pPr>
          <w:pStyle w:val="2"/>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rPr>
          <w:t>9</w:t>
        </w:r>
        <w:r>
          <w:rPr>
            <w:sz w:val="24"/>
          </w:rPr>
          <w:fldChar w:fldCharType="end"/>
        </w:r>
        <w:r>
          <w:rPr>
            <w:rFonts w:hint="eastAsia"/>
            <w:sz w:val="24"/>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154B2"/>
    <w:multiLevelType w:val="multilevel"/>
    <w:tmpl w:val="703154B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0EA1"/>
    <w:rsid w:val="00032D76"/>
    <w:rsid w:val="00033BB4"/>
    <w:rsid w:val="00034C8B"/>
    <w:rsid w:val="00041267"/>
    <w:rsid w:val="00044916"/>
    <w:rsid w:val="0004533A"/>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2963"/>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84E"/>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3E08"/>
    <w:rsid w:val="0025419D"/>
    <w:rsid w:val="002619E3"/>
    <w:rsid w:val="00261C33"/>
    <w:rsid w:val="00270AA4"/>
    <w:rsid w:val="002712DD"/>
    <w:rsid w:val="00271F5A"/>
    <w:rsid w:val="00272504"/>
    <w:rsid w:val="00273A75"/>
    <w:rsid w:val="0028593F"/>
    <w:rsid w:val="0028616E"/>
    <w:rsid w:val="00286DF7"/>
    <w:rsid w:val="00294073"/>
    <w:rsid w:val="00295821"/>
    <w:rsid w:val="00297C8F"/>
    <w:rsid w:val="002A04B8"/>
    <w:rsid w:val="002A1E29"/>
    <w:rsid w:val="002A436E"/>
    <w:rsid w:val="002A4966"/>
    <w:rsid w:val="002A4BFF"/>
    <w:rsid w:val="002A63C9"/>
    <w:rsid w:val="002A6C4C"/>
    <w:rsid w:val="002B0648"/>
    <w:rsid w:val="002B72F3"/>
    <w:rsid w:val="002C2B80"/>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2851"/>
    <w:rsid w:val="003030FF"/>
    <w:rsid w:val="003036E0"/>
    <w:rsid w:val="00303F8E"/>
    <w:rsid w:val="0030684E"/>
    <w:rsid w:val="003104FA"/>
    <w:rsid w:val="00314F31"/>
    <w:rsid w:val="0032288F"/>
    <w:rsid w:val="0032462A"/>
    <w:rsid w:val="00330A2E"/>
    <w:rsid w:val="003337D9"/>
    <w:rsid w:val="00333CB9"/>
    <w:rsid w:val="0034193F"/>
    <w:rsid w:val="003434E9"/>
    <w:rsid w:val="00343973"/>
    <w:rsid w:val="00343EAA"/>
    <w:rsid w:val="00351C0E"/>
    <w:rsid w:val="00351D66"/>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398C"/>
    <w:rsid w:val="003E4E6D"/>
    <w:rsid w:val="003E564B"/>
    <w:rsid w:val="003E59FD"/>
    <w:rsid w:val="003E6711"/>
    <w:rsid w:val="003E72EF"/>
    <w:rsid w:val="003F113E"/>
    <w:rsid w:val="003F3D17"/>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34EAC"/>
    <w:rsid w:val="00440550"/>
    <w:rsid w:val="00440E10"/>
    <w:rsid w:val="00444C3B"/>
    <w:rsid w:val="00447455"/>
    <w:rsid w:val="00452C6A"/>
    <w:rsid w:val="00454C81"/>
    <w:rsid w:val="004564C0"/>
    <w:rsid w:val="0045766A"/>
    <w:rsid w:val="00461B8A"/>
    <w:rsid w:val="00464128"/>
    <w:rsid w:val="00467AF1"/>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4F19"/>
    <w:rsid w:val="004D5C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219F9"/>
    <w:rsid w:val="005330CE"/>
    <w:rsid w:val="0053436E"/>
    <w:rsid w:val="00535FF8"/>
    <w:rsid w:val="00540FC8"/>
    <w:rsid w:val="00541516"/>
    <w:rsid w:val="005426A5"/>
    <w:rsid w:val="0054640E"/>
    <w:rsid w:val="00551F26"/>
    <w:rsid w:val="005526A9"/>
    <w:rsid w:val="005554BF"/>
    <w:rsid w:val="0056104A"/>
    <w:rsid w:val="00561C9B"/>
    <w:rsid w:val="00563876"/>
    <w:rsid w:val="00563F59"/>
    <w:rsid w:val="00564C98"/>
    <w:rsid w:val="00570300"/>
    <w:rsid w:val="005717FB"/>
    <w:rsid w:val="005718B2"/>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4FDA"/>
    <w:rsid w:val="005A50EC"/>
    <w:rsid w:val="005A699B"/>
    <w:rsid w:val="005B0C87"/>
    <w:rsid w:val="005B1D6E"/>
    <w:rsid w:val="005B656F"/>
    <w:rsid w:val="005C0988"/>
    <w:rsid w:val="005C0B12"/>
    <w:rsid w:val="005C15DA"/>
    <w:rsid w:val="005C1848"/>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11DC"/>
    <w:rsid w:val="00652742"/>
    <w:rsid w:val="006530EC"/>
    <w:rsid w:val="00654FD3"/>
    <w:rsid w:val="006579E6"/>
    <w:rsid w:val="00657A37"/>
    <w:rsid w:val="00663F8D"/>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4298"/>
    <w:rsid w:val="006D66A2"/>
    <w:rsid w:val="006E0D4F"/>
    <w:rsid w:val="006E199D"/>
    <w:rsid w:val="006E365D"/>
    <w:rsid w:val="006E3B9C"/>
    <w:rsid w:val="006E47D1"/>
    <w:rsid w:val="006E7857"/>
    <w:rsid w:val="006E7C36"/>
    <w:rsid w:val="006F35C1"/>
    <w:rsid w:val="006F43A2"/>
    <w:rsid w:val="006F64DD"/>
    <w:rsid w:val="00701B29"/>
    <w:rsid w:val="007033FC"/>
    <w:rsid w:val="007057F3"/>
    <w:rsid w:val="00710786"/>
    <w:rsid w:val="00710CE4"/>
    <w:rsid w:val="00714D1B"/>
    <w:rsid w:val="00717E8B"/>
    <w:rsid w:val="00730149"/>
    <w:rsid w:val="00730E10"/>
    <w:rsid w:val="00737837"/>
    <w:rsid w:val="00741BF3"/>
    <w:rsid w:val="00745F44"/>
    <w:rsid w:val="007547FD"/>
    <w:rsid w:val="00755D6A"/>
    <w:rsid w:val="00756952"/>
    <w:rsid w:val="007578D6"/>
    <w:rsid w:val="007619D8"/>
    <w:rsid w:val="00761CEA"/>
    <w:rsid w:val="007620F1"/>
    <w:rsid w:val="0076274A"/>
    <w:rsid w:val="0077070D"/>
    <w:rsid w:val="00770F2B"/>
    <w:rsid w:val="00771BD1"/>
    <w:rsid w:val="007724AA"/>
    <w:rsid w:val="00772BA1"/>
    <w:rsid w:val="00773098"/>
    <w:rsid w:val="007750D0"/>
    <w:rsid w:val="007817C3"/>
    <w:rsid w:val="00782C31"/>
    <w:rsid w:val="00784981"/>
    <w:rsid w:val="007868A2"/>
    <w:rsid w:val="00786932"/>
    <w:rsid w:val="00787F55"/>
    <w:rsid w:val="0079662C"/>
    <w:rsid w:val="007A0605"/>
    <w:rsid w:val="007A086E"/>
    <w:rsid w:val="007A0AB9"/>
    <w:rsid w:val="007A27ED"/>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6484"/>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6BB"/>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E7CFA"/>
    <w:rsid w:val="008F03CD"/>
    <w:rsid w:val="008F3B7F"/>
    <w:rsid w:val="008F401B"/>
    <w:rsid w:val="008F4650"/>
    <w:rsid w:val="008F6741"/>
    <w:rsid w:val="00900EA2"/>
    <w:rsid w:val="00901C1C"/>
    <w:rsid w:val="009054FB"/>
    <w:rsid w:val="0091104C"/>
    <w:rsid w:val="009119A4"/>
    <w:rsid w:val="00913F4A"/>
    <w:rsid w:val="00916BD7"/>
    <w:rsid w:val="00920571"/>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875E0"/>
    <w:rsid w:val="009903C9"/>
    <w:rsid w:val="00991BE8"/>
    <w:rsid w:val="009938C6"/>
    <w:rsid w:val="00995F39"/>
    <w:rsid w:val="009A0AD1"/>
    <w:rsid w:val="009B04F5"/>
    <w:rsid w:val="009B3291"/>
    <w:rsid w:val="009B4FF5"/>
    <w:rsid w:val="009C1DFC"/>
    <w:rsid w:val="009C348D"/>
    <w:rsid w:val="009C3AE5"/>
    <w:rsid w:val="009C7440"/>
    <w:rsid w:val="009C7CB0"/>
    <w:rsid w:val="009D1F25"/>
    <w:rsid w:val="009D3BFB"/>
    <w:rsid w:val="009D460B"/>
    <w:rsid w:val="009D522A"/>
    <w:rsid w:val="009D568A"/>
    <w:rsid w:val="009D635D"/>
    <w:rsid w:val="009D6F37"/>
    <w:rsid w:val="009E0DAE"/>
    <w:rsid w:val="009E1B5F"/>
    <w:rsid w:val="009E4F00"/>
    <w:rsid w:val="009E5759"/>
    <w:rsid w:val="009E705D"/>
    <w:rsid w:val="009E7799"/>
    <w:rsid w:val="009F0E83"/>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2D1D"/>
    <w:rsid w:val="00A54C7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4E03"/>
    <w:rsid w:val="00A96BBE"/>
    <w:rsid w:val="00AA1690"/>
    <w:rsid w:val="00AA49F5"/>
    <w:rsid w:val="00AA5952"/>
    <w:rsid w:val="00AB04C0"/>
    <w:rsid w:val="00AB3213"/>
    <w:rsid w:val="00AB39DE"/>
    <w:rsid w:val="00AB7120"/>
    <w:rsid w:val="00AB71CF"/>
    <w:rsid w:val="00AB7937"/>
    <w:rsid w:val="00AC069A"/>
    <w:rsid w:val="00AC336C"/>
    <w:rsid w:val="00AD51F4"/>
    <w:rsid w:val="00AD626B"/>
    <w:rsid w:val="00AD7863"/>
    <w:rsid w:val="00AD7882"/>
    <w:rsid w:val="00AE46C0"/>
    <w:rsid w:val="00AF0A4D"/>
    <w:rsid w:val="00AF30BE"/>
    <w:rsid w:val="00AF33CD"/>
    <w:rsid w:val="00AF6B26"/>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5D0"/>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D574C"/>
    <w:rsid w:val="00BE32DF"/>
    <w:rsid w:val="00BF0FC4"/>
    <w:rsid w:val="00BF1366"/>
    <w:rsid w:val="00BF5CF2"/>
    <w:rsid w:val="00C0167F"/>
    <w:rsid w:val="00C03101"/>
    <w:rsid w:val="00C05002"/>
    <w:rsid w:val="00C1042C"/>
    <w:rsid w:val="00C13420"/>
    <w:rsid w:val="00C220BF"/>
    <w:rsid w:val="00C24DA1"/>
    <w:rsid w:val="00C25F27"/>
    <w:rsid w:val="00C2644E"/>
    <w:rsid w:val="00C26514"/>
    <w:rsid w:val="00C27F5C"/>
    <w:rsid w:val="00C3174C"/>
    <w:rsid w:val="00C334A4"/>
    <w:rsid w:val="00C35944"/>
    <w:rsid w:val="00C37914"/>
    <w:rsid w:val="00C411D1"/>
    <w:rsid w:val="00C41B40"/>
    <w:rsid w:val="00C44E29"/>
    <w:rsid w:val="00C541C6"/>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08C5"/>
    <w:rsid w:val="00CB2CA6"/>
    <w:rsid w:val="00CB2D26"/>
    <w:rsid w:val="00CB2D30"/>
    <w:rsid w:val="00CB35BA"/>
    <w:rsid w:val="00CB5F6F"/>
    <w:rsid w:val="00CC19DD"/>
    <w:rsid w:val="00CC2614"/>
    <w:rsid w:val="00CC5DF9"/>
    <w:rsid w:val="00CC6F52"/>
    <w:rsid w:val="00CC759C"/>
    <w:rsid w:val="00CD2756"/>
    <w:rsid w:val="00CE1554"/>
    <w:rsid w:val="00CE42AA"/>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0B"/>
    <w:rsid w:val="00DF343E"/>
    <w:rsid w:val="00DF43DB"/>
    <w:rsid w:val="00DF4AE0"/>
    <w:rsid w:val="00DF4FFC"/>
    <w:rsid w:val="00DF5A0F"/>
    <w:rsid w:val="00E0079F"/>
    <w:rsid w:val="00E00CBC"/>
    <w:rsid w:val="00E11AF0"/>
    <w:rsid w:val="00E13826"/>
    <w:rsid w:val="00E17E12"/>
    <w:rsid w:val="00E20099"/>
    <w:rsid w:val="00E21F52"/>
    <w:rsid w:val="00E26939"/>
    <w:rsid w:val="00E315B1"/>
    <w:rsid w:val="00E33039"/>
    <w:rsid w:val="00E36A20"/>
    <w:rsid w:val="00E40DF5"/>
    <w:rsid w:val="00E4303E"/>
    <w:rsid w:val="00E45E52"/>
    <w:rsid w:val="00E46CB8"/>
    <w:rsid w:val="00E50873"/>
    <w:rsid w:val="00E54C21"/>
    <w:rsid w:val="00E5798B"/>
    <w:rsid w:val="00E627D7"/>
    <w:rsid w:val="00E64F1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47C8"/>
    <w:rsid w:val="00EA63D9"/>
    <w:rsid w:val="00EA7E17"/>
    <w:rsid w:val="00EB44C6"/>
    <w:rsid w:val="00EB46C6"/>
    <w:rsid w:val="00EB509A"/>
    <w:rsid w:val="00EB54F2"/>
    <w:rsid w:val="00EB7F30"/>
    <w:rsid w:val="00EC1693"/>
    <w:rsid w:val="00EC67DB"/>
    <w:rsid w:val="00ED044E"/>
    <w:rsid w:val="00ED3FEF"/>
    <w:rsid w:val="00ED7752"/>
    <w:rsid w:val="00EE06CC"/>
    <w:rsid w:val="00EE2AC7"/>
    <w:rsid w:val="00EE54E4"/>
    <w:rsid w:val="00EE7FE7"/>
    <w:rsid w:val="00EF2EBF"/>
    <w:rsid w:val="00EF4B8F"/>
    <w:rsid w:val="00EF4BA1"/>
    <w:rsid w:val="00EF633C"/>
    <w:rsid w:val="00F00381"/>
    <w:rsid w:val="00F00589"/>
    <w:rsid w:val="00F018AA"/>
    <w:rsid w:val="00F04B3F"/>
    <w:rsid w:val="00F05C2A"/>
    <w:rsid w:val="00F15FC0"/>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32CD"/>
    <w:rsid w:val="00F544BF"/>
    <w:rsid w:val="00F60BD7"/>
    <w:rsid w:val="00F614FF"/>
    <w:rsid w:val="00F634B8"/>
    <w:rsid w:val="00F6366F"/>
    <w:rsid w:val="00F65225"/>
    <w:rsid w:val="00F666B1"/>
    <w:rsid w:val="00F72D32"/>
    <w:rsid w:val="00F73549"/>
    <w:rsid w:val="00F77793"/>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5782092"/>
    <w:rsid w:val="104B4EC1"/>
    <w:rsid w:val="10A713EB"/>
    <w:rsid w:val="18E2453A"/>
    <w:rsid w:val="1B531950"/>
    <w:rsid w:val="21672F81"/>
    <w:rsid w:val="229A0C13"/>
    <w:rsid w:val="249B357B"/>
    <w:rsid w:val="3B592131"/>
    <w:rsid w:val="42162D7E"/>
    <w:rsid w:val="42B55A04"/>
    <w:rsid w:val="44CC405F"/>
    <w:rsid w:val="595F6BF0"/>
    <w:rsid w:val="635605EE"/>
    <w:rsid w:val="666D35FB"/>
    <w:rsid w:val="71DB2FA2"/>
    <w:rsid w:val="7C477959"/>
    <w:rsid w:val="7D0411DB"/>
    <w:rsid w:val="7EED78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99"/>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536C3-6F48-4C86-A355-83C7453D7872}">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568</Words>
  <Characters>3238</Characters>
  <Lines>26</Lines>
  <Paragraphs>7</Paragraphs>
  <TotalTime>139</TotalTime>
  <ScaleCrop>false</ScaleCrop>
  <LinksUpToDate>false</LinksUpToDate>
  <CharactersWithSpaces>3799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2018-07-10T03:38:00Z</dcterms:created>
  <dc:creator>USER-</dc:creator>
  <cp:lastModifiedBy>admin</cp:lastModifiedBy>
  <cp:lastPrinted>2018-07-10T03:32:00Z</cp:lastPrinted>
  <dcterms:modified xsi:type="dcterms:W3CDTF">2019-02-01T03:20:36Z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