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关于2020年鹿邑县一般公共收入预算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情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况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明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2020年县级一般公共收入预算安排167760万元，可比口径增长8%。上级补助收入322436万元，上年结余2432万元，动用预算稳定调节基金11930万元，2020年县级总收入504558万元。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一、县本级一般公共收入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2020年，我县一般公共预算收入预期目标167760万元，比上年预算执行数155333万元增长8％，税收占一般公共预算收入的比重达到70.3％。主要收入项目情况是：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1、增值税57600万元，比上年45614万元增加11986万元，增长26.3％。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2、企业所得税9520万元，比上年7056万元增加2464万元，增长34.9％。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3、个人所得税1420万元，比上年1317万元增加103万元，增长7.8％。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4、资源税510万元，比上年444万元增加66万元，增长14.9％。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5、城市建设维护税5805万元，比上年4599万元增加1206万元，增长26.2％。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6、印花税1300万元，比上年920万元增加380万元，增长41.3％。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7、城镇土地使用税3600万元，比上年3169万元增加 431万元，增长13.6％。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8、房产税1827万元，比上年1587万元增加240万元，增长15.1％。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9、土地增值税15100万元，比上年13822万元增加1278万元，增长9.2％。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10、车船税1260万元，比上年1110万元增加150万元，增长13.5％。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11、耕地占用税10000万元，比上年19709万元减收9709万元，减少49.3％。减收主要原因：耕地占用税作为一次性税源，具有不可持续性。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12、契税9815万元，比上年9281万元增收534万元，增长5.8％。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13、非税收入49833万元，比上年46141万元增加3692万元，增长8％。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收入增幅充分考虑了我县经济发展实际情况和减税降费因素，是较为积极稳妥的。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二、上级补助收入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2020年上级补助收入322436万元。其中：返还性收入20634万元，一般性转移支付291753万元，专项转移支付10049万元。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（一）返还性收入20634万元。</w:t>
      </w:r>
      <w:r>
        <w:rPr>
          <w:rFonts w:hint="eastAsia" w:ascii="仿宋_GB2312" w:hAnsi="仿宋_GB2312" w:eastAsia="仿宋_GB2312" w:cs="仿宋_GB2312"/>
          <w:sz w:val="32"/>
          <w:szCs w:val="32"/>
        </w:rPr>
        <w:t>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1、所得税基数返还收入596万元，系基数性补助，按省财政厅核定数列报。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2、成品油价格和税费改革税收返还收入1566万元，系基数性补助，按省财政厅核定数列报。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3、消费税基数返还收入2854万元，系基数性补助，按省财政厅核定数列报。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4、增值税基数返还收入7949万元，系原增值税1:0.3返还收入，从2016年起，以2015年实际返还数为基数固定补助。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增值税收入五五分成税收返还基数收入7669万元。中央从2016年5月1日起全面推开营改增试点和实施增值税收入划分过渡方案，从2017年起省财政核定县级增值税收入基数，即从2017年起县级在每年完成增值税收入基数的情况下，省财政固定补助增值税收入划分税收返还基数7669万元，如完不成增值税收入基数，则按差额数固定上解省财政。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（二）一般性转移支付收入291753万元。</w:t>
      </w:r>
      <w:r>
        <w:rPr>
          <w:rFonts w:hint="eastAsia" w:ascii="仿宋_GB2312" w:hAnsi="仿宋_GB2312" w:eastAsia="仿宋_GB2312" w:cs="仿宋_GB2312"/>
          <w:sz w:val="32"/>
          <w:szCs w:val="32"/>
        </w:rPr>
        <w:t>其中：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1、均衡性转移支付收入130677万元；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2、结算补助收入189万元；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3、产粮(油)大县奖励资金收入3918万元；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4、贫困地区转移支付收入760万元；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5、公共安全共同财政事权转移支付收入1310万元；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6、教育共同财政事权转移支付收入20919万元；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jc w:val="both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7、文化旅游体育与传媒共同财政事权转移支付收入278万元；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8、社会保障和就业共同财政事权转移支付收入45326万元；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9、医疗卫生共同财政事权转移支付收入67351万元；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10、节能环保共同事权转移支付收入162万元；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11、农林水共同事权转移支付收入17265万元；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12、交通运输共同事权转移支付收入2006万元；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13、住房保障共同事权转移支付收入1592万元。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（三）专项转移支付收入10049万元。</w:t>
      </w:r>
      <w:r>
        <w:rPr>
          <w:rFonts w:hint="eastAsia" w:ascii="仿宋_GB2312" w:hAnsi="仿宋_GB2312" w:eastAsia="仿宋_GB2312" w:cs="仿宋_GB2312"/>
          <w:sz w:val="32"/>
          <w:szCs w:val="32"/>
        </w:rPr>
        <w:t>其中：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1、一般公共服务21万元；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2、教育523万元；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3、文化旅游体育与传媒390万元；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4、卫生健康280万元；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5、农林水4636万元；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6、商业服务业200万元；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7、住房保障3999万元。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三、上年结余2432万元。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四、动用预算稳定调节基金11930万元。</w:t>
      </w:r>
    </w:p>
    <w:sectPr>
      <w:footerReference r:id="rId3" w:type="default"/>
      <w:pgSz w:w="11906" w:h="16838"/>
      <w:pgMar w:top="1984" w:right="1587" w:bottom="1701" w:left="1474" w:header="851" w:footer="1134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 w:val="0"/>
                  <w:ind w:right="315" w:rightChars="150" w:firstLine="280" w:firstLineChars="100"/>
                  <w:textAlignment w:val="auto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7C2C"/>
    <w:rsid w:val="000375F6"/>
    <w:rsid w:val="00081E3C"/>
    <w:rsid w:val="0008215C"/>
    <w:rsid w:val="000850BD"/>
    <w:rsid w:val="00210E47"/>
    <w:rsid w:val="00332B19"/>
    <w:rsid w:val="00335BB6"/>
    <w:rsid w:val="00417F9B"/>
    <w:rsid w:val="00547C2C"/>
    <w:rsid w:val="0056205D"/>
    <w:rsid w:val="005621A8"/>
    <w:rsid w:val="00566E68"/>
    <w:rsid w:val="005D59AF"/>
    <w:rsid w:val="006003DE"/>
    <w:rsid w:val="00632428"/>
    <w:rsid w:val="00654FB2"/>
    <w:rsid w:val="006F5773"/>
    <w:rsid w:val="00722C1B"/>
    <w:rsid w:val="00726774"/>
    <w:rsid w:val="007300BC"/>
    <w:rsid w:val="00740608"/>
    <w:rsid w:val="009208CC"/>
    <w:rsid w:val="00962858"/>
    <w:rsid w:val="009D1660"/>
    <w:rsid w:val="00A32AAC"/>
    <w:rsid w:val="00A32CE2"/>
    <w:rsid w:val="00A93D62"/>
    <w:rsid w:val="00BF737C"/>
    <w:rsid w:val="00C14D4F"/>
    <w:rsid w:val="00C831BC"/>
    <w:rsid w:val="00DD1F69"/>
    <w:rsid w:val="00E11926"/>
    <w:rsid w:val="00EC356F"/>
    <w:rsid w:val="00ED2C3E"/>
    <w:rsid w:val="00ED4585"/>
    <w:rsid w:val="00ED4C60"/>
    <w:rsid w:val="00F92CF2"/>
    <w:rsid w:val="00F939AF"/>
    <w:rsid w:val="00F9614E"/>
    <w:rsid w:val="32310E50"/>
    <w:rsid w:val="340F26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Win10NeT.COM</Company>
  <Pages>4</Pages>
  <Words>260</Words>
  <Characters>1484</Characters>
  <Lines>12</Lines>
  <Paragraphs>3</Paragraphs>
  <TotalTime>56</TotalTime>
  <ScaleCrop>false</ScaleCrop>
  <LinksUpToDate>false</LinksUpToDate>
  <CharactersWithSpaces>1741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2018-02-11T01:58:00Z</dcterms:created>
  <dc:creator>XiaZaiMa.COM</dc:creator>
  <cp:lastModifiedBy>王锦锋</cp:lastModifiedBy>
  <cp:lastPrinted>2020-07-15T01:44:11Z</cp:lastPrinted>
  <dcterms:modified xsi:type="dcterms:W3CDTF">2020-07-15T02:12:07Z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