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80" w:lineRule="exact"/>
        <w:ind w:firstLine="640"/>
        <w:jc w:val="center"/>
        <w:rPr>
          <w:rFonts w:ascii="方正小标宋简体" w:hAnsi="仿宋" w:eastAsia="方正小标宋简体" w:cs="宋体"/>
          <w:bCs/>
          <w:color w:val="010000"/>
          <w:sz w:val="44"/>
          <w:szCs w:val="44"/>
        </w:rPr>
      </w:pPr>
      <w:bookmarkStart w:id="3" w:name="_GoBack"/>
      <w:bookmarkStart w:id="0" w:name="zhengwen"/>
      <w:r>
        <w:rPr>
          <w:rFonts w:hint="eastAsia" w:ascii="方正小标宋简体" w:hAnsi="仿宋" w:eastAsia="方正小标宋简体" w:cs="宋体"/>
          <w:bCs/>
          <w:color w:val="010000"/>
          <w:sz w:val="44"/>
          <w:szCs w:val="44"/>
        </w:rPr>
        <w:t>鹿邑县烟草专卖局行政执法权责清单</w:t>
      </w:r>
      <w:bookmarkEnd w:id="3"/>
    </w:p>
    <w:p>
      <w:pPr>
        <w:spacing w:line="360" w:lineRule="exact"/>
        <w:ind w:firstLine="640"/>
        <w:jc w:val="center"/>
        <w:rPr>
          <w:rFonts w:ascii="黑体" w:hAnsi="黑体" w:eastAsia="黑体" w:cs="宋体"/>
          <w:bCs/>
          <w:color w:val="010000"/>
          <w:sz w:val="36"/>
          <w:szCs w:val="36"/>
        </w:rPr>
      </w:pPr>
      <w:r>
        <w:rPr>
          <w:rFonts w:hint="eastAsia" w:ascii="黑体" w:hAnsi="黑体" w:eastAsia="黑体" w:cs="宋体"/>
          <w:bCs/>
          <w:color w:val="010000"/>
          <w:sz w:val="36"/>
          <w:szCs w:val="36"/>
        </w:rPr>
        <w:t>（一）行政许可类（共7项）</w:t>
      </w:r>
    </w:p>
    <w:tbl>
      <w:tblPr>
        <w:tblStyle w:val="7"/>
        <w:tblpPr w:leftFromText="180" w:rightFromText="180" w:vertAnchor="text" w:horzAnchor="margin" w:tblpXSpec="center" w:tblpY="470"/>
        <w:tblW w:w="148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49"/>
        <w:gridCol w:w="3671"/>
        <w:gridCol w:w="5233"/>
        <w:gridCol w:w="1080"/>
        <w:gridCol w:w="900"/>
        <w:gridCol w:w="2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280" w:lineRule="exact"/>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职权类别</w:t>
            </w:r>
          </w:p>
        </w:tc>
        <w:tc>
          <w:tcPr>
            <w:tcW w:w="11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职权名称</w:t>
            </w:r>
          </w:p>
        </w:tc>
        <w:tc>
          <w:tcPr>
            <w:tcW w:w="3671" w:type="dxa"/>
            <w:tcBorders>
              <w:top w:val="single" w:color="auto" w:sz="4" w:space="0"/>
              <w:left w:val="single" w:color="auto" w:sz="4" w:space="0"/>
              <w:bottom w:val="single" w:color="auto" w:sz="4" w:space="0"/>
              <w:right w:val="single" w:color="auto" w:sz="4" w:space="0"/>
            </w:tcBorders>
            <w:vAlign w:val="center"/>
          </w:tcPr>
          <w:p>
            <w:pPr>
              <w:spacing w:line="280" w:lineRule="exact"/>
              <w:ind w:firstLine="640"/>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实施依据</w:t>
            </w:r>
          </w:p>
        </w:tc>
        <w:tc>
          <w:tcPr>
            <w:tcW w:w="5233" w:type="dxa"/>
            <w:tcBorders>
              <w:top w:val="single" w:color="auto" w:sz="4" w:space="0"/>
              <w:left w:val="single" w:color="auto" w:sz="4" w:space="0"/>
              <w:bottom w:val="single" w:color="auto" w:sz="4" w:space="0"/>
              <w:right w:val="single" w:color="auto" w:sz="4" w:space="0"/>
            </w:tcBorders>
            <w:vAlign w:val="center"/>
          </w:tcPr>
          <w:p>
            <w:pPr>
              <w:spacing w:line="280" w:lineRule="exact"/>
              <w:ind w:firstLine="640"/>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责任事项</w:t>
            </w:r>
          </w:p>
        </w:tc>
        <w:tc>
          <w:tcPr>
            <w:tcW w:w="1080" w:type="dxa"/>
            <w:tcBorders>
              <w:top w:val="single" w:color="auto" w:sz="4" w:space="0"/>
              <w:left w:val="single" w:color="auto" w:sz="4" w:space="0"/>
              <w:bottom w:val="single" w:color="auto" w:sz="4" w:space="0"/>
              <w:right w:val="single" w:color="auto" w:sz="4" w:space="0"/>
            </w:tcBorders>
            <w:vAlign w:val="center"/>
          </w:tcPr>
          <w:p>
            <w:pPr>
              <w:spacing w:line="280" w:lineRule="exact"/>
              <w:rPr>
                <w:rFonts w:cs="宋体" w:asciiTheme="minorEastAsia" w:hAnsiTheme="minorEastAsia" w:eastAsiaTheme="minorEastAsia"/>
                <w:b/>
                <w:color w:val="010000"/>
              </w:rPr>
            </w:pPr>
            <w:r>
              <w:rPr>
                <w:rFonts w:hint="eastAsia" w:cs="宋体" w:asciiTheme="minorEastAsia" w:hAnsiTheme="minorEastAsia" w:eastAsiaTheme="minorEastAsia"/>
                <w:b/>
                <w:color w:val="010000"/>
              </w:rPr>
              <w:t>办理期限</w:t>
            </w:r>
          </w:p>
        </w:tc>
        <w:tc>
          <w:tcPr>
            <w:tcW w:w="900" w:type="dxa"/>
            <w:tcBorders>
              <w:top w:val="single" w:color="auto" w:sz="4" w:space="0"/>
              <w:left w:val="single" w:color="auto" w:sz="4" w:space="0"/>
              <w:bottom w:val="single" w:color="auto" w:sz="4" w:space="0"/>
              <w:right w:val="single" w:color="auto" w:sz="4" w:space="0"/>
            </w:tcBorders>
            <w:vAlign w:val="center"/>
          </w:tcPr>
          <w:p>
            <w:pPr>
              <w:spacing w:line="280" w:lineRule="exact"/>
              <w:rPr>
                <w:rFonts w:cs="宋体" w:asciiTheme="minorEastAsia" w:hAnsiTheme="minorEastAsia" w:eastAsiaTheme="minorEastAsia"/>
                <w:b/>
                <w:color w:val="010000"/>
              </w:rPr>
            </w:pPr>
            <w:r>
              <w:rPr>
                <w:rFonts w:hint="eastAsia" w:cs="宋体" w:asciiTheme="minorEastAsia" w:hAnsiTheme="minorEastAsia" w:eastAsiaTheme="minorEastAsia"/>
                <w:b/>
                <w:color w:val="010000"/>
              </w:rPr>
              <w:t>收费情况</w:t>
            </w:r>
          </w:p>
        </w:tc>
        <w:tc>
          <w:tcPr>
            <w:tcW w:w="2116" w:type="dxa"/>
            <w:tcBorders>
              <w:top w:val="single" w:color="auto" w:sz="4" w:space="0"/>
              <w:left w:val="single" w:color="auto" w:sz="4" w:space="0"/>
              <w:bottom w:val="single" w:color="auto" w:sz="4" w:space="0"/>
              <w:right w:val="single" w:color="auto" w:sz="4" w:space="0"/>
            </w:tcBorders>
            <w:vAlign w:val="center"/>
          </w:tcPr>
          <w:p>
            <w:pPr>
              <w:spacing w:line="280" w:lineRule="exact"/>
              <w:ind w:firstLine="640"/>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rPr>
        <w:tc>
          <w:tcPr>
            <w:tcW w:w="675"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inorEastAsia" w:hAnsiTheme="minorEastAsia" w:eastAsiaTheme="minorEastAsia"/>
                <w:color w:val="010000"/>
                <w:sz w:val="18"/>
                <w:szCs w:val="18"/>
              </w:rPr>
            </w:pPr>
            <w:r>
              <w:rPr>
                <w:rFonts w:hint="eastAsia" w:asciiTheme="minorEastAsia" w:hAnsiTheme="minorEastAsia" w:eastAsiaTheme="minorEastAsia"/>
                <w:color w:val="010000"/>
                <w:sz w:val="18"/>
                <w:szCs w:val="18"/>
              </w:rPr>
              <w:t>行</w:t>
            </w:r>
          </w:p>
          <w:p>
            <w:pPr>
              <w:spacing w:line="280" w:lineRule="exact"/>
              <w:jc w:val="center"/>
              <w:rPr>
                <w:rFonts w:asciiTheme="minorEastAsia" w:hAnsiTheme="minorEastAsia" w:eastAsiaTheme="minorEastAsia"/>
                <w:color w:val="010000"/>
                <w:sz w:val="18"/>
                <w:szCs w:val="18"/>
              </w:rPr>
            </w:pPr>
            <w:r>
              <w:rPr>
                <w:rFonts w:hint="eastAsia" w:asciiTheme="minorEastAsia" w:hAnsiTheme="minorEastAsia" w:eastAsiaTheme="minorEastAsia"/>
                <w:color w:val="010000"/>
                <w:sz w:val="18"/>
                <w:szCs w:val="18"/>
              </w:rPr>
              <w:t>政</w:t>
            </w:r>
          </w:p>
          <w:p>
            <w:pPr>
              <w:spacing w:line="280" w:lineRule="exact"/>
              <w:jc w:val="center"/>
              <w:rPr>
                <w:rFonts w:asciiTheme="minorEastAsia" w:hAnsiTheme="minorEastAsia" w:eastAsiaTheme="minorEastAsia"/>
                <w:color w:val="010000"/>
                <w:sz w:val="18"/>
                <w:szCs w:val="18"/>
              </w:rPr>
            </w:pPr>
            <w:r>
              <w:rPr>
                <w:rFonts w:hint="eastAsia" w:asciiTheme="minorEastAsia" w:hAnsiTheme="minorEastAsia" w:eastAsiaTheme="minorEastAsia"/>
                <w:color w:val="010000"/>
                <w:sz w:val="18"/>
                <w:szCs w:val="18"/>
              </w:rPr>
              <w:t>许</w:t>
            </w:r>
          </w:p>
          <w:p>
            <w:pPr>
              <w:spacing w:line="280" w:lineRule="exact"/>
              <w:jc w:val="center"/>
              <w:rPr>
                <w:rFonts w:asciiTheme="minorEastAsia" w:hAnsiTheme="minorEastAsia" w:eastAsiaTheme="minorEastAsia"/>
                <w:color w:val="010000"/>
                <w:sz w:val="18"/>
                <w:szCs w:val="18"/>
              </w:rPr>
            </w:pPr>
            <w:r>
              <w:rPr>
                <w:rFonts w:hint="eastAsia" w:asciiTheme="minorEastAsia" w:hAnsiTheme="minorEastAsia" w:eastAsiaTheme="minorEastAsia"/>
                <w:color w:val="010000"/>
                <w:sz w:val="18"/>
                <w:szCs w:val="18"/>
              </w:rPr>
              <w:t>可</w:t>
            </w:r>
          </w:p>
          <w:p>
            <w:pPr>
              <w:spacing w:line="280" w:lineRule="exact"/>
              <w:jc w:val="center"/>
              <w:rPr>
                <w:rFonts w:asciiTheme="minorEastAsia" w:hAnsiTheme="minorEastAsia" w:eastAsiaTheme="minorEastAsia"/>
                <w:color w:val="010000"/>
                <w:sz w:val="18"/>
                <w:szCs w:val="18"/>
              </w:rPr>
            </w:pPr>
            <w:r>
              <w:rPr>
                <w:rFonts w:hint="eastAsia" w:asciiTheme="minorEastAsia" w:hAnsiTheme="minorEastAsia" w:eastAsiaTheme="minorEastAsia"/>
                <w:color w:val="010000"/>
                <w:sz w:val="18"/>
                <w:szCs w:val="18"/>
              </w:rPr>
              <w:t>类</w:t>
            </w:r>
          </w:p>
        </w:tc>
        <w:tc>
          <w:tcPr>
            <w:tcW w:w="1149"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asciiTheme="minorEastAsia" w:hAnsiTheme="minorEastAsia" w:eastAsiaTheme="minorEastAsia"/>
                <w:color w:val="010000"/>
                <w:sz w:val="18"/>
                <w:szCs w:val="18"/>
              </w:rPr>
            </w:pPr>
            <w:r>
              <w:rPr>
                <w:rFonts w:hint="eastAsia" w:asciiTheme="minorEastAsia" w:hAnsiTheme="minorEastAsia" w:eastAsiaTheme="minorEastAsia"/>
                <w:color w:val="010000"/>
                <w:sz w:val="18"/>
                <w:szCs w:val="18"/>
              </w:rPr>
              <w:t>烟草专卖零售许可证新办许可</w:t>
            </w:r>
          </w:p>
        </w:tc>
        <w:tc>
          <w:tcPr>
            <w:tcW w:w="3671"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ind w:firstLine="640"/>
              <w:rPr>
                <w:rFonts w:asciiTheme="minorEastAsia" w:hAnsiTheme="minorEastAsia" w:eastAsiaTheme="minorEastAsia"/>
                <w:color w:val="010000"/>
                <w:sz w:val="18"/>
                <w:szCs w:val="18"/>
              </w:rPr>
            </w:pPr>
            <w:r>
              <w:rPr>
                <w:rFonts w:hint="eastAsia" w:asciiTheme="minorEastAsia" w:hAnsiTheme="minorEastAsia" w:eastAsiaTheme="minorEastAsia"/>
                <w:color w:val="010000"/>
                <w:sz w:val="18"/>
                <w:szCs w:val="18"/>
              </w:rPr>
              <w:t>《烟草专卖法》第十六条：“经营烟草制品零售业务的企业或者个人，由县级人民政府工商行政管理部门根据上一级烟草专卖行政主管部门的委托，审查批准发给烟草专卖零售许可证。已经设立县级烟草专卖行政主管部门的地方，也可以由县级烟草专卖行政主管部门审查批准发给烟草专卖零售许可证。”</w:t>
            </w:r>
          </w:p>
          <w:p>
            <w:pPr>
              <w:spacing w:line="240" w:lineRule="exact"/>
              <w:ind w:firstLine="640"/>
              <w:rPr>
                <w:rFonts w:asciiTheme="minorEastAsia" w:hAnsiTheme="minorEastAsia" w:eastAsiaTheme="minorEastAsia"/>
                <w:color w:val="010000"/>
                <w:sz w:val="18"/>
                <w:szCs w:val="18"/>
              </w:rPr>
            </w:pPr>
            <w:r>
              <w:rPr>
                <w:rFonts w:hint="eastAsia" w:asciiTheme="minorEastAsia" w:hAnsiTheme="minorEastAsia" w:eastAsiaTheme="minorEastAsia"/>
                <w:color w:val="010000"/>
                <w:sz w:val="18"/>
                <w:szCs w:val="18"/>
              </w:rPr>
              <w:t>《烟草专卖许可证管理办法》第三十一条：“烟草专卖许可证的持证人改变经营地址（因道路规划、城市建设等客观原因除外）或者具有国家烟草专卖局规定的其他情形的，应当重新申领烟草专卖许可证；</w:t>
            </w:r>
          </w:p>
          <w:p>
            <w:pPr>
              <w:spacing w:line="240" w:lineRule="exact"/>
              <w:ind w:firstLine="640"/>
              <w:rPr>
                <w:rFonts w:asciiTheme="minorEastAsia" w:hAnsiTheme="minorEastAsia" w:eastAsiaTheme="minorEastAsia"/>
                <w:color w:val="010000"/>
                <w:sz w:val="18"/>
                <w:szCs w:val="18"/>
              </w:rPr>
            </w:pPr>
            <w:r>
              <w:rPr>
                <w:rFonts w:hint="eastAsia" w:asciiTheme="minorEastAsia" w:hAnsiTheme="minorEastAsia" w:eastAsiaTheme="minorEastAsia"/>
                <w:color w:val="010000"/>
                <w:sz w:val="18"/>
                <w:szCs w:val="18"/>
              </w:rPr>
              <w:t>《烟草专卖许可证管理办法实施细则</w:t>
            </w:r>
            <w:r>
              <w:rPr>
                <w:rFonts w:asciiTheme="minorEastAsia" w:hAnsiTheme="minorEastAsia" w:eastAsiaTheme="minorEastAsia"/>
                <w:color w:val="010000"/>
                <w:sz w:val="18"/>
                <w:szCs w:val="18"/>
              </w:rPr>
              <w:t>(</w:t>
            </w:r>
            <w:r>
              <w:rPr>
                <w:rFonts w:hint="eastAsia" w:asciiTheme="minorEastAsia" w:hAnsiTheme="minorEastAsia" w:eastAsiaTheme="minorEastAsia"/>
                <w:color w:val="010000"/>
                <w:sz w:val="18"/>
                <w:szCs w:val="18"/>
              </w:rPr>
              <w:t>试行</w:t>
            </w:r>
            <w:r>
              <w:rPr>
                <w:rFonts w:asciiTheme="minorEastAsia" w:hAnsiTheme="minorEastAsia" w:eastAsiaTheme="minorEastAsia"/>
                <w:color w:val="010000"/>
                <w:sz w:val="18"/>
                <w:szCs w:val="18"/>
              </w:rPr>
              <w:t>)</w:t>
            </w:r>
            <w:r>
              <w:rPr>
                <w:rFonts w:hint="eastAsia" w:asciiTheme="minorEastAsia" w:hAnsiTheme="minorEastAsia" w:eastAsiaTheme="minorEastAsia"/>
                <w:color w:val="010000"/>
                <w:sz w:val="18"/>
                <w:szCs w:val="18"/>
              </w:rPr>
              <w:t>》第十二条：“申请人拟从事烟草专卖品生产经营活动的，应当向受理机关提出烟草专卖许可证新办申请。</w:t>
            </w:r>
            <w:r>
              <w:rPr>
                <w:rFonts w:asciiTheme="minorEastAsia" w:hAnsiTheme="minorEastAsia" w:eastAsiaTheme="minorEastAsia"/>
                <w:color w:val="010000"/>
                <w:sz w:val="18"/>
                <w:szCs w:val="18"/>
              </w:rPr>
              <w:t xml:space="preserve"> </w:t>
            </w:r>
            <w:r>
              <w:rPr>
                <w:rFonts w:hint="eastAsia" w:asciiTheme="minorEastAsia" w:hAnsiTheme="minorEastAsia" w:eastAsiaTheme="minorEastAsia"/>
                <w:color w:val="010000"/>
                <w:sz w:val="18"/>
                <w:szCs w:val="18"/>
              </w:rPr>
              <w:t>发生下列情形的，应当向受理机关提出新办申请：</w:t>
            </w:r>
            <w:r>
              <w:rPr>
                <w:rFonts w:asciiTheme="minorEastAsia" w:hAnsiTheme="minorEastAsia" w:eastAsiaTheme="minorEastAsia"/>
                <w:color w:val="010000"/>
                <w:sz w:val="18"/>
                <w:szCs w:val="18"/>
              </w:rPr>
              <w:t>(</w:t>
            </w:r>
            <w:r>
              <w:rPr>
                <w:rFonts w:hint="eastAsia" w:asciiTheme="minorEastAsia" w:hAnsiTheme="minorEastAsia" w:eastAsiaTheme="minorEastAsia"/>
                <w:color w:val="010000"/>
                <w:sz w:val="18"/>
                <w:szCs w:val="18"/>
              </w:rPr>
              <w:t>一</w:t>
            </w:r>
            <w:r>
              <w:rPr>
                <w:rFonts w:asciiTheme="minorEastAsia" w:hAnsiTheme="minorEastAsia" w:eastAsiaTheme="minorEastAsia"/>
                <w:color w:val="010000"/>
                <w:sz w:val="18"/>
                <w:szCs w:val="18"/>
              </w:rPr>
              <w:t>)</w:t>
            </w:r>
            <w:r>
              <w:rPr>
                <w:rFonts w:hint="eastAsia" w:asciiTheme="minorEastAsia" w:hAnsiTheme="minorEastAsia" w:eastAsiaTheme="minorEastAsia"/>
                <w:color w:val="010000"/>
                <w:sz w:val="18"/>
                <w:szCs w:val="18"/>
              </w:rPr>
              <w:t>持证人改变经营地址；</w:t>
            </w:r>
            <w:r>
              <w:rPr>
                <w:rFonts w:asciiTheme="minorEastAsia" w:hAnsiTheme="minorEastAsia" w:eastAsiaTheme="minorEastAsia"/>
                <w:color w:val="010000"/>
                <w:sz w:val="18"/>
                <w:szCs w:val="18"/>
              </w:rPr>
              <w:t>(</w:t>
            </w:r>
            <w:r>
              <w:rPr>
                <w:rFonts w:hint="eastAsia" w:asciiTheme="minorEastAsia" w:hAnsiTheme="minorEastAsia" w:eastAsiaTheme="minorEastAsia"/>
                <w:color w:val="010000"/>
                <w:sz w:val="18"/>
                <w:szCs w:val="18"/>
              </w:rPr>
              <w:t>二</w:t>
            </w:r>
            <w:r>
              <w:rPr>
                <w:rFonts w:asciiTheme="minorEastAsia" w:hAnsiTheme="minorEastAsia" w:eastAsiaTheme="minorEastAsia"/>
                <w:color w:val="010000"/>
                <w:sz w:val="18"/>
                <w:szCs w:val="18"/>
              </w:rPr>
              <w:t>)</w:t>
            </w:r>
            <w:r>
              <w:rPr>
                <w:rFonts w:hint="eastAsia" w:asciiTheme="minorEastAsia" w:hAnsiTheme="minorEastAsia" w:eastAsiaTheme="minorEastAsia"/>
                <w:color w:val="010000"/>
                <w:sz w:val="18"/>
                <w:szCs w:val="18"/>
              </w:rPr>
              <w:t>经营主体发生变化；</w:t>
            </w:r>
            <w:r>
              <w:rPr>
                <w:rFonts w:asciiTheme="minorEastAsia" w:hAnsiTheme="minorEastAsia" w:eastAsiaTheme="minorEastAsia"/>
                <w:color w:val="010000"/>
                <w:sz w:val="18"/>
                <w:szCs w:val="18"/>
              </w:rPr>
              <w:t>(</w:t>
            </w:r>
            <w:r>
              <w:rPr>
                <w:rFonts w:hint="eastAsia" w:asciiTheme="minorEastAsia" w:hAnsiTheme="minorEastAsia" w:eastAsiaTheme="minorEastAsia"/>
                <w:color w:val="010000"/>
                <w:sz w:val="18"/>
                <w:szCs w:val="18"/>
              </w:rPr>
              <w:t>三</w:t>
            </w:r>
            <w:r>
              <w:rPr>
                <w:rFonts w:asciiTheme="minorEastAsia" w:hAnsiTheme="minorEastAsia" w:eastAsiaTheme="minorEastAsia"/>
                <w:color w:val="010000"/>
                <w:sz w:val="18"/>
                <w:szCs w:val="18"/>
              </w:rPr>
              <w:t>)</w:t>
            </w:r>
            <w:r>
              <w:rPr>
                <w:rFonts w:hint="eastAsia" w:asciiTheme="minorEastAsia" w:hAnsiTheme="minorEastAsia" w:eastAsiaTheme="minorEastAsia"/>
                <w:color w:val="010000"/>
                <w:sz w:val="18"/>
                <w:szCs w:val="18"/>
              </w:rPr>
              <w:t>发生《烟草专卖许可证管理办法》第六十三条规定情形的。</w:t>
            </w:r>
          </w:p>
        </w:tc>
        <w:tc>
          <w:tcPr>
            <w:tcW w:w="523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heme="minorEastAsia" w:hAnsiTheme="minorEastAsia" w:eastAsiaTheme="minorEastAsia"/>
                <w:color w:val="010000"/>
                <w:sz w:val="18"/>
                <w:szCs w:val="18"/>
              </w:rPr>
            </w:pPr>
            <w:r>
              <w:rPr>
                <w:rFonts w:asciiTheme="minorEastAsia" w:hAnsiTheme="minorEastAsia" w:eastAsiaTheme="minorEastAsia"/>
                <w:color w:val="010000"/>
                <w:sz w:val="18"/>
                <w:szCs w:val="18"/>
              </w:rPr>
              <w:t>1.</w:t>
            </w:r>
            <w:r>
              <w:rPr>
                <w:rFonts w:hint="eastAsia" w:asciiTheme="minorEastAsia" w:hAnsiTheme="minorEastAsia" w:eastAsiaTheme="minorEastAsia"/>
                <w:color w:val="010000"/>
                <w:sz w:val="18"/>
                <w:szCs w:val="18"/>
              </w:rPr>
              <w:t>受理责任：鹿邑县烟草专卖局行政许可受理窗口接收行政许可申请材料；经机关负责人审批，依法受理或不予受理；不予受理的依法告知理由；申请材料不齐全的，一次性告知需补正的材料。</w:t>
            </w:r>
          </w:p>
        </w:tc>
        <w:tc>
          <w:tcPr>
            <w:tcW w:w="108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inorEastAsia" w:hAnsiTheme="minorEastAsia" w:eastAsiaTheme="minorEastAsia"/>
                <w:color w:val="010000"/>
                <w:sz w:val="18"/>
                <w:szCs w:val="18"/>
              </w:rPr>
            </w:pPr>
            <w:r>
              <w:rPr>
                <w:rFonts w:asciiTheme="minorEastAsia" w:hAnsiTheme="minorEastAsia" w:eastAsiaTheme="minorEastAsia"/>
                <w:color w:val="010000"/>
                <w:sz w:val="18"/>
                <w:szCs w:val="18"/>
              </w:rPr>
              <w:t>1</w:t>
            </w:r>
            <w:r>
              <w:rPr>
                <w:rFonts w:hint="eastAsia" w:asciiTheme="minorEastAsia" w:hAnsiTheme="minorEastAsia" w:eastAsiaTheme="minorEastAsia"/>
                <w:color w:val="010000"/>
                <w:sz w:val="18"/>
                <w:szCs w:val="18"/>
              </w:rPr>
              <w:t>日</w:t>
            </w:r>
          </w:p>
        </w:tc>
        <w:tc>
          <w:tcPr>
            <w:tcW w:w="900"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inorEastAsia" w:hAnsiTheme="minorEastAsia" w:eastAsiaTheme="minorEastAsia"/>
                <w:color w:val="010000"/>
                <w:sz w:val="18"/>
                <w:szCs w:val="18"/>
              </w:rPr>
            </w:pPr>
            <w:r>
              <w:rPr>
                <w:rFonts w:hint="eastAsia" w:asciiTheme="minorEastAsia" w:hAnsiTheme="minorEastAsia" w:eastAsiaTheme="minorEastAsia"/>
                <w:color w:val="010000"/>
                <w:sz w:val="18"/>
                <w:szCs w:val="18"/>
              </w:rPr>
              <w:t>否</w:t>
            </w:r>
          </w:p>
        </w:tc>
        <w:tc>
          <w:tcPr>
            <w:tcW w:w="2116" w:type="dxa"/>
            <w:vMerge w:val="restart"/>
            <w:tcBorders>
              <w:top w:val="single" w:color="auto" w:sz="4" w:space="0"/>
              <w:left w:val="single" w:color="auto" w:sz="4" w:space="0"/>
              <w:bottom w:val="single" w:color="auto" w:sz="4" w:space="0"/>
              <w:right w:val="single" w:color="auto" w:sz="4" w:space="0"/>
            </w:tcBorders>
          </w:tcPr>
          <w:p>
            <w:pPr>
              <w:spacing w:line="280" w:lineRule="exact"/>
              <w:rPr>
                <w:rFonts w:asciiTheme="minorEastAsia" w:hAnsiTheme="minorEastAsia" w:eastAsiaTheme="minorEastAsia"/>
                <w:color w:val="010000"/>
                <w:sz w:val="18"/>
                <w:szCs w:val="18"/>
              </w:rPr>
            </w:pPr>
            <w:r>
              <w:rPr>
                <w:rFonts w:hint="eastAsia" w:asciiTheme="minorEastAsia" w:hAnsiTheme="minorEastAsia" w:eastAsiaTheme="minorEastAsia"/>
                <w:color w:val="010000"/>
                <w:sz w:val="18"/>
                <w:szCs w:val="18"/>
              </w:rPr>
              <w:t>行政机关未履行法定职责或者违法行使职权的，由上级行政机关责令改正或者限期改正，给予通报批评、取消评先评优资格等处理；符合法定情形的，依法承担行政赔偿责任。</w:t>
            </w:r>
          </w:p>
          <w:p>
            <w:pPr>
              <w:spacing w:line="280" w:lineRule="exact"/>
              <w:rPr>
                <w:rFonts w:asciiTheme="minorEastAsia" w:hAnsiTheme="minorEastAsia" w:eastAsiaTheme="minorEastAsia"/>
                <w:color w:val="010000"/>
                <w:sz w:val="18"/>
                <w:szCs w:val="18"/>
              </w:rPr>
            </w:pPr>
            <w:r>
              <w:rPr>
                <w:rFonts w:hint="eastAsia" w:asciiTheme="minorEastAsia" w:hAnsiTheme="minorEastAsia" w:eastAsiaTheme="minorEastAsia"/>
                <w:color w:val="010000"/>
                <w:sz w:val="18"/>
                <w:szCs w:val="18"/>
              </w:rPr>
              <w:t>行政执法人员未履行职责或者违法行使职权，情节轻微的，由本机关或者上级机关诫勉谈话、批评教育、责令写出书面检查、通报批评或者离岗培训、收回《河南省行政执法证》、调离执法岗位或者取消执法资格等处理</w:t>
            </w:r>
            <w:r>
              <w:rPr>
                <w:rFonts w:asciiTheme="minorEastAsia" w:hAnsiTheme="minorEastAsia" w:eastAsiaTheme="minorEastAsia"/>
                <w:color w:val="010000"/>
                <w:sz w:val="18"/>
                <w:szCs w:val="18"/>
              </w:rPr>
              <w:t>;</w:t>
            </w:r>
            <w:r>
              <w:rPr>
                <w:rFonts w:hint="eastAsia" w:asciiTheme="minorEastAsia" w:hAnsiTheme="minorEastAsia" w:eastAsiaTheme="minorEastAsia"/>
                <w:color w:val="010000"/>
                <w:sz w:val="18"/>
                <w:szCs w:val="18"/>
              </w:rPr>
              <w:t>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675"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sz w:val="18"/>
                <w:szCs w:val="18"/>
              </w:rPr>
            </w:pPr>
          </w:p>
        </w:tc>
        <w:tc>
          <w:tcPr>
            <w:tcW w:w="1149"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sz w:val="18"/>
                <w:szCs w:val="18"/>
              </w:rPr>
            </w:pPr>
          </w:p>
        </w:tc>
        <w:tc>
          <w:tcPr>
            <w:tcW w:w="3671"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sz w:val="18"/>
                <w:szCs w:val="18"/>
              </w:rPr>
            </w:pPr>
          </w:p>
        </w:tc>
        <w:tc>
          <w:tcPr>
            <w:tcW w:w="523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heme="minorEastAsia" w:hAnsiTheme="minorEastAsia" w:eastAsiaTheme="minorEastAsia"/>
                <w:color w:val="010000"/>
                <w:sz w:val="18"/>
                <w:szCs w:val="18"/>
              </w:rPr>
            </w:pPr>
            <w:r>
              <w:rPr>
                <w:rFonts w:asciiTheme="minorEastAsia" w:hAnsiTheme="minorEastAsia" w:eastAsiaTheme="minorEastAsia"/>
                <w:color w:val="010000"/>
                <w:sz w:val="18"/>
                <w:szCs w:val="18"/>
              </w:rPr>
              <w:t>2.</w:t>
            </w:r>
            <w:r>
              <w:rPr>
                <w:rFonts w:hint="eastAsia" w:asciiTheme="minorEastAsia" w:hAnsiTheme="minorEastAsia" w:eastAsiaTheme="minorEastAsia"/>
                <w:color w:val="010000"/>
                <w:sz w:val="18"/>
                <w:szCs w:val="18"/>
              </w:rPr>
              <w:t>审查责任：鹿邑县烟草专卖局材料审查；需要现场核查的，组织现场核查，并书面告知申请人；根据需要征求有关部门意见；提出初审意见。涉及他人重大利益的，告知申请人和利害关系人陈述申辩权；依法应当听证或行政机关认为需要听证的，告知申请人、利害关系人听证权。</w:t>
            </w:r>
          </w:p>
        </w:tc>
        <w:tc>
          <w:tcPr>
            <w:tcW w:w="108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inorEastAsia" w:hAnsiTheme="minorEastAsia" w:eastAsiaTheme="minorEastAsia"/>
                <w:color w:val="010000"/>
                <w:sz w:val="18"/>
                <w:szCs w:val="18"/>
              </w:rPr>
            </w:pPr>
            <w:r>
              <w:rPr>
                <w:rFonts w:asciiTheme="minorEastAsia" w:hAnsiTheme="minorEastAsia" w:eastAsiaTheme="minorEastAsia"/>
                <w:color w:val="010000"/>
                <w:sz w:val="18"/>
                <w:szCs w:val="18"/>
              </w:rPr>
              <w:t>3</w:t>
            </w:r>
            <w:r>
              <w:rPr>
                <w:rFonts w:hint="eastAsia" w:asciiTheme="minorEastAsia" w:hAnsiTheme="minorEastAsia" w:eastAsiaTheme="minorEastAsia"/>
                <w:color w:val="010000"/>
                <w:sz w:val="18"/>
                <w:szCs w:val="18"/>
              </w:rPr>
              <w:t>日</w:t>
            </w:r>
          </w:p>
        </w:tc>
        <w:tc>
          <w:tcPr>
            <w:tcW w:w="900"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sz w:val="18"/>
                <w:szCs w:val="18"/>
              </w:rPr>
            </w:pPr>
          </w:p>
        </w:tc>
        <w:tc>
          <w:tcPr>
            <w:tcW w:w="2116"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675"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sz w:val="18"/>
                <w:szCs w:val="18"/>
              </w:rPr>
            </w:pPr>
          </w:p>
        </w:tc>
        <w:tc>
          <w:tcPr>
            <w:tcW w:w="1149"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sz w:val="18"/>
                <w:szCs w:val="18"/>
              </w:rPr>
            </w:pPr>
          </w:p>
        </w:tc>
        <w:tc>
          <w:tcPr>
            <w:tcW w:w="3671"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sz w:val="18"/>
                <w:szCs w:val="18"/>
              </w:rPr>
            </w:pPr>
          </w:p>
        </w:tc>
        <w:tc>
          <w:tcPr>
            <w:tcW w:w="523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heme="minorEastAsia" w:hAnsiTheme="minorEastAsia" w:eastAsiaTheme="minorEastAsia"/>
                <w:color w:val="010000"/>
                <w:sz w:val="18"/>
                <w:szCs w:val="18"/>
              </w:rPr>
            </w:pPr>
            <w:r>
              <w:rPr>
                <w:rFonts w:asciiTheme="minorEastAsia" w:hAnsiTheme="minorEastAsia" w:eastAsiaTheme="minorEastAsia"/>
                <w:color w:val="010000"/>
                <w:sz w:val="18"/>
                <w:szCs w:val="18"/>
              </w:rPr>
              <w:t>3.</w:t>
            </w:r>
            <w:r>
              <w:rPr>
                <w:rFonts w:hint="eastAsia" w:asciiTheme="minorEastAsia" w:hAnsiTheme="minorEastAsia" w:eastAsiaTheme="minorEastAsia"/>
                <w:color w:val="010000"/>
                <w:sz w:val="18"/>
                <w:szCs w:val="18"/>
              </w:rPr>
              <w:t>决定责任：经机关负责人审批，作出决定；对于不予行政许可的，书面告知申请人，并说明理由。</w:t>
            </w:r>
          </w:p>
        </w:tc>
        <w:tc>
          <w:tcPr>
            <w:tcW w:w="108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inorEastAsia" w:hAnsiTheme="minorEastAsia" w:eastAsiaTheme="minorEastAsia"/>
                <w:color w:val="010000"/>
                <w:sz w:val="18"/>
                <w:szCs w:val="18"/>
              </w:rPr>
            </w:pPr>
            <w:r>
              <w:rPr>
                <w:rFonts w:asciiTheme="minorEastAsia" w:hAnsiTheme="minorEastAsia" w:eastAsiaTheme="minorEastAsia"/>
                <w:color w:val="010000"/>
                <w:sz w:val="18"/>
                <w:szCs w:val="18"/>
              </w:rPr>
              <w:t>2</w:t>
            </w:r>
            <w:r>
              <w:rPr>
                <w:rFonts w:hint="eastAsia" w:asciiTheme="minorEastAsia" w:hAnsiTheme="minorEastAsia" w:eastAsiaTheme="minorEastAsia"/>
                <w:color w:val="010000"/>
                <w:sz w:val="18"/>
                <w:szCs w:val="18"/>
              </w:rPr>
              <w:t>日</w:t>
            </w:r>
          </w:p>
        </w:tc>
        <w:tc>
          <w:tcPr>
            <w:tcW w:w="900"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sz w:val="18"/>
                <w:szCs w:val="18"/>
              </w:rPr>
            </w:pPr>
          </w:p>
        </w:tc>
        <w:tc>
          <w:tcPr>
            <w:tcW w:w="2116"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675"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sz w:val="18"/>
                <w:szCs w:val="18"/>
              </w:rPr>
            </w:pPr>
          </w:p>
        </w:tc>
        <w:tc>
          <w:tcPr>
            <w:tcW w:w="1149"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sz w:val="18"/>
                <w:szCs w:val="18"/>
              </w:rPr>
            </w:pPr>
          </w:p>
        </w:tc>
        <w:tc>
          <w:tcPr>
            <w:tcW w:w="3671"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sz w:val="18"/>
                <w:szCs w:val="18"/>
              </w:rPr>
            </w:pPr>
          </w:p>
        </w:tc>
        <w:tc>
          <w:tcPr>
            <w:tcW w:w="523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heme="minorEastAsia" w:hAnsiTheme="minorEastAsia" w:eastAsiaTheme="minorEastAsia"/>
                <w:color w:val="010000"/>
                <w:sz w:val="18"/>
                <w:szCs w:val="18"/>
              </w:rPr>
            </w:pPr>
            <w:r>
              <w:rPr>
                <w:rFonts w:asciiTheme="minorEastAsia" w:hAnsiTheme="minorEastAsia" w:eastAsiaTheme="minorEastAsia"/>
                <w:color w:val="010000"/>
                <w:sz w:val="18"/>
                <w:szCs w:val="18"/>
              </w:rPr>
              <w:t>4.</w:t>
            </w:r>
            <w:r>
              <w:rPr>
                <w:rFonts w:hint="eastAsia" w:asciiTheme="minorEastAsia" w:hAnsiTheme="minorEastAsia" w:eastAsiaTheme="minorEastAsia"/>
                <w:color w:val="010000"/>
                <w:sz w:val="18"/>
                <w:szCs w:val="18"/>
              </w:rPr>
              <w:t>送达责任：制作送达文书；将行政许可决定送达当事人；对于准予许可决定，应当公开供公众查询。</w:t>
            </w:r>
          </w:p>
        </w:tc>
        <w:tc>
          <w:tcPr>
            <w:tcW w:w="108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inorEastAsia" w:hAnsiTheme="minorEastAsia" w:eastAsiaTheme="minorEastAsia"/>
                <w:color w:val="010000"/>
                <w:sz w:val="18"/>
                <w:szCs w:val="18"/>
              </w:rPr>
            </w:pPr>
            <w:r>
              <w:rPr>
                <w:rFonts w:asciiTheme="minorEastAsia" w:hAnsiTheme="minorEastAsia" w:eastAsiaTheme="minorEastAsia"/>
                <w:color w:val="010000"/>
                <w:sz w:val="18"/>
                <w:szCs w:val="18"/>
              </w:rPr>
              <w:t>1</w:t>
            </w:r>
            <w:r>
              <w:rPr>
                <w:rFonts w:hint="eastAsia" w:asciiTheme="minorEastAsia" w:hAnsiTheme="minorEastAsia" w:eastAsiaTheme="minorEastAsia"/>
                <w:color w:val="010000"/>
                <w:sz w:val="18"/>
                <w:szCs w:val="18"/>
              </w:rPr>
              <w:t>日</w:t>
            </w:r>
          </w:p>
        </w:tc>
        <w:tc>
          <w:tcPr>
            <w:tcW w:w="900"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sz w:val="18"/>
                <w:szCs w:val="18"/>
              </w:rPr>
            </w:pPr>
          </w:p>
        </w:tc>
        <w:tc>
          <w:tcPr>
            <w:tcW w:w="2116"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675"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sz w:val="18"/>
                <w:szCs w:val="18"/>
              </w:rPr>
            </w:pPr>
          </w:p>
        </w:tc>
        <w:tc>
          <w:tcPr>
            <w:tcW w:w="1149"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sz w:val="18"/>
                <w:szCs w:val="18"/>
              </w:rPr>
            </w:pPr>
          </w:p>
        </w:tc>
        <w:tc>
          <w:tcPr>
            <w:tcW w:w="3671"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sz w:val="18"/>
                <w:szCs w:val="18"/>
              </w:rPr>
            </w:pPr>
          </w:p>
        </w:tc>
        <w:tc>
          <w:tcPr>
            <w:tcW w:w="523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heme="minorEastAsia" w:hAnsiTheme="minorEastAsia" w:eastAsiaTheme="minorEastAsia"/>
                <w:color w:val="010000"/>
                <w:sz w:val="18"/>
                <w:szCs w:val="18"/>
              </w:rPr>
            </w:pPr>
            <w:r>
              <w:rPr>
                <w:rFonts w:asciiTheme="minorEastAsia" w:hAnsiTheme="minorEastAsia" w:eastAsiaTheme="minorEastAsia"/>
                <w:color w:val="010000"/>
                <w:sz w:val="18"/>
                <w:szCs w:val="18"/>
              </w:rPr>
              <w:t>5.</w:t>
            </w:r>
            <w:r>
              <w:rPr>
                <w:rFonts w:hint="eastAsia" w:asciiTheme="minorEastAsia" w:hAnsiTheme="minorEastAsia" w:eastAsiaTheme="minorEastAsia"/>
                <w:color w:val="010000"/>
                <w:sz w:val="18"/>
                <w:szCs w:val="18"/>
              </w:rPr>
              <w:t>事后监管责任：鹿邑县烟草专卖局加强对准予从事行政许可事项活动情况监督检查。</w:t>
            </w:r>
          </w:p>
        </w:tc>
        <w:tc>
          <w:tcPr>
            <w:tcW w:w="1080" w:type="dxa"/>
            <w:tcBorders>
              <w:top w:val="single" w:color="auto" w:sz="4" w:space="0"/>
              <w:left w:val="single" w:color="auto" w:sz="4" w:space="0"/>
              <w:bottom w:val="single" w:color="auto" w:sz="4" w:space="0"/>
              <w:right w:val="single" w:color="auto" w:sz="4" w:space="0"/>
            </w:tcBorders>
            <w:vAlign w:val="center"/>
          </w:tcPr>
          <w:p>
            <w:pPr>
              <w:spacing w:line="280" w:lineRule="exact"/>
              <w:ind w:firstLine="640"/>
              <w:jc w:val="center"/>
              <w:rPr>
                <w:rFonts w:asciiTheme="minorEastAsia" w:hAnsiTheme="minorEastAsia" w:eastAsiaTheme="minorEastAsia"/>
                <w:color w:val="010000"/>
                <w:sz w:val="18"/>
                <w:szCs w:val="18"/>
              </w:rPr>
            </w:pPr>
          </w:p>
        </w:tc>
        <w:tc>
          <w:tcPr>
            <w:tcW w:w="900"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sz w:val="18"/>
                <w:szCs w:val="18"/>
              </w:rPr>
            </w:pPr>
          </w:p>
        </w:tc>
        <w:tc>
          <w:tcPr>
            <w:tcW w:w="2116"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675"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sz w:val="18"/>
                <w:szCs w:val="18"/>
              </w:rPr>
            </w:pPr>
          </w:p>
        </w:tc>
        <w:tc>
          <w:tcPr>
            <w:tcW w:w="1149"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sz w:val="18"/>
                <w:szCs w:val="18"/>
              </w:rPr>
            </w:pPr>
          </w:p>
        </w:tc>
        <w:tc>
          <w:tcPr>
            <w:tcW w:w="3671"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sz w:val="18"/>
                <w:szCs w:val="18"/>
              </w:rPr>
            </w:pPr>
          </w:p>
        </w:tc>
        <w:tc>
          <w:tcPr>
            <w:tcW w:w="523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heme="minorEastAsia" w:hAnsiTheme="minorEastAsia" w:eastAsiaTheme="minorEastAsia"/>
                <w:color w:val="010000"/>
                <w:sz w:val="18"/>
                <w:szCs w:val="18"/>
              </w:rPr>
            </w:pPr>
            <w:r>
              <w:rPr>
                <w:rFonts w:asciiTheme="minorEastAsia" w:hAnsiTheme="minorEastAsia" w:eastAsiaTheme="minorEastAsia"/>
                <w:color w:val="010000"/>
                <w:sz w:val="18"/>
                <w:szCs w:val="18"/>
              </w:rPr>
              <w:t>6.</w:t>
            </w:r>
            <w:r>
              <w:rPr>
                <w:rFonts w:hint="eastAsia" w:asciiTheme="minorEastAsia" w:hAnsiTheme="minorEastAsia" w:eastAsiaTheme="minorEastAsia"/>
                <w:color w:val="010000"/>
                <w:sz w:val="18"/>
                <w:szCs w:val="18"/>
              </w:rPr>
              <w:t>法律、法规、规章规定的其他应履行的责任事项。</w:t>
            </w:r>
          </w:p>
        </w:tc>
        <w:tc>
          <w:tcPr>
            <w:tcW w:w="1080" w:type="dxa"/>
            <w:tcBorders>
              <w:top w:val="single" w:color="auto" w:sz="4" w:space="0"/>
              <w:left w:val="single" w:color="auto" w:sz="4" w:space="0"/>
              <w:bottom w:val="single" w:color="auto" w:sz="4" w:space="0"/>
              <w:right w:val="single" w:color="auto" w:sz="4" w:space="0"/>
            </w:tcBorders>
            <w:vAlign w:val="center"/>
          </w:tcPr>
          <w:p>
            <w:pPr>
              <w:spacing w:line="280" w:lineRule="exact"/>
              <w:ind w:firstLine="640"/>
              <w:jc w:val="center"/>
              <w:rPr>
                <w:rFonts w:asciiTheme="minorEastAsia" w:hAnsiTheme="minorEastAsia" w:eastAsiaTheme="minorEastAsia"/>
                <w:color w:val="010000"/>
                <w:sz w:val="18"/>
                <w:szCs w:val="18"/>
              </w:rPr>
            </w:pPr>
          </w:p>
        </w:tc>
        <w:tc>
          <w:tcPr>
            <w:tcW w:w="900"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sz w:val="18"/>
                <w:szCs w:val="18"/>
              </w:rPr>
            </w:pPr>
          </w:p>
        </w:tc>
        <w:tc>
          <w:tcPr>
            <w:tcW w:w="2116"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14824"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rPr>
                <w:rFonts w:asciiTheme="minorEastAsia" w:hAnsiTheme="minorEastAsia" w:eastAsiaTheme="minorEastAsia"/>
                <w:color w:val="010000"/>
                <w:sz w:val="18"/>
                <w:szCs w:val="18"/>
              </w:rPr>
            </w:pPr>
            <w:r>
              <w:rPr>
                <w:rFonts w:hint="eastAsia" w:asciiTheme="minorEastAsia" w:hAnsiTheme="minorEastAsia" w:eastAsiaTheme="minorEastAsia"/>
                <w:color w:val="010000"/>
                <w:sz w:val="18"/>
                <w:szCs w:val="18"/>
              </w:rPr>
              <w:t>服务电话：</w:t>
            </w:r>
            <w:r>
              <w:rPr>
                <w:rFonts w:asciiTheme="minorEastAsia" w:hAnsiTheme="minorEastAsia" w:eastAsiaTheme="minorEastAsia"/>
                <w:color w:val="010000"/>
                <w:sz w:val="18"/>
                <w:szCs w:val="18"/>
              </w:rPr>
              <w:t xml:space="preserve">0394-7221177           </w:t>
            </w:r>
            <w:r>
              <w:rPr>
                <w:rFonts w:hint="eastAsia" w:asciiTheme="minorEastAsia" w:hAnsiTheme="minorEastAsia" w:eastAsiaTheme="minorEastAsia"/>
                <w:color w:val="010000"/>
                <w:sz w:val="18"/>
                <w:szCs w:val="18"/>
              </w:rPr>
              <w:t>投诉机构：鹿邑县烟草专卖局法制部门</w:t>
            </w:r>
            <w:r>
              <w:rPr>
                <w:rFonts w:asciiTheme="minorEastAsia" w:hAnsiTheme="minorEastAsia" w:eastAsiaTheme="minorEastAsia"/>
                <w:color w:val="010000"/>
                <w:sz w:val="18"/>
                <w:szCs w:val="18"/>
              </w:rPr>
              <w:t xml:space="preserve">      </w:t>
            </w:r>
            <w:r>
              <w:rPr>
                <w:rFonts w:hint="eastAsia" w:asciiTheme="minorEastAsia" w:hAnsiTheme="minorEastAsia" w:eastAsiaTheme="minorEastAsia"/>
                <w:color w:val="010000"/>
                <w:sz w:val="18"/>
                <w:szCs w:val="18"/>
              </w:rPr>
              <w:t>投诉电话：</w:t>
            </w:r>
            <w:r>
              <w:rPr>
                <w:rFonts w:asciiTheme="minorEastAsia" w:hAnsiTheme="minorEastAsia" w:eastAsiaTheme="minorEastAsia"/>
                <w:color w:val="010000"/>
                <w:sz w:val="18"/>
                <w:szCs w:val="18"/>
              </w:rPr>
              <w:t xml:space="preserve">12313   </w:t>
            </w:r>
            <w:r>
              <w:rPr>
                <w:rFonts w:hint="eastAsia" w:asciiTheme="minorEastAsia" w:hAnsiTheme="minorEastAsia" w:eastAsiaTheme="minorEastAsia"/>
                <w:color w:val="010000"/>
                <w:sz w:val="18"/>
                <w:szCs w:val="18"/>
              </w:rPr>
              <w:t>服务地点：鹿邑县涡北镇所望大道与恒丰路交叉口</w:t>
            </w:r>
          </w:p>
        </w:tc>
      </w:tr>
    </w:tbl>
    <w:p>
      <w:pPr>
        <w:ind w:firstLine="643" w:firstLineChars="200"/>
        <w:jc w:val="center"/>
        <w:rPr>
          <w:rFonts w:ascii="仿宋" w:hAnsi="仿宋" w:eastAsia="仿宋" w:cs="宋体"/>
          <w:b/>
          <w:bCs/>
          <w:color w:val="010000"/>
          <w:sz w:val="32"/>
          <w:szCs w:val="44"/>
        </w:rPr>
      </w:pPr>
    </w:p>
    <w:p>
      <w:pPr>
        <w:rPr>
          <w:rFonts w:ascii="仿宋" w:hAnsi="仿宋" w:eastAsia="仿宋" w:cs="宋体"/>
          <w:b/>
          <w:bCs/>
          <w:color w:val="010000"/>
          <w:sz w:val="32"/>
          <w:szCs w:val="44"/>
        </w:rPr>
      </w:pPr>
    </w:p>
    <w:tbl>
      <w:tblPr>
        <w:tblStyle w:val="7"/>
        <w:tblpPr w:leftFromText="180" w:rightFromText="180" w:vertAnchor="text" w:horzAnchor="margin" w:tblpXSpec="center" w:tblpY="470"/>
        <w:tblW w:w="148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20"/>
        <w:gridCol w:w="2106"/>
        <w:gridCol w:w="5916"/>
        <w:gridCol w:w="1150"/>
        <w:gridCol w:w="1134"/>
        <w:gridCol w:w="2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spacing w:line="280" w:lineRule="exact"/>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职权类别</w:t>
            </w:r>
          </w:p>
        </w:tc>
        <w:tc>
          <w:tcPr>
            <w:tcW w:w="1120" w:type="dxa"/>
            <w:tcBorders>
              <w:top w:val="single" w:color="auto" w:sz="4" w:space="0"/>
              <w:left w:val="single" w:color="auto" w:sz="4" w:space="0"/>
              <w:bottom w:val="single" w:color="auto" w:sz="4" w:space="0"/>
              <w:right w:val="single" w:color="auto" w:sz="4" w:space="0"/>
            </w:tcBorders>
            <w:vAlign w:val="center"/>
          </w:tcPr>
          <w:p>
            <w:pPr>
              <w:spacing w:line="280" w:lineRule="exact"/>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职权名称</w:t>
            </w:r>
          </w:p>
        </w:tc>
        <w:tc>
          <w:tcPr>
            <w:tcW w:w="210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实施依据</w:t>
            </w:r>
          </w:p>
        </w:tc>
        <w:tc>
          <w:tcPr>
            <w:tcW w:w="5916" w:type="dxa"/>
            <w:tcBorders>
              <w:top w:val="single" w:color="auto" w:sz="4" w:space="0"/>
              <w:left w:val="single" w:color="auto" w:sz="4" w:space="0"/>
              <w:bottom w:val="single" w:color="auto" w:sz="4" w:space="0"/>
              <w:right w:val="single" w:color="auto" w:sz="4" w:space="0"/>
            </w:tcBorders>
            <w:vAlign w:val="center"/>
          </w:tcPr>
          <w:p>
            <w:pPr>
              <w:spacing w:line="280" w:lineRule="exact"/>
              <w:ind w:firstLine="640"/>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责任事项</w:t>
            </w:r>
          </w:p>
        </w:tc>
        <w:tc>
          <w:tcPr>
            <w:tcW w:w="1150" w:type="dxa"/>
            <w:tcBorders>
              <w:top w:val="single" w:color="auto" w:sz="4" w:space="0"/>
              <w:left w:val="single" w:color="auto" w:sz="4" w:space="0"/>
              <w:bottom w:val="single" w:color="auto" w:sz="4" w:space="0"/>
              <w:right w:val="single" w:color="auto" w:sz="4" w:space="0"/>
            </w:tcBorders>
            <w:vAlign w:val="center"/>
          </w:tcPr>
          <w:p>
            <w:pPr>
              <w:spacing w:line="280" w:lineRule="exact"/>
              <w:rPr>
                <w:rFonts w:cs="宋体" w:asciiTheme="minorEastAsia" w:hAnsiTheme="minorEastAsia" w:eastAsiaTheme="minorEastAsia"/>
                <w:b/>
                <w:color w:val="010000"/>
              </w:rPr>
            </w:pPr>
            <w:r>
              <w:rPr>
                <w:rFonts w:hint="eastAsia" w:cs="宋体" w:asciiTheme="minorEastAsia" w:hAnsiTheme="minorEastAsia" w:eastAsiaTheme="minorEastAsia"/>
                <w:b/>
                <w:color w:val="010000"/>
              </w:rPr>
              <w:t>办理期限</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80" w:lineRule="exact"/>
              <w:rPr>
                <w:rFonts w:cs="宋体" w:asciiTheme="minorEastAsia" w:hAnsiTheme="minorEastAsia" w:eastAsiaTheme="minorEastAsia"/>
                <w:b/>
                <w:color w:val="010000"/>
              </w:rPr>
            </w:pPr>
            <w:r>
              <w:rPr>
                <w:rFonts w:hint="eastAsia" w:cs="宋体" w:asciiTheme="minorEastAsia" w:hAnsiTheme="minorEastAsia" w:eastAsiaTheme="minorEastAsia"/>
                <w:b/>
                <w:color w:val="010000"/>
              </w:rPr>
              <w:t>收费情况</w:t>
            </w:r>
          </w:p>
        </w:tc>
        <w:tc>
          <w:tcPr>
            <w:tcW w:w="2723" w:type="dxa"/>
            <w:tcBorders>
              <w:top w:val="single" w:color="auto" w:sz="4" w:space="0"/>
              <w:left w:val="single" w:color="auto" w:sz="4" w:space="0"/>
              <w:bottom w:val="single" w:color="auto" w:sz="4" w:space="0"/>
              <w:right w:val="single" w:color="auto" w:sz="4" w:space="0"/>
            </w:tcBorders>
            <w:vAlign w:val="center"/>
          </w:tcPr>
          <w:p>
            <w:pPr>
              <w:spacing w:line="280" w:lineRule="exact"/>
              <w:ind w:firstLine="640"/>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675"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行</w:t>
            </w:r>
          </w:p>
          <w:p>
            <w:pPr>
              <w:spacing w:line="28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政</w:t>
            </w:r>
          </w:p>
          <w:p>
            <w:pPr>
              <w:spacing w:line="28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许</w:t>
            </w:r>
          </w:p>
          <w:p>
            <w:pPr>
              <w:spacing w:line="28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可</w:t>
            </w:r>
          </w:p>
          <w:p>
            <w:pPr>
              <w:spacing w:line="28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类</w:t>
            </w:r>
          </w:p>
        </w:tc>
        <w:tc>
          <w:tcPr>
            <w:tcW w:w="1120"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asciiTheme="minorEastAsia" w:hAnsiTheme="minorEastAsia" w:eastAsiaTheme="minorEastAsia"/>
                <w:color w:val="010000"/>
              </w:rPr>
            </w:pPr>
            <w:r>
              <w:rPr>
                <w:rFonts w:hint="eastAsia" w:asciiTheme="minorEastAsia" w:hAnsiTheme="minorEastAsia" w:eastAsiaTheme="minorEastAsia"/>
                <w:color w:val="010000"/>
              </w:rPr>
              <w:t>延续许可</w:t>
            </w:r>
          </w:p>
        </w:tc>
        <w:tc>
          <w:tcPr>
            <w:tcW w:w="2106" w:type="dxa"/>
            <w:vMerge w:val="restart"/>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p>
            <w:pPr>
              <w:spacing w:line="280" w:lineRule="exact"/>
              <w:ind w:firstLine="640"/>
              <w:rPr>
                <w:rFonts w:asciiTheme="minorEastAsia" w:hAnsiTheme="minorEastAsia" w:eastAsiaTheme="minorEastAsia"/>
                <w:color w:val="010000"/>
              </w:rPr>
            </w:pPr>
          </w:p>
          <w:p>
            <w:pPr>
              <w:spacing w:line="280" w:lineRule="exact"/>
              <w:ind w:firstLine="640"/>
              <w:rPr>
                <w:rFonts w:asciiTheme="minorEastAsia" w:hAnsiTheme="minorEastAsia" w:eastAsiaTheme="minorEastAsia"/>
                <w:color w:val="010000"/>
              </w:rPr>
            </w:pPr>
          </w:p>
          <w:p>
            <w:pPr>
              <w:spacing w:line="280" w:lineRule="exact"/>
              <w:ind w:firstLine="640"/>
              <w:rPr>
                <w:rFonts w:asciiTheme="minorEastAsia" w:hAnsiTheme="minorEastAsia" w:eastAsiaTheme="minorEastAsia"/>
                <w:color w:val="010000"/>
              </w:rPr>
            </w:pPr>
            <w:r>
              <w:rPr>
                <w:rFonts w:hint="eastAsia" w:asciiTheme="minorEastAsia" w:hAnsiTheme="minorEastAsia" w:eastAsiaTheme="minorEastAsia"/>
                <w:color w:val="010000"/>
              </w:rPr>
              <w:t>《烟草专卖许可证管理办法》第三十二条：“烟草专卖许可证有效期届满需要继续生产经营的，应当在该烟草专卖许可证有效期届满三十日前向原发证机关提出延续申请。”</w:t>
            </w:r>
            <w:r>
              <w:rPr>
                <w:rFonts w:asciiTheme="minorEastAsia" w:hAnsiTheme="minorEastAsia" w:eastAsiaTheme="minorEastAsia"/>
                <w:color w:val="010000"/>
              </w:rPr>
              <w:br w:type="textWrapping"/>
            </w:r>
            <w:r>
              <w:rPr>
                <w:rFonts w:hint="eastAsia" w:asciiTheme="minorEastAsia" w:hAnsiTheme="minorEastAsia" w:eastAsiaTheme="minorEastAsia"/>
                <w:color w:val="010000"/>
              </w:rPr>
              <w:t>第三十三条：“烟草专卖许可证有效期届满需要继续生产经营的，因生产经营能力、条件发生重大变化导致不符合法定条件的或者有严重违法行为的，不予延续。”</w:t>
            </w:r>
          </w:p>
        </w:tc>
        <w:tc>
          <w:tcPr>
            <w:tcW w:w="5916" w:type="dxa"/>
            <w:tcBorders>
              <w:top w:val="single" w:color="auto" w:sz="4" w:space="0"/>
              <w:left w:val="single" w:color="auto" w:sz="4" w:space="0"/>
              <w:bottom w:val="single" w:color="auto" w:sz="4" w:space="0"/>
              <w:right w:val="single" w:color="auto" w:sz="4" w:space="0"/>
            </w:tcBorders>
            <w:vAlign w:val="center"/>
          </w:tcPr>
          <w:p>
            <w:pPr>
              <w:spacing w:line="280" w:lineRule="exact"/>
              <w:ind w:firstLine="640"/>
              <w:rPr>
                <w:rFonts w:asciiTheme="minorEastAsia" w:hAnsiTheme="minorEastAsia" w:eastAsiaTheme="minorEastAsia"/>
                <w:color w:val="010000"/>
              </w:rPr>
            </w:pPr>
            <w:r>
              <w:rPr>
                <w:rFonts w:asciiTheme="minorEastAsia" w:hAnsiTheme="minorEastAsia" w:eastAsiaTheme="minorEastAsia"/>
                <w:color w:val="010000"/>
              </w:rPr>
              <w:t>1.</w:t>
            </w:r>
            <w:r>
              <w:rPr>
                <w:rFonts w:hint="eastAsia" w:asciiTheme="minorEastAsia" w:hAnsiTheme="minorEastAsia" w:eastAsiaTheme="minorEastAsia"/>
                <w:color w:val="010000"/>
              </w:rPr>
              <w:t>受理责任：鹿邑县烟草专卖局行政许可受理窗口接收行政许可申请材料；经机关负责人审批，依法受理或不予受理；不予受理的依法告知理由；申请材料不齐全的，一次性告知需补正的材料。</w:t>
            </w:r>
          </w:p>
        </w:tc>
        <w:tc>
          <w:tcPr>
            <w:tcW w:w="115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inorEastAsia" w:hAnsiTheme="minorEastAsia" w:eastAsiaTheme="minorEastAsia"/>
                <w:color w:val="010000"/>
              </w:rPr>
            </w:pPr>
            <w:r>
              <w:rPr>
                <w:rFonts w:asciiTheme="minorEastAsia" w:hAnsiTheme="minorEastAsia" w:eastAsiaTheme="minorEastAsia"/>
                <w:color w:val="010000"/>
              </w:rPr>
              <w:t>1</w:t>
            </w:r>
            <w:r>
              <w:rPr>
                <w:rFonts w:hint="eastAsia" w:asciiTheme="minorEastAsia" w:hAnsiTheme="minorEastAsia" w:eastAsiaTheme="minorEastAsia"/>
                <w:color w:val="010000"/>
              </w:rPr>
              <w:t>日</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否</w:t>
            </w:r>
          </w:p>
        </w:tc>
        <w:tc>
          <w:tcPr>
            <w:tcW w:w="2723" w:type="dxa"/>
            <w:vMerge w:val="restart"/>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r>
              <w:rPr>
                <w:rFonts w:hint="eastAsia" w:asciiTheme="minorEastAsia" w:hAnsiTheme="minorEastAsia" w:eastAsiaTheme="minorEastAsia"/>
                <w:color w:val="010000"/>
              </w:rPr>
              <w:t>行政机关未履行法定职责或者违法行使职权的，由上级行政机关责令改正或者限期改正，给予通报批评、取消评先评优资格等处理；符合法定情形的，依法承担行政赔偿责任。</w:t>
            </w:r>
          </w:p>
          <w:p>
            <w:pPr>
              <w:spacing w:line="280" w:lineRule="exact"/>
              <w:ind w:firstLine="640"/>
              <w:rPr>
                <w:rFonts w:asciiTheme="minorEastAsia" w:hAnsiTheme="minorEastAsia" w:eastAsiaTheme="minorEastAsia"/>
                <w:color w:val="010000"/>
              </w:rPr>
            </w:pPr>
            <w:r>
              <w:rPr>
                <w:rFonts w:hint="eastAsia" w:asciiTheme="minorEastAsia" w:hAnsiTheme="minorEastAsia" w:eastAsiaTheme="minorEastAsia"/>
                <w:color w:val="010000"/>
              </w:rPr>
              <w:t>行政执法人员未履行职责或者违法行使职权，情节轻微的，由本机关或者上级机关诫勉谈话、批评教育、责令写出书面检查、通报批评或者离岗培训、收回《河南省行政执法证》、调离执法岗位或者取消执法资格等处理</w:t>
            </w:r>
            <w:r>
              <w:rPr>
                <w:rFonts w:asciiTheme="minorEastAsia" w:hAnsiTheme="minorEastAsia" w:eastAsiaTheme="minorEastAsia"/>
                <w:color w:val="010000"/>
              </w:rPr>
              <w:t>;</w:t>
            </w:r>
            <w:r>
              <w:rPr>
                <w:rFonts w:hint="eastAsia" w:asciiTheme="minorEastAsia" w:hAnsiTheme="minorEastAsia" w:eastAsiaTheme="minorEastAsia"/>
                <w:color w:val="010000"/>
              </w:rPr>
              <w:t>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675"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c>
          <w:tcPr>
            <w:tcW w:w="1120"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c>
          <w:tcPr>
            <w:tcW w:w="2106"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c>
          <w:tcPr>
            <w:tcW w:w="5916" w:type="dxa"/>
            <w:tcBorders>
              <w:top w:val="single" w:color="auto" w:sz="4" w:space="0"/>
              <w:left w:val="single" w:color="auto" w:sz="4" w:space="0"/>
              <w:bottom w:val="single" w:color="auto" w:sz="4" w:space="0"/>
              <w:right w:val="single" w:color="auto" w:sz="4" w:space="0"/>
            </w:tcBorders>
            <w:vAlign w:val="center"/>
          </w:tcPr>
          <w:p>
            <w:pPr>
              <w:spacing w:line="280" w:lineRule="exact"/>
              <w:ind w:firstLine="640"/>
              <w:rPr>
                <w:rFonts w:asciiTheme="minorEastAsia" w:hAnsiTheme="minorEastAsia" w:eastAsiaTheme="minorEastAsia"/>
                <w:color w:val="010000"/>
              </w:rPr>
            </w:pPr>
            <w:r>
              <w:rPr>
                <w:rFonts w:asciiTheme="minorEastAsia" w:hAnsiTheme="minorEastAsia" w:eastAsiaTheme="minorEastAsia"/>
                <w:color w:val="010000"/>
              </w:rPr>
              <w:t>2.</w:t>
            </w:r>
            <w:r>
              <w:rPr>
                <w:rFonts w:hint="eastAsia" w:asciiTheme="minorEastAsia" w:hAnsiTheme="minorEastAsia" w:eastAsiaTheme="minorEastAsia"/>
                <w:color w:val="010000"/>
              </w:rPr>
              <w:t>审查责任：鹿邑县烟草专卖局材料审查；需要现场核查的，组织现场核查，并书面告知申请人；根据需要征求有关部门意见；提出初审意见。涉及他人重大利益的，告知申请人和利害关系人陈述申辩权；依法应当听证或行政机关认为需要听证的，告知申请人、利害关系人听证权。</w:t>
            </w:r>
          </w:p>
        </w:tc>
        <w:tc>
          <w:tcPr>
            <w:tcW w:w="115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inorEastAsia" w:hAnsiTheme="minorEastAsia" w:eastAsiaTheme="minorEastAsia"/>
                <w:color w:val="010000"/>
              </w:rPr>
            </w:pPr>
            <w:r>
              <w:rPr>
                <w:rFonts w:asciiTheme="minorEastAsia" w:hAnsiTheme="minorEastAsia" w:eastAsiaTheme="minorEastAsia"/>
                <w:color w:val="010000"/>
              </w:rPr>
              <w:t>3</w:t>
            </w:r>
            <w:r>
              <w:rPr>
                <w:rFonts w:hint="eastAsia" w:asciiTheme="minorEastAsia" w:hAnsiTheme="minorEastAsia" w:eastAsiaTheme="minorEastAsia"/>
                <w:color w:val="010000"/>
              </w:rPr>
              <w:t>日</w:t>
            </w:r>
          </w:p>
        </w:tc>
        <w:tc>
          <w:tcPr>
            <w:tcW w:w="1134"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c>
          <w:tcPr>
            <w:tcW w:w="2723"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675"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c>
          <w:tcPr>
            <w:tcW w:w="1120"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c>
          <w:tcPr>
            <w:tcW w:w="2106"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c>
          <w:tcPr>
            <w:tcW w:w="5916" w:type="dxa"/>
            <w:tcBorders>
              <w:top w:val="single" w:color="auto" w:sz="4" w:space="0"/>
              <w:left w:val="single" w:color="auto" w:sz="4" w:space="0"/>
              <w:bottom w:val="single" w:color="auto" w:sz="4" w:space="0"/>
              <w:right w:val="single" w:color="auto" w:sz="4" w:space="0"/>
            </w:tcBorders>
            <w:vAlign w:val="center"/>
          </w:tcPr>
          <w:p>
            <w:pPr>
              <w:spacing w:line="280" w:lineRule="exact"/>
              <w:ind w:firstLine="640"/>
              <w:rPr>
                <w:rFonts w:asciiTheme="minorEastAsia" w:hAnsiTheme="minorEastAsia" w:eastAsiaTheme="minorEastAsia"/>
                <w:color w:val="010000"/>
              </w:rPr>
            </w:pPr>
            <w:r>
              <w:rPr>
                <w:rFonts w:asciiTheme="minorEastAsia" w:hAnsiTheme="minorEastAsia" w:eastAsiaTheme="minorEastAsia"/>
                <w:color w:val="010000"/>
              </w:rPr>
              <w:t>3.</w:t>
            </w:r>
            <w:r>
              <w:rPr>
                <w:rFonts w:hint="eastAsia" w:asciiTheme="minorEastAsia" w:hAnsiTheme="minorEastAsia" w:eastAsiaTheme="minorEastAsia"/>
                <w:color w:val="010000"/>
              </w:rPr>
              <w:t>决定责任：经机关负责人审批，作出决定；对于不予行政许可的，书面告知申请人，并说明理由。</w:t>
            </w:r>
          </w:p>
        </w:tc>
        <w:tc>
          <w:tcPr>
            <w:tcW w:w="115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inorEastAsia" w:hAnsiTheme="minorEastAsia" w:eastAsiaTheme="minorEastAsia"/>
                <w:color w:val="010000"/>
              </w:rPr>
            </w:pPr>
            <w:r>
              <w:rPr>
                <w:rFonts w:asciiTheme="minorEastAsia" w:hAnsiTheme="minorEastAsia" w:eastAsiaTheme="minorEastAsia"/>
                <w:color w:val="010000"/>
              </w:rPr>
              <w:t>2</w:t>
            </w:r>
            <w:r>
              <w:rPr>
                <w:rFonts w:hint="eastAsia" w:asciiTheme="minorEastAsia" w:hAnsiTheme="minorEastAsia" w:eastAsiaTheme="minorEastAsia"/>
                <w:color w:val="010000"/>
              </w:rPr>
              <w:t>日</w:t>
            </w:r>
          </w:p>
        </w:tc>
        <w:tc>
          <w:tcPr>
            <w:tcW w:w="1134"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c>
          <w:tcPr>
            <w:tcW w:w="2723"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675"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c>
          <w:tcPr>
            <w:tcW w:w="1120"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c>
          <w:tcPr>
            <w:tcW w:w="2106"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c>
          <w:tcPr>
            <w:tcW w:w="5916" w:type="dxa"/>
            <w:tcBorders>
              <w:top w:val="single" w:color="auto" w:sz="4" w:space="0"/>
              <w:left w:val="single" w:color="auto" w:sz="4" w:space="0"/>
              <w:bottom w:val="single" w:color="auto" w:sz="4" w:space="0"/>
              <w:right w:val="single" w:color="auto" w:sz="4" w:space="0"/>
            </w:tcBorders>
            <w:vAlign w:val="center"/>
          </w:tcPr>
          <w:p>
            <w:pPr>
              <w:spacing w:line="280" w:lineRule="exact"/>
              <w:ind w:firstLine="640"/>
              <w:rPr>
                <w:rFonts w:asciiTheme="minorEastAsia" w:hAnsiTheme="minorEastAsia" w:eastAsiaTheme="minorEastAsia"/>
                <w:color w:val="010000"/>
              </w:rPr>
            </w:pPr>
            <w:r>
              <w:rPr>
                <w:rFonts w:asciiTheme="minorEastAsia" w:hAnsiTheme="minorEastAsia" w:eastAsiaTheme="minorEastAsia"/>
                <w:color w:val="010000"/>
              </w:rPr>
              <w:t>4.</w:t>
            </w:r>
            <w:r>
              <w:rPr>
                <w:rFonts w:hint="eastAsia" w:asciiTheme="minorEastAsia" w:hAnsiTheme="minorEastAsia" w:eastAsiaTheme="minorEastAsia"/>
                <w:color w:val="010000"/>
              </w:rPr>
              <w:t>送达责任：制作送达文书；将行政许可决定送达当事人；对于准予许可决定，应当公开供公众查询。</w:t>
            </w:r>
          </w:p>
        </w:tc>
        <w:tc>
          <w:tcPr>
            <w:tcW w:w="115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inorEastAsia" w:hAnsiTheme="minorEastAsia" w:eastAsiaTheme="minorEastAsia"/>
                <w:color w:val="010000"/>
              </w:rPr>
            </w:pPr>
            <w:r>
              <w:rPr>
                <w:rFonts w:asciiTheme="minorEastAsia" w:hAnsiTheme="minorEastAsia" w:eastAsiaTheme="minorEastAsia"/>
                <w:color w:val="010000"/>
              </w:rPr>
              <w:t>1</w:t>
            </w:r>
            <w:r>
              <w:rPr>
                <w:rFonts w:hint="eastAsia" w:asciiTheme="minorEastAsia" w:hAnsiTheme="minorEastAsia" w:eastAsiaTheme="minorEastAsia"/>
                <w:color w:val="010000"/>
              </w:rPr>
              <w:t>日</w:t>
            </w:r>
          </w:p>
        </w:tc>
        <w:tc>
          <w:tcPr>
            <w:tcW w:w="1134"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c>
          <w:tcPr>
            <w:tcW w:w="2723"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675"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c>
          <w:tcPr>
            <w:tcW w:w="1120"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c>
          <w:tcPr>
            <w:tcW w:w="2106"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c>
          <w:tcPr>
            <w:tcW w:w="5916" w:type="dxa"/>
            <w:tcBorders>
              <w:top w:val="single" w:color="auto" w:sz="4" w:space="0"/>
              <w:left w:val="single" w:color="auto" w:sz="4" w:space="0"/>
              <w:bottom w:val="single" w:color="auto" w:sz="4" w:space="0"/>
              <w:right w:val="single" w:color="auto" w:sz="4" w:space="0"/>
            </w:tcBorders>
            <w:vAlign w:val="center"/>
          </w:tcPr>
          <w:p>
            <w:pPr>
              <w:spacing w:line="280" w:lineRule="exact"/>
              <w:ind w:firstLine="640"/>
              <w:rPr>
                <w:rFonts w:asciiTheme="minorEastAsia" w:hAnsiTheme="minorEastAsia" w:eastAsiaTheme="minorEastAsia"/>
                <w:color w:val="010000"/>
              </w:rPr>
            </w:pPr>
            <w:r>
              <w:rPr>
                <w:rFonts w:asciiTheme="minorEastAsia" w:hAnsiTheme="minorEastAsia" w:eastAsiaTheme="minorEastAsia"/>
                <w:color w:val="010000"/>
              </w:rPr>
              <w:t>5.</w:t>
            </w:r>
            <w:r>
              <w:rPr>
                <w:rFonts w:hint="eastAsia" w:asciiTheme="minorEastAsia" w:hAnsiTheme="minorEastAsia" w:eastAsiaTheme="minorEastAsia"/>
                <w:color w:val="010000"/>
              </w:rPr>
              <w:t>事后监管责任：鹿邑县烟草专卖局加强对准予从事行政许可事项活动情况监督检查。</w:t>
            </w:r>
          </w:p>
        </w:tc>
        <w:tc>
          <w:tcPr>
            <w:tcW w:w="1150" w:type="dxa"/>
            <w:tcBorders>
              <w:top w:val="single" w:color="auto" w:sz="4" w:space="0"/>
              <w:left w:val="single" w:color="auto" w:sz="4" w:space="0"/>
              <w:bottom w:val="single" w:color="auto" w:sz="4" w:space="0"/>
              <w:right w:val="single" w:color="auto" w:sz="4" w:space="0"/>
            </w:tcBorders>
            <w:vAlign w:val="center"/>
          </w:tcPr>
          <w:p>
            <w:pPr>
              <w:spacing w:line="280" w:lineRule="exact"/>
              <w:ind w:firstLine="640"/>
              <w:jc w:val="center"/>
              <w:rPr>
                <w:rFonts w:asciiTheme="minorEastAsia" w:hAnsiTheme="minorEastAsia" w:eastAsiaTheme="minorEastAsia"/>
                <w:color w:val="010000"/>
              </w:rPr>
            </w:pPr>
          </w:p>
        </w:tc>
        <w:tc>
          <w:tcPr>
            <w:tcW w:w="1134"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c>
          <w:tcPr>
            <w:tcW w:w="2723"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atLeast"/>
        </w:trPr>
        <w:tc>
          <w:tcPr>
            <w:tcW w:w="675"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c>
          <w:tcPr>
            <w:tcW w:w="1120"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c>
          <w:tcPr>
            <w:tcW w:w="2106"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c>
          <w:tcPr>
            <w:tcW w:w="5916" w:type="dxa"/>
            <w:tcBorders>
              <w:top w:val="single" w:color="auto" w:sz="4" w:space="0"/>
              <w:left w:val="single" w:color="auto" w:sz="4" w:space="0"/>
              <w:bottom w:val="single" w:color="auto" w:sz="4" w:space="0"/>
              <w:right w:val="single" w:color="auto" w:sz="4" w:space="0"/>
            </w:tcBorders>
            <w:vAlign w:val="center"/>
          </w:tcPr>
          <w:p>
            <w:pPr>
              <w:spacing w:line="280" w:lineRule="exact"/>
              <w:ind w:firstLine="640"/>
              <w:rPr>
                <w:rFonts w:asciiTheme="minorEastAsia" w:hAnsiTheme="minorEastAsia" w:eastAsiaTheme="minorEastAsia"/>
                <w:color w:val="010000"/>
              </w:rPr>
            </w:pPr>
            <w:r>
              <w:rPr>
                <w:rFonts w:asciiTheme="minorEastAsia" w:hAnsiTheme="minorEastAsia" w:eastAsiaTheme="minorEastAsia"/>
                <w:color w:val="010000"/>
              </w:rPr>
              <w:t>6.</w:t>
            </w:r>
            <w:r>
              <w:rPr>
                <w:rFonts w:hint="eastAsia" w:asciiTheme="minorEastAsia" w:hAnsiTheme="minorEastAsia" w:eastAsiaTheme="minorEastAsia"/>
                <w:color w:val="010000"/>
              </w:rPr>
              <w:t>法律、法规、规章规定的其他应履行的责任事项。</w:t>
            </w:r>
          </w:p>
        </w:tc>
        <w:tc>
          <w:tcPr>
            <w:tcW w:w="1150" w:type="dxa"/>
            <w:tcBorders>
              <w:top w:val="single" w:color="auto" w:sz="4" w:space="0"/>
              <w:left w:val="single" w:color="auto" w:sz="4" w:space="0"/>
              <w:bottom w:val="single" w:color="auto" w:sz="4" w:space="0"/>
              <w:right w:val="single" w:color="auto" w:sz="4" w:space="0"/>
            </w:tcBorders>
            <w:vAlign w:val="center"/>
          </w:tcPr>
          <w:p>
            <w:pPr>
              <w:spacing w:line="280" w:lineRule="exact"/>
              <w:ind w:firstLine="640"/>
              <w:jc w:val="center"/>
              <w:rPr>
                <w:rFonts w:asciiTheme="minorEastAsia" w:hAnsiTheme="minorEastAsia" w:eastAsiaTheme="minorEastAsia"/>
                <w:color w:val="010000"/>
              </w:rPr>
            </w:pPr>
          </w:p>
        </w:tc>
        <w:tc>
          <w:tcPr>
            <w:tcW w:w="1134"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c>
          <w:tcPr>
            <w:tcW w:w="2723"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4824"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rPr>
                <w:rFonts w:asciiTheme="minorEastAsia" w:hAnsiTheme="minorEastAsia" w:eastAsiaTheme="minorEastAsia"/>
                <w:color w:val="010000"/>
              </w:rPr>
            </w:pPr>
            <w:r>
              <w:rPr>
                <w:rFonts w:hint="eastAsia" w:asciiTheme="minorEastAsia" w:hAnsiTheme="minorEastAsia" w:eastAsiaTheme="minorEastAsia"/>
                <w:color w:val="010000"/>
              </w:rPr>
              <w:t>服务电话：</w:t>
            </w:r>
            <w:r>
              <w:rPr>
                <w:rFonts w:asciiTheme="minorEastAsia" w:hAnsiTheme="minorEastAsia" w:eastAsiaTheme="minorEastAsia"/>
                <w:color w:val="010000"/>
              </w:rPr>
              <w:t xml:space="preserve">0394-7221177        </w:t>
            </w:r>
            <w:r>
              <w:rPr>
                <w:rFonts w:hint="eastAsia" w:asciiTheme="minorEastAsia" w:hAnsiTheme="minorEastAsia" w:eastAsiaTheme="minorEastAsia"/>
                <w:color w:val="010000"/>
              </w:rPr>
              <w:t>投诉机构：鹿邑县烟草专卖局法制部门</w:t>
            </w:r>
            <w:r>
              <w:rPr>
                <w:rFonts w:asciiTheme="minorEastAsia" w:hAnsiTheme="minorEastAsia" w:eastAsiaTheme="minorEastAsia"/>
                <w:color w:val="010000"/>
              </w:rPr>
              <w:t xml:space="preserve">       </w:t>
            </w:r>
            <w:r>
              <w:rPr>
                <w:rFonts w:hint="eastAsia" w:asciiTheme="minorEastAsia" w:hAnsiTheme="minorEastAsia" w:eastAsiaTheme="minorEastAsia"/>
                <w:color w:val="010000"/>
              </w:rPr>
              <w:t>投诉电话：</w:t>
            </w:r>
            <w:r>
              <w:rPr>
                <w:rFonts w:asciiTheme="minorEastAsia" w:hAnsiTheme="minorEastAsia" w:eastAsiaTheme="minorEastAsia"/>
                <w:color w:val="010000"/>
              </w:rPr>
              <w:t xml:space="preserve">12313  </w:t>
            </w:r>
            <w:r>
              <w:rPr>
                <w:rFonts w:hint="eastAsia" w:asciiTheme="minorEastAsia" w:hAnsiTheme="minorEastAsia" w:eastAsiaTheme="minorEastAsia"/>
                <w:color w:val="010000"/>
              </w:rPr>
              <w:t>服务地点：鹿邑县涡北镇所望大道与恒丰路交叉口</w:t>
            </w:r>
          </w:p>
        </w:tc>
      </w:tr>
    </w:tbl>
    <w:p>
      <w:pPr>
        <w:ind w:firstLine="643" w:firstLineChars="200"/>
        <w:jc w:val="center"/>
        <w:rPr>
          <w:rFonts w:ascii="仿宋" w:hAnsi="仿宋" w:eastAsia="仿宋" w:cs="宋体"/>
          <w:b/>
          <w:bCs/>
          <w:color w:val="010000"/>
          <w:sz w:val="32"/>
          <w:szCs w:val="44"/>
        </w:rPr>
      </w:pPr>
    </w:p>
    <w:p>
      <w:pPr>
        <w:ind w:firstLine="643" w:firstLineChars="200"/>
        <w:jc w:val="center"/>
        <w:rPr>
          <w:rFonts w:ascii="仿宋" w:hAnsi="仿宋" w:eastAsia="仿宋" w:cs="宋体"/>
          <w:b/>
          <w:bCs/>
          <w:color w:val="010000"/>
          <w:sz w:val="32"/>
          <w:szCs w:val="44"/>
        </w:rPr>
      </w:pPr>
    </w:p>
    <w:tbl>
      <w:tblPr>
        <w:tblStyle w:val="7"/>
        <w:tblpPr w:leftFromText="180" w:rightFromText="180" w:vertAnchor="text" w:horzAnchor="margin" w:tblpXSpec="center" w:tblpY="470"/>
        <w:tblW w:w="148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22"/>
        <w:gridCol w:w="2108"/>
        <w:gridCol w:w="5922"/>
        <w:gridCol w:w="1151"/>
        <w:gridCol w:w="1135"/>
        <w:gridCol w:w="2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280" w:lineRule="exact"/>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职权类别</w:t>
            </w:r>
          </w:p>
        </w:tc>
        <w:tc>
          <w:tcPr>
            <w:tcW w:w="1122" w:type="dxa"/>
            <w:tcBorders>
              <w:top w:val="single" w:color="auto" w:sz="4" w:space="0"/>
              <w:left w:val="single" w:color="auto" w:sz="4" w:space="0"/>
              <w:bottom w:val="single" w:color="auto" w:sz="4" w:space="0"/>
              <w:right w:val="single" w:color="auto" w:sz="4" w:space="0"/>
            </w:tcBorders>
            <w:vAlign w:val="center"/>
          </w:tcPr>
          <w:p>
            <w:pPr>
              <w:spacing w:line="280" w:lineRule="exact"/>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职权名称</w:t>
            </w:r>
          </w:p>
        </w:tc>
        <w:tc>
          <w:tcPr>
            <w:tcW w:w="210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实施依据</w:t>
            </w:r>
          </w:p>
        </w:tc>
        <w:tc>
          <w:tcPr>
            <w:tcW w:w="592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责任事项</w:t>
            </w:r>
          </w:p>
        </w:tc>
        <w:tc>
          <w:tcPr>
            <w:tcW w:w="1151" w:type="dxa"/>
            <w:tcBorders>
              <w:top w:val="single" w:color="auto" w:sz="4" w:space="0"/>
              <w:left w:val="single" w:color="auto" w:sz="4" w:space="0"/>
              <w:bottom w:val="single" w:color="auto" w:sz="4" w:space="0"/>
              <w:right w:val="single" w:color="auto" w:sz="4" w:space="0"/>
            </w:tcBorders>
            <w:vAlign w:val="center"/>
          </w:tcPr>
          <w:p>
            <w:pPr>
              <w:spacing w:line="280" w:lineRule="exact"/>
              <w:rPr>
                <w:rFonts w:cs="宋体" w:asciiTheme="minorEastAsia" w:hAnsiTheme="minorEastAsia" w:eastAsiaTheme="minorEastAsia"/>
                <w:b/>
                <w:color w:val="010000"/>
              </w:rPr>
            </w:pPr>
            <w:r>
              <w:rPr>
                <w:rFonts w:hint="eastAsia" w:cs="宋体" w:asciiTheme="minorEastAsia" w:hAnsiTheme="minorEastAsia" w:eastAsiaTheme="minorEastAsia"/>
                <w:b/>
                <w:color w:val="010000"/>
              </w:rPr>
              <w:t>办理期限</w:t>
            </w:r>
          </w:p>
        </w:tc>
        <w:tc>
          <w:tcPr>
            <w:tcW w:w="1135" w:type="dxa"/>
            <w:tcBorders>
              <w:top w:val="single" w:color="auto" w:sz="4" w:space="0"/>
              <w:left w:val="single" w:color="auto" w:sz="4" w:space="0"/>
              <w:bottom w:val="single" w:color="auto" w:sz="4" w:space="0"/>
              <w:right w:val="single" w:color="auto" w:sz="4" w:space="0"/>
            </w:tcBorders>
            <w:vAlign w:val="center"/>
          </w:tcPr>
          <w:p>
            <w:pPr>
              <w:spacing w:line="280" w:lineRule="exact"/>
              <w:rPr>
                <w:rFonts w:cs="宋体" w:asciiTheme="minorEastAsia" w:hAnsiTheme="minorEastAsia" w:eastAsiaTheme="minorEastAsia"/>
                <w:b/>
                <w:color w:val="010000"/>
              </w:rPr>
            </w:pPr>
            <w:r>
              <w:rPr>
                <w:rFonts w:hint="eastAsia" w:cs="宋体" w:asciiTheme="minorEastAsia" w:hAnsiTheme="minorEastAsia" w:eastAsiaTheme="minorEastAsia"/>
                <w:b/>
                <w:color w:val="010000"/>
              </w:rPr>
              <w:t>收费情况</w:t>
            </w:r>
          </w:p>
        </w:tc>
        <w:tc>
          <w:tcPr>
            <w:tcW w:w="2726" w:type="dxa"/>
            <w:tcBorders>
              <w:top w:val="single" w:color="auto" w:sz="4" w:space="0"/>
              <w:left w:val="single" w:color="auto" w:sz="4" w:space="0"/>
              <w:bottom w:val="single" w:color="auto" w:sz="4" w:space="0"/>
              <w:right w:val="single" w:color="auto" w:sz="4" w:space="0"/>
            </w:tcBorders>
            <w:vAlign w:val="center"/>
          </w:tcPr>
          <w:p>
            <w:pPr>
              <w:spacing w:line="280" w:lineRule="exact"/>
              <w:ind w:firstLine="640"/>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675"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行</w:t>
            </w:r>
          </w:p>
          <w:p>
            <w:pPr>
              <w:spacing w:line="28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政</w:t>
            </w:r>
          </w:p>
          <w:p>
            <w:pPr>
              <w:spacing w:line="28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许</w:t>
            </w:r>
          </w:p>
          <w:p>
            <w:pPr>
              <w:spacing w:line="28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可</w:t>
            </w:r>
          </w:p>
          <w:p>
            <w:pPr>
              <w:spacing w:line="28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类</w:t>
            </w:r>
          </w:p>
        </w:tc>
        <w:tc>
          <w:tcPr>
            <w:tcW w:w="1122"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asciiTheme="minorEastAsia" w:hAnsiTheme="minorEastAsia" w:eastAsiaTheme="minorEastAsia"/>
                <w:color w:val="010000"/>
              </w:rPr>
            </w:pPr>
            <w:r>
              <w:rPr>
                <w:rFonts w:hint="eastAsia" w:asciiTheme="minorEastAsia" w:hAnsiTheme="minorEastAsia" w:eastAsiaTheme="minorEastAsia"/>
                <w:color w:val="010000"/>
              </w:rPr>
              <w:t>停业许可</w:t>
            </w:r>
          </w:p>
        </w:tc>
        <w:tc>
          <w:tcPr>
            <w:tcW w:w="2108"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ind w:firstLine="640"/>
              <w:jc w:val="center"/>
              <w:rPr>
                <w:rFonts w:asciiTheme="minorEastAsia" w:hAnsiTheme="minorEastAsia" w:eastAsiaTheme="minorEastAsia"/>
                <w:color w:val="010000"/>
              </w:rPr>
            </w:pPr>
          </w:p>
          <w:p>
            <w:pPr>
              <w:spacing w:line="280" w:lineRule="exact"/>
              <w:ind w:firstLine="640"/>
              <w:jc w:val="center"/>
              <w:rPr>
                <w:rFonts w:asciiTheme="minorEastAsia" w:hAnsiTheme="minorEastAsia" w:eastAsiaTheme="minorEastAsia"/>
                <w:color w:val="010000"/>
              </w:rPr>
            </w:pPr>
          </w:p>
          <w:p>
            <w:pPr>
              <w:spacing w:line="280" w:lineRule="exact"/>
              <w:ind w:firstLine="640"/>
              <w:jc w:val="center"/>
              <w:rPr>
                <w:rFonts w:asciiTheme="minorEastAsia" w:hAnsiTheme="minorEastAsia" w:eastAsiaTheme="minorEastAsia"/>
                <w:color w:val="010000"/>
              </w:rPr>
            </w:pPr>
          </w:p>
          <w:p>
            <w:pPr>
              <w:spacing w:line="280" w:lineRule="exact"/>
              <w:ind w:firstLine="640"/>
              <w:rPr>
                <w:rFonts w:asciiTheme="minorEastAsia" w:hAnsiTheme="minorEastAsia" w:eastAsiaTheme="minorEastAsia"/>
                <w:color w:val="010000"/>
              </w:rPr>
            </w:pPr>
            <w:r>
              <w:rPr>
                <w:rFonts w:hint="eastAsia" w:asciiTheme="minorEastAsia" w:hAnsiTheme="minorEastAsia" w:eastAsiaTheme="minorEastAsia"/>
                <w:color w:val="010000"/>
              </w:rPr>
              <w:t>《烟草专卖许可证管理办法》第四十九条：“取得烟草专卖许可证的公民、法人或者其他组织需要停业的，应当在停业前七日内向发证机关提出停业申请，停业期限最长不得超过一年。”</w:t>
            </w:r>
          </w:p>
          <w:p>
            <w:pPr>
              <w:spacing w:line="280" w:lineRule="exact"/>
              <w:ind w:firstLine="640"/>
              <w:jc w:val="center"/>
              <w:rPr>
                <w:rFonts w:asciiTheme="minorEastAsia" w:hAnsiTheme="minorEastAsia" w:eastAsiaTheme="minorEastAsia"/>
                <w:color w:val="010000"/>
              </w:rPr>
            </w:pPr>
          </w:p>
          <w:p>
            <w:pPr>
              <w:spacing w:line="280" w:lineRule="exact"/>
              <w:ind w:firstLine="640"/>
              <w:jc w:val="center"/>
              <w:rPr>
                <w:rFonts w:asciiTheme="minorEastAsia" w:hAnsiTheme="minorEastAsia" w:eastAsiaTheme="minorEastAsia"/>
                <w:color w:val="010000"/>
              </w:rPr>
            </w:pPr>
          </w:p>
          <w:p>
            <w:pPr>
              <w:spacing w:line="280" w:lineRule="exact"/>
              <w:ind w:firstLine="640"/>
              <w:jc w:val="center"/>
              <w:rPr>
                <w:rFonts w:asciiTheme="minorEastAsia" w:hAnsiTheme="minorEastAsia" w:eastAsiaTheme="minorEastAsia"/>
                <w:color w:val="010000"/>
              </w:rPr>
            </w:pPr>
          </w:p>
          <w:p>
            <w:pPr>
              <w:spacing w:line="280" w:lineRule="exact"/>
              <w:ind w:firstLine="640"/>
              <w:jc w:val="center"/>
              <w:rPr>
                <w:rFonts w:asciiTheme="minorEastAsia" w:hAnsiTheme="minorEastAsia" w:eastAsiaTheme="minorEastAsia"/>
                <w:color w:val="010000"/>
              </w:rPr>
            </w:pPr>
          </w:p>
        </w:tc>
        <w:tc>
          <w:tcPr>
            <w:tcW w:w="5922" w:type="dxa"/>
            <w:tcBorders>
              <w:top w:val="single" w:color="auto" w:sz="4" w:space="0"/>
              <w:left w:val="single" w:color="auto" w:sz="4" w:space="0"/>
              <w:bottom w:val="single" w:color="auto" w:sz="4" w:space="0"/>
              <w:right w:val="single" w:color="auto" w:sz="4" w:space="0"/>
            </w:tcBorders>
            <w:vAlign w:val="center"/>
          </w:tcPr>
          <w:p>
            <w:pPr>
              <w:spacing w:line="280" w:lineRule="exact"/>
              <w:ind w:firstLine="640"/>
              <w:rPr>
                <w:rFonts w:asciiTheme="minorEastAsia" w:hAnsiTheme="minorEastAsia" w:eastAsiaTheme="minorEastAsia"/>
                <w:color w:val="010000"/>
              </w:rPr>
            </w:pPr>
            <w:r>
              <w:rPr>
                <w:rFonts w:asciiTheme="minorEastAsia" w:hAnsiTheme="minorEastAsia" w:eastAsiaTheme="minorEastAsia"/>
                <w:color w:val="010000"/>
              </w:rPr>
              <w:t>1.</w:t>
            </w:r>
            <w:r>
              <w:rPr>
                <w:rFonts w:hint="eastAsia" w:asciiTheme="minorEastAsia" w:hAnsiTheme="minorEastAsia" w:eastAsiaTheme="minorEastAsia"/>
                <w:color w:val="010000"/>
              </w:rPr>
              <w:t>受理责任：鹿邑县烟草专卖局行政许可受理窗口接收行政许可申请材料；经机关负责人审批，依法受理或不予受理；不予受理的依法告知理由；申请材料不齐全的，一次性告知需补正的材料。</w:t>
            </w:r>
          </w:p>
        </w:tc>
        <w:tc>
          <w:tcPr>
            <w:tcW w:w="115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inorEastAsia" w:hAnsiTheme="minorEastAsia" w:eastAsiaTheme="minorEastAsia"/>
                <w:color w:val="010000"/>
              </w:rPr>
            </w:pPr>
            <w:r>
              <w:rPr>
                <w:rFonts w:asciiTheme="minorEastAsia" w:hAnsiTheme="minorEastAsia" w:eastAsiaTheme="minorEastAsia"/>
                <w:color w:val="010000"/>
              </w:rPr>
              <w:t>1</w:t>
            </w:r>
            <w:r>
              <w:rPr>
                <w:rFonts w:hint="eastAsia" w:asciiTheme="minorEastAsia" w:hAnsiTheme="minorEastAsia" w:eastAsiaTheme="minorEastAsia"/>
                <w:color w:val="010000"/>
              </w:rPr>
              <w:t>日</w:t>
            </w:r>
          </w:p>
        </w:tc>
        <w:tc>
          <w:tcPr>
            <w:tcW w:w="1135"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否</w:t>
            </w:r>
          </w:p>
        </w:tc>
        <w:tc>
          <w:tcPr>
            <w:tcW w:w="2726" w:type="dxa"/>
            <w:vMerge w:val="restart"/>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r>
              <w:rPr>
                <w:rFonts w:hint="eastAsia" w:asciiTheme="minorEastAsia" w:hAnsiTheme="minorEastAsia" w:eastAsiaTheme="minorEastAsia"/>
                <w:color w:val="010000"/>
              </w:rPr>
              <w:t>行政机关未履行法定职责或者违法行使职权的，由上级行政机关责令改正或者限期改正，给予通报批评、取消评先评优资格等处理；符合法定情形的，依法承担行政赔偿责任。</w:t>
            </w:r>
          </w:p>
          <w:p>
            <w:pPr>
              <w:spacing w:line="280" w:lineRule="exact"/>
              <w:ind w:firstLine="640"/>
              <w:rPr>
                <w:rFonts w:asciiTheme="minorEastAsia" w:hAnsiTheme="minorEastAsia" w:eastAsiaTheme="minorEastAsia"/>
                <w:color w:val="010000"/>
              </w:rPr>
            </w:pPr>
            <w:r>
              <w:rPr>
                <w:rFonts w:hint="eastAsia" w:asciiTheme="minorEastAsia" w:hAnsiTheme="minorEastAsia" w:eastAsiaTheme="minorEastAsia"/>
                <w:color w:val="010000"/>
              </w:rPr>
              <w:t>行政执法人员未履行职责或者违法行使职权，情节轻微的，由本机关或者上级机关诫勉谈话、批评教育、责令写出书面检查、通报批评或者离岗培训、收回《河南省行政执法证》、调离执法岗位或者取消执法资格等处理</w:t>
            </w:r>
            <w:r>
              <w:rPr>
                <w:rFonts w:asciiTheme="minorEastAsia" w:hAnsiTheme="minorEastAsia" w:eastAsiaTheme="minorEastAsia"/>
                <w:color w:val="010000"/>
              </w:rPr>
              <w:t>;</w:t>
            </w:r>
            <w:r>
              <w:rPr>
                <w:rFonts w:hint="eastAsia" w:asciiTheme="minorEastAsia" w:hAnsiTheme="minorEastAsia" w:eastAsiaTheme="minorEastAsia"/>
                <w:color w:val="010000"/>
              </w:rPr>
              <w:t>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trPr>
        <w:tc>
          <w:tcPr>
            <w:tcW w:w="675"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c>
          <w:tcPr>
            <w:tcW w:w="1122"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c>
          <w:tcPr>
            <w:tcW w:w="2108"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c>
          <w:tcPr>
            <w:tcW w:w="5922" w:type="dxa"/>
            <w:tcBorders>
              <w:top w:val="single" w:color="auto" w:sz="4" w:space="0"/>
              <w:left w:val="single" w:color="auto" w:sz="4" w:space="0"/>
              <w:bottom w:val="single" w:color="auto" w:sz="4" w:space="0"/>
              <w:right w:val="single" w:color="auto" w:sz="4" w:space="0"/>
            </w:tcBorders>
            <w:vAlign w:val="center"/>
          </w:tcPr>
          <w:p>
            <w:pPr>
              <w:spacing w:line="280" w:lineRule="exact"/>
              <w:ind w:firstLine="640"/>
              <w:rPr>
                <w:rFonts w:asciiTheme="minorEastAsia" w:hAnsiTheme="minorEastAsia" w:eastAsiaTheme="minorEastAsia"/>
                <w:color w:val="010000"/>
              </w:rPr>
            </w:pPr>
            <w:r>
              <w:rPr>
                <w:rFonts w:asciiTheme="minorEastAsia" w:hAnsiTheme="minorEastAsia" w:eastAsiaTheme="minorEastAsia"/>
                <w:color w:val="010000"/>
              </w:rPr>
              <w:t>2.</w:t>
            </w:r>
            <w:r>
              <w:rPr>
                <w:rFonts w:hint="eastAsia" w:asciiTheme="minorEastAsia" w:hAnsiTheme="minorEastAsia" w:eastAsiaTheme="minorEastAsia"/>
                <w:color w:val="010000"/>
              </w:rPr>
              <w:t>审查责任：鹿邑县烟草专卖局材料审查；需要现场核查的，组织现场核查，并书面告知申请人；根据需要征求有关部门意见；提出初审意见。涉及他人重大利益的，告知申请人和利害关系人陈述申辩权；依法应当听证或行政机关认为需要听证的，告知申请人、利害关系人听证权。</w:t>
            </w:r>
          </w:p>
        </w:tc>
        <w:tc>
          <w:tcPr>
            <w:tcW w:w="115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inorEastAsia" w:hAnsiTheme="minorEastAsia" w:eastAsiaTheme="minorEastAsia"/>
                <w:color w:val="010000"/>
              </w:rPr>
            </w:pPr>
            <w:r>
              <w:rPr>
                <w:rFonts w:asciiTheme="minorEastAsia" w:hAnsiTheme="minorEastAsia" w:eastAsiaTheme="minorEastAsia"/>
                <w:color w:val="010000"/>
              </w:rPr>
              <w:t>3</w:t>
            </w:r>
            <w:r>
              <w:rPr>
                <w:rFonts w:hint="eastAsia" w:asciiTheme="minorEastAsia" w:hAnsiTheme="minorEastAsia" w:eastAsiaTheme="minorEastAsia"/>
                <w:color w:val="010000"/>
              </w:rPr>
              <w:t>日</w:t>
            </w:r>
          </w:p>
        </w:tc>
        <w:tc>
          <w:tcPr>
            <w:tcW w:w="1135"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c>
          <w:tcPr>
            <w:tcW w:w="2726"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trPr>
        <w:tc>
          <w:tcPr>
            <w:tcW w:w="675"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c>
          <w:tcPr>
            <w:tcW w:w="1122"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c>
          <w:tcPr>
            <w:tcW w:w="2108"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c>
          <w:tcPr>
            <w:tcW w:w="5922" w:type="dxa"/>
            <w:tcBorders>
              <w:top w:val="single" w:color="auto" w:sz="4" w:space="0"/>
              <w:left w:val="single" w:color="auto" w:sz="4" w:space="0"/>
              <w:bottom w:val="single" w:color="auto" w:sz="4" w:space="0"/>
              <w:right w:val="single" w:color="auto" w:sz="4" w:space="0"/>
            </w:tcBorders>
            <w:vAlign w:val="center"/>
          </w:tcPr>
          <w:p>
            <w:pPr>
              <w:spacing w:line="280" w:lineRule="exact"/>
              <w:ind w:firstLine="640"/>
              <w:rPr>
                <w:rFonts w:asciiTheme="minorEastAsia" w:hAnsiTheme="minorEastAsia" w:eastAsiaTheme="minorEastAsia"/>
                <w:color w:val="010000"/>
              </w:rPr>
            </w:pPr>
            <w:r>
              <w:rPr>
                <w:rFonts w:asciiTheme="minorEastAsia" w:hAnsiTheme="minorEastAsia" w:eastAsiaTheme="minorEastAsia"/>
                <w:color w:val="010000"/>
              </w:rPr>
              <w:t>3.</w:t>
            </w:r>
            <w:r>
              <w:rPr>
                <w:rFonts w:hint="eastAsia" w:asciiTheme="minorEastAsia" w:hAnsiTheme="minorEastAsia" w:eastAsiaTheme="minorEastAsia"/>
                <w:color w:val="010000"/>
              </w:rPr>
              <w:t>决定责任：经机关负责人审批，作出决定；对于不予行政许可的，书面告知申请人，并说明理由。</w:t>
            </w:r>
          </w:p>
        </w:tc>
        <w:tc>
          <w:tcPr>
            <w:tcW w:w="115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inorEastAsia" w:hAnsiTheme="minorEastAsia" w:eastAsiaTheme="minorEastAsia"/>
                <w:color w:val="010000"/>
              </w:rPr>
            </w:pPr>
            <w:r>
              <w:rPr>
                <w:rFonts w:asciiTheme="minorEastAsia" w:hAnsiTheme="minorEastAsia" w:eastAsiaTheme="minorEastAsia"/>
                <w:color w:val="010000"/>
              </w:rPr>
              <w:t>2</w:t>
            </w:r>
            <w:r>
              <w:rPr>
                <w:rFonts w:hint="eastAsia" w:asciiTheme="minorEastAsia" w:hAnsiTheme="minorEastAsia" w:eastAsiaTheme="minorEastAsia"/>
                <w:color w:val="010000"/>
              </w:rPr>
              <w:t>日</w:t>
            </w:r>
          </w:p>
        </w:tc>
        <w:tc>
          <w:tcPr>
            <w:tcW w:w="1135"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c>
          <w:tcPr>
            <w:tcW w:w="2726"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trPr>
        <w:tc>
          <w:tcPr>
            <w:tcW w:w="675"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c>
          <w:tcPr>
            <w:tcW w:w="1122"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c>
          <w:tcPr>
            <w:tcW w:w="2108"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c>
          <w:tcPr>
            <w:tcW w:w="5922" w:type="dxa"/>
            <w:tcBorders>
              <w:top w:val="single" w:color="auto" w:sz="4" w:space="0"/>
              <w:left w:val="single" w:color="auto" w:sz="4" w:space="0"/>
              <w:bottom w:val="single" w:color="auto" w:sz="4" w:space="0"/>
              <w:right w:val="single" w:color="auto" w:sz="4" w:space="0"/>
            </w:tcBorders>
            <w:vAlign w:val="center"/>
          </w:tcPr>
          <w:p>
            <w:pPr>
              <w:spacing w:line="280" w:lineRule="exact"/>
              <w:ind w:firstLine="640"/>
              <w:rPr>
                <w:rFonts w:asciiTheme="minorEastAsia" w:hAnsiTheme="minorEastAsia" w:eastAsiaTheme="minorEastAsia"/>
                <w:color w:val="010000"/>
              </w:rPr>
            </w:pPr>
            <w:r>
              <w:rPr>
                <w:rFonts w:asciiTheme="minorEastAsia" w:hAnsiTheme="minorEastAsia" w:eastAsiaTheme="minorEastAsia"/>
                <w:color w:val="010000"/>
              </w:rPr>
              <w:t>4.</w:t>
            </w:r>
            <w:r>
              <w:rPr>
                <w:rFonts w:hint="eastAsia" w:asciiTheme="minorEastAsia" w:hAnsiTheme="minorEastAsia" w:eastAsiaTheme="minorEastAsia"/>
                <w:color w:val="010000"/>
              </w:rPr>
              <w:t>送达责任：制作送达文书；将行政许可决定送达当事人；对于准予许可决定，应当公开供公众查询。</w:t>
            </w:r>
          </w:p>
        </w:tc>
        <w:tc>
          <w:tcPr>
            <w:tcW w:w="115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inorEastAsia" w:hAnsiTheme="minorEastAsia" w:eastAsiaTheme="minorEastAsia"/>
                <w:color w:val="010000"/>
              </w:rPr>
            </w:pPr>
            <w:r>
              <w:rPr>
                <w:rFonts w:asciiTheme="minorEastAsia" w:hAnsiTheme="minorEastAsia" w:eastAsiaTheme="minorEastAsia"/>
                <w:color w:val="010000"/>
              </w:rPr>
              <w:t>1</w:t>
            </w:r>
            <w:r>
              <w:rPr>
                <w:rFonts w:hint="eastAsia" w:asciiTheme="minorEastAsia" w:hAnsiTheme="minorEastAsia" w:eastAsiaTheme="minorEastAsia"/>
                <w:color w:val="010000"/>
              </w:rPr>
              <w:t>日</w:t>
            </w:r>
          </w:p>
        </w:tc>
        <w:tc>
          <w:tcPr>
            <w:tcW w:w="1135"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c>
          <w:tcPr>
            <w:tcW w:w="2726"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675"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c>
          <w:tcPr>
            <w:tcW w:w="1122"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c>
          <w:tcPr>
            <w:tcW w:w="2108"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c>
          <w:tcPr>
            <w:tcW w:w="5922" w:type="dxa"/>
            <w:tcBorders>
              <w:top w:val="single" w:color="auto" w:sz="4" w:space="0"/>
              <w:left w:val="single" w:color="auto" w:sz="4" w:space="0"/>
              <w:bottom w:val="single" w:color="auto" w:sz="4" w:space="0"/>
              <w:right w:val="single" w:color="auto" w:sz="4" w:space="0"/>
            </w:tcBorders>
            <w:vAlign w:val="center"/>
          </w:tcPr>
          <w:p>
            <w:pPr>
              <w:spacing w:line="280" w:lineRule="exact"/>
              <w:ind w:firstLine="640"/>
              <w:rPr>
                <w:rFonts w:asciiTheme="minorEastAsia" w:hAnsiTheme="minorEastAsia" w:eastAsiaTheme="minorEastAsia"/>
                <w:color w:val="010000"/>
              </w:rPr>
            </w:pPr>
            <w:r>
              <w:rPr>
                <w:rFonts w:asciiTheme="minorEastAsia" w:hAnsiTheme="minorEastAsia" w:eastAsiaTheme="minorEastAsia"/>
                <w:color w:val="010000"/>
              </w:rPr>
              <w:t>5.</w:t>
            </w:r>
            <w:r>
              <w:rPr>
                <w:rFonts w:hint="eastAsia" w:asciiTheme="minorEastAsia" w:hAnsiTheme="minorEastAsia" w:eastAsiaTheme="minorEastAsia"/>
                <w:color w:val="010000"/>
              </w:rPr>
              <w:t>事后监管责任：鹿邑县烟草专卖局加强对准予从事行政许可事项活动情况监督检查。</w:t>
            </w:r>
          </w:p>
        </w:tc>
        <w:tc>
          <w:tcPr>
            <w:tcW w:w="1151" w:type="dxa"/>
            <w:tcBorders>
              <w:top w:val="single" w:color="auto" w:sz="4" w:space="0"/>
              <w:left w:val="single" w:color="auto" w:sz="4" w:space="0"/>
              <w:bottom w:val="single" w:color="auto" w:sz="4" w:space="0"/>
              <w:right w:val="single" w:color="auto" w:sz="4" w:space="0"/>
            </w:tcBorders>
            <w:vAlign w:val="center"/>
          </w:tcPr>
          <w:p>
            <w:pPr>
              <w:spacing w:line="280" w:lineRule="exact"/>
              <w:ind w:firstLine="640"/>
              <w:jc w:val="center"/>
              <w:rPr>
                <w:rFonts w:asciiTheme="minorEastAsia" w:hAnsiTheme="minorEastAsia" w:eastAsiaTheme="minorEastAsia"/>
                <w:color w:val="010000"/>
              </w:rPr>
            </w:pPr>
          </w:p>
        </w:tc>
        <w:tc>
          <w:tcPr>
            <w:tcW w:w="1135"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c>
          <w:tcPr>
            <w:tcW w:w="2726"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75"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c>
          <w:tcPr>
            <w:tcW w:w="1122"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c>
          <w:tcPr>
            <w:tcW w:w="2108"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c>
          <w:tcPr>
            <w:tcW w:w="5922" w:type="dxa"/>
            <w:tcBorders>
              <w:top w:val="single" w:color="auto" w:sz="4" w:space="0"/>
              <w:left w:val="single" w:color="auto" w:sz="4" w:space="0"/>
              <w:bottom w:val="single" w:color="auto" w:sz="4" w:space="0"/>
              <w:right w:val="single" w:color="auto" w:sz="4" w:space="0"/>
            </w:tcBorders>
            <w:vAlign w:val="center"/>
          </w:tcPr>
          <w:p>
            <w:pPr>
              <w:spacing w:line="280" w:lineRule="exact"/>
              <w:ind w:firstLine="640"/>
              <w:rPr>
                <w:rFonts w:asciiTheme="minorEastAsia" w:hAnsiTheme="minorEastAsia" w:eastAsiaTheme="minorEastAsia"/>
                <w:color w:val="010000"/>
              </w:rPr>
            </w:pPr>
            <w:r>
              <w:rPr>
                <w:rFonts w:asciiTheme="minorEastAsia" w:hAnsiTheme="minorEastAsia" w:eastAsiaTheme="minorEastAsia"/>
                <w:color w:val="010000"/>
              </w:rPr>
              <w:t>6.</w:t>
            </w:r>
            <w:r>
              <w:rPr>
                <w:rFonts w:hint="eastAsia" w:asciiTheme="minorEastAsia" w:hAnsiTheme="minorEastAsia" w:eastAsiaTheme="minorEastAsia"/>
                <w:color w:val="010000"/>
              </w:rPr>
              <w:t>法律、法规、规章规定的其他应履行的责任事项。</w:t>
            </w:r>
          </w:p>
        </w:tc>
        <w:tc>
          <w:tcPr>
            <w:tcW w:w="1151" w:type="dxa"/>
            <w:tcBorders>
              <w:top w:val="single" w:color="auto" w:sz="4" w:space="0"/>
              <w:left w:val="single" w:color="auto" w:sz="4" w:space="0"/>
              <w:bottom w:val="single" w:color="auto" w:sz="4" w:space="0"/>
              <w:right w:val="single" w:color="auto" w:sz="4" w:space="0"/>
            </w:tcBorders>
            <w:vAlign w:val="center"/>
          </w:tcPr>
          <w:p>
            <w:pPr>
              <w:spacing w:line="280" w:lineRule="exact"/>
              <w:ind w:firstLine="640"/>
              <w:jc w:val="center"/>
              <w:rPr>
                <w:rFonts w:asciiTheme="minorEastAsia" w:hAnsiTheme="minorEastAsia" w:eastAsiaTheme="minorEastAsia"/>
                <w:color w:val="010000"/>
              </w:rPr>
            </w:pPr>
          </w:p>
        </w:tc>
        <w:tc>
          <w:tcPr>
            <w:tcW w:w="1135"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c>
          <w:tcPr>
            <w:tcW w:w="2726"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14839"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rPr>
                <w:rFonts w:asciiTheme="minorEastAsia" w:hAnsiTheme="minorEastAsia" w:eastAsiaTheme="minorEastAsia"/>
                <w:color w:val="010000"/>
              </w:rPr>
            </w:pPr>
            <w:r>
              <w:rPr>
                <w:rFonts w:hint="eastAsia" w:asciiTheme="minorEastAsia" w:hAnsiTheme="minorEastAsia" w:eastAsiaTheme="minorEastAsia"/>
                <w:color w:val="010000"/>
              </w:rPr>
              <w:t>服务电话：</w:t>
            </w:r>
            <w:r>
              <w:rPr>
                <w:rFonts w:asciiTheme="minorEastAsia" w:hAnsiTheme="minorEastAsia" w:eastAsiaTheme="minorEastAsia"/>
                <w:color w:val="010000"/>
              </w:rPr>
              <w:t xml:space="preserve">0394-7221177        </w:t>
            </w:r>
            <w:r>
              <w:rPr>
                <w:rFonts w:hint="eastAsia" w:asciiTheme="minorEastAsia" w:hAnsiTheme="minorEastAsia" w:eastAsiaTheme="minorEastAsia"/>
                <w:color w:val="010000"/>
              </w:rPr>
              <w:t>投诉机构：鹿邑县烟草专卖局法制部门</w:t>
            </w:r>
            <w:r>
              <w:rPr>
                <w:rFonts w:asciiTheme="minorEastAsia" w:hAnsiTheme="minorEastAsia" w:eastAsiaTheme="minorEastAsia"/>
                <w:color w:val="010000"/>
              </w:rPr>
              <w:t xml:space="preserve">       </w:t>
            </w:r>
            <w:r>
              <w:rPr>
                <w:rFonts w:hint="eastAsia" w:asciiTheme="minorEastAsia" w:hAnsiTheme="minorEastAsia" w:eastAsiaTheme="minorEastAsia"/>
                <w:color w:val="010000"/>
              </w:rPr>
              <w:t>投诉电话：</w:t>
            </w:r>
            <w:r>
              <w:rPr>
                <w:rFonts w:asciiTheme="minorEastAsia" w:hAnsiTheme="minorEastAsia" w:eastAsiaTheme="minorEastAsia"/>
                <w:color w:val="010000"/>
              </w:rPr>
              <w:t xml:space="preserve">12313  </w:t>
            </w:r>
            <w:r>
              <w:rPr>
                <w:rFonts w:hint="eastAsia" w:asciiTheme="minorEastAsia" w:hAnsiTheme="minorEastAsia" w:eastAsiaTheme="minorEastAsia"/>
                <w:color w:val="010000"/>
              </w:rPr>
              <w:t>服务地点：鹿邑县涡北镇所望大道与恒丰路交叉口</w:t>
            </w:r>
          </w:p>
        </w:tc>
      </w:tr>
    </w:tbl>
    <w:p>
      <w:pPr>
        <w:spacing w:line="440" w:lineRule="exact"/>
        <w:ind w:firstLine="640"/>
        <w:rPr>
          <w:rFonts w:ascii="仿宋" w:hAnsi="仿宋" w:eastAsia="仿宋" w:cs="宋体"/>
          <w:b/>
          <w:bCs/>
          <w:color w:val="010000"/>
          <w:sz w:val="32"/>
          <w:szCs w:val="36"/>
        </w:rPr>
      </w:pPr>
    </w:p>
    <w:p>
      <w:pPr>
        <w:spacing w:line="440" w:lineRule="exact"/>
        <w:ind w:firstLine="640"/>
        <w:rPr>
          <w:rFonts w:ascii="仿宋" w:hAnsi="仿宋" w:eastAsia="仿宋" w:cs="宋体"/>
          <w:b/>
          <w:bCs/>
          <w:color w:val="010000"/>
          <w:sz w:val="32"/>
          <w:szCs w:val="36"/>
        </w:rPr>
      </w:pPr>
    </w:p>
    <w:p>
      <w:pPr>
        <w:ind w:firstLine="643" w:firstLineChars="200"/>
        <w:jc w:val="center"/>
        <w:rPr>
          <w:rFonts w:ascii="仿宋" w:hAnsi="仿宋" w:eastAsia="仿宋" w:cs="宋体"/>
          <w:b/>
          <w:bCs/>
          <w:color w:val="010000"/>
          <w:sz w:val="32"/>
          <w:szCs w:val="44"/>
        </w:rPr>
      </w:pPr>
    </w:p>
    <w:tbl>
      <w:tblPr>
        <w:tblStyle w:val="7"/>
        <w:tblpPr w:leftFromText="180" w:rightFromText="180" w:vertAnchor="text" w:horzAnchor="margin" w:tblpXSpec="center" w:tblpY="470"/>
        <w:tblW w:w="149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
        <w:gridCol w:w="1098"/>
        <w:gridCol w:w="1933"/>
        <w:gridCol w:w="5952"/>
        <w:gridCol w:w="1157"/>
        <w:gridCol w:w="1141"/>
        <w:gridCol w:w="2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894" w:type="dxa"/>
            <w:tcBorders>
              <w:top w:val="single" w:color="auto" w:sz="4" w:space="0"/>
              <w:left w:val="single" w:color="auto" w:sz="4" w:space="0"/>
              <w:bottom w:val="single" w:color="auto" w:sz="4" w:space="0"/>
              <w:right w:val="single" w:color="auto" w:sz="4" w:space="0"/>
            </w:tcBorders>
            <w:vAlign w:val="center"/>
          </w:tcPr>
          <w:p>
            <w:pPr>
              <w:spacing w:line="280" w:lineRule="exact"/>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职权</w:t>
            </w:r>
          </w:p>
          <w:p>
            <w:pPr>
              <w:spacing w:line="280" w:lineRule="exact"/>
              <w:rPr>
                <w:rFonts w:cs="宋体" w:asciiTheme="minorEastAsia" w:hAnsiTheme="minorEastAsia" w:eastAsiaTheme="minorEastAsia"/>
                <w:b/>
                <w:color w:val="010000"/>
              </w:rPr>
            </w:pPr>
            <w:r>
              <w:rPr>
                <w:rFonts w:hint="eastAsia" w:cs="宋体" w:asciiTheme="minorEastAsia" w:hAnsiTheme="minorEastAsia" w:eastAsiaTheme="minorEastAsia"/>
                <w:b/>
                <w:color w:val="010000"/>
              </w:rPr>
              <w:t>类别</w:t>
            </w:r>
          </w:p>
        </w:tc>
        <w:tc>
          <w:tcPr>
            <w:tcW w:w="1098" w:type="dxa"/>
            <w:tcBorders>
              <w:top w:val="single" w:color="auto" w:sz="4" w:space="0"/>
              <w:left w:val="single" w:color="auto" w:sz="4" w:space="0"/>
              <w:bottom w:val="single" w:color="auto" w:sz="4" w:space="0"/>
              <w:right w:val="single" w:color="auto" w:sz="4" w:space="0"/>
            </w:tcBorders>
            <w:vAlign w:val="center"/>
          </w:tcPr>
          <w:p>
            <w:pPr>
              <w:spacing w:line="280" w:lineRule="exact"/>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职权名称</w:t>
            </w:r>
          </w:p>
        </w:tc>
        <w:tc>
          <w:tcPr>
            <w:tcW w:w="193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实施依据</w:t>
            </w:r>
          </w:p>
        </w:tc>
        <w:tc>
          <w:tcPr>
            <w:tcW w:w="5952" w:type="dxa"/>
            <w:tcBorders>
              <w:top w:val="single" w:color="auto" w:sz="4" w:space="0"/>
              <w:left w:val="single" w:color="auto" w:sz="4" w:space="0"/>
              <w:bottom w:val="single" w:color="auto" w:sz="4" w:space="0"/>
              <w:right w:val="single" w:color="auto" w:sz="4" w:space="0"/>
            </w:tcBorders>
            <w:vAlign w:val="center"/>
          </w:tcPr>
          <w:p>
            <w:pPr>
              <w:spacing w:line="280" w:lineRule="exact"/>
              <w:ind w:firstLine="640"/>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责任事项</w:t>
            </w:r>
          </w:p>
        </w:tc>
        <w:tc>
          <w:tcPr>
            <w:tcW w:w="1157" w:type="dxa"/>
            <w:tcBorders>
              <w:top w:val="single" w:color="auto" w:sz="4" w:space="0"/>
              <w:left w:val="single" w:color="auto" w:sz="4" w:space="0"/>
              <w:bottom w:val="single" w:color="auto" w:sz="4" w:space="0"/>
              <w:right w:val="single" w:color="auto" w:sz="4" w:space="0"/>
            </w:tcBorders>
            <w:vAlign w:val="center"/>
          </w:tcPr>
          <w:p>
            <w:pPr>
              <w:spacing w:line="280" w:lineRule="exact"/>
              <w:rPr>
                <w:rFonts w:cs="宋体" w:asciiTheme="minorEastAsia" w:hAnsiTheme="minorEastAsia" w:eastAsiaTheme="minorEastAsia"/>
                <w:b/>
                <w:color w:val="010000"/>
              </w:rPr>
            </w:pPr>
            <w:r>
              <w:rPr>
                <w:rFonts w:hint="eastAsia" w:cs="宋体" w:asciiTheme="minorEastAsia" w:hAnsiTheme="minorEastAsia" w:eastAsiaTheme="minorEastAsia"/>
                <w:b/>
                <w:color w:val="010000"/>
              </w:rPr>
              <w:t>办理期限</w:t>
            </w:r>
          </w:p>
        </w:tc>
        <w:tc>
          <w:tcPr>
            <w:tcW w:w="1141" w:type="dxa"/>
            <w:tcBorders>
              <w:top w:val="single" w:color="auto" w:sz="4" w:space="0"/>
              <w:left w:val="single" w:color="auto" w:sz="4" w:space="0"/>
              <w:bottom w:val="single" w:color="auto" w:sz="4" w:space="0"/>
              <w:right w:val="single" w:color="auto" w:sz="4" w:space="0"/>
            </w:tcBorders>
            <w:vAlign w:val="center"/>
          </w:tcPr>
          <w:p>
            <w:pPr>
              <w:spacing w:line="280" w:lineRule="exact"/>
              <w:rPr>
                <w:rFonts w:cs="宋体" w:asciiTheme="minorEastAsia" w:hAnsiTheme="minorEastAsia" w:eastAsiaTheme="minorEastAsia"/>
                <w:b/>
                <w:color w:val="010000"/>
              </w:rPr>
            </w:pPr>
            <w:r>
              <w:rPr>
                <w:rFonts w:hint="eastAsia" w:cs="宋体" w:asciiTheme="minorEastAsia" w:hAnsiTheme="minorEastAsia" w:eastAsiaTheme="minorEastAsia"/>
                <w:b/>
                <w:color w:val="010000"/>
              </w:rPr>
              <w:t>收费情况</w:t>
            </w:r>
          </w:p>
        </w:tc>
        <w:tc>
          <w:tcPr>
            <w:tcW w:w="2740" w:type="dxa"/>
            <w:tcBorders>
              <w:top w:val="single" w:color="auto" w:sz="4" w:space="0"/>
              <w:left w:val="single" w:color="auto" w:sz="4" w:space="0"/>
              <w:bottom w:val="single" w:color="auto" w:sz="4" w:space="0"/>
              <w:right w:val="single" w:color="auto" w:sz="4" w:space="0"/>
            </w:tcBorders>
            <w:vAlign w:val="center"/>
          </w:tcPr>
          <w:p>
            <w:pPr>
              <w:spacing w:line="280" w:lineRule="exact"/>
              <w:ind w:firstLine="640"/>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trPr>
        <w:tc>
          <w:tcPr>
            <w:tcW w:w="894"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行</w:t>
            </w:r>
          </w:p>
          <w:p>
            <w:pPr>
              <w:spacing w:line="28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政</w:t>
            </w:r>
          </w:p>
          <w:p>
            <w:pPr>
              <w:spacing w:line="28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许</w:t>
            </w:r>
          </w:p>
          <w:p>
            <w:pPr>
              <w:spacing w:line="28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可</w:t>
            </w:r>
          </w:p>
          <w:p>
            <w:pPr>
              <w:spacing w:line="28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类</w:t>
            </w:r>
          </w:p>
        </w:tc>
        <w:tc>
          <w:tcPr>
            <w:tcW w:w="1098"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asciiTheme="minorEastAsia" w:hAnsiTheme="minorEastAsia" w:eastAsiaTheme="minorEastAsia"/>
                <w:color w:val="010000"/>
              </w:rPr>
            </w:pPr>
            <w:r>
              <w:rPr>
                <w:rFonts w:hint="eastAsia" w:asciiTheme="minorEastAsia" w:hAnsiTheme="minorEastAsia" w:eastAsiaTheme="minorEastAsia"/>
                <w:color w:val="010000"/>
              </w:rPr>
              <w:t>歇业许可</w:t>
            </w:r>
          </w:p>
        </w:tc>
        <w:tc>
          <w:tcPr>
            <w:tcW w:w="1933"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ind w:firstLine="640"/>
              <w:jc w:val="center"/>
              <w:rPr>
                <w:rFonts w:asciiTheme="minorEastAsia" w:hAnsiTheme="minorEastAsia" w:eastAsiaTheme="minorEastAsia"/>
                <w:color w:val="010000"/>
              </w:rPr>
            </w:pPr>
          </w:p>
          <w:p>
            <w:pPr>
              <w:spacing w:line="280" w:lineRule="exact"/>
              <w:ind w:firstLine="640"/>
              <w:jc w:val="center"/>
              <w:rPr>
                <w:rFonts w:asciiTheme="minorEastAsia" w:hAnsiTheme="minorEastAsia" w:eastAsiaTheme="minorEastAsia"/>
                <w:color w:val="010000"/>
              </w:rPr>
            </w:pPr>
          </w:p>
          <w:p>
            <w:pPr>
              <w:spacing w:line="280" w:lineRule="exact"/>
              <w:ind w:firstLine="640"/>
              <w:jc w:val="center"/>
              <w:rPr>
                <w:rFonts w:asciiTheme="minorEastAsia" w:hAnsiTheme="minorEastAsia" w:eastAsiaTheme="minorEastAsia"/>
                <w:color w:val="010000"/>
              </w:rPr>
            </w:pPr>
          </w:p>
          <w:p>
            <w:pPr>
              <w:spacing w:line="280" w:lineRule="exact"/>
              <w:ind w:firstLine="640"/>
              <w:rPr>
                <w:rFonts w:asciiTheme="minorEastAsia" w:hAnsiTheme="minorEastAsia" w:eastAsiaTheme="minorEastAsia"/>
                <w:color w:val="010000"/>
              </w:rPr>
            </w:pPr>
            <w:r>
              <w:rPr>
                <w:rFonts w:hint="eastAsia" w:asciiTheme="minorEastAsia" w:hAnsiTheme="minorEastAsia" w:eastAsiaTheme="minorEastAsia"/>
                <w:color w:val="010000"/>
              </w:rPr>
              <w:t>《烟草专卖许可证管理办法实施细则</w:t>
            </w:r>
            <w:r>
              <w:rPr>
                <w:rFonts w:asciiTheme="minorEastAsia" w:hAnsiTheme="minorEastAsia" w:eastAsiaTheme="minorEastAsia"/>
                <w:color w:val="010000"/>
              </w:rPr>
              <w:t>(</w:t>
            </w:r>
            <w:r>
              <w:rPr>
                <w:rFonts w:hint="eastAsia" w:asciiTheme="minorEastAsia" w:hAnsiTheme="minorEastAsia" w:eastAsiaTheme="minorEastAsia"/>
                <w:color w:val="010000"/>
              </w:rPr>
              <w:t>试行</w:t>
            </w:r>
            <w:r>
              <w:rPr>
                <w:rFonts w:asciiTheme="minorEastAsia" w:hAnsiTheme="minorEastAsia" w:eastAsiaTheme="minorEastAsia"/>
                <w:color w:val="010000"/>
              </w:rPr>
              <w:t>)</w:t>
            </w:r>
            <w:r>
              <w:rPr>
                <w:rFonts w:hint="eastAsia" w:asciiTheme="minorEastAsia" w:hAnsiTheme="minorEastAsia" w:eastAsiaTheme="minorEastAsia"/>
                <w:color w:val="010000"/>
              </w:rPr>
              <w:t>》第十八条：“持证人在许可证有效期限内不再从事生产经营活动的，应当及时提出歇业申请。</w:t>
            </w:r>
          </w:p>
          <w:p>
            <w:pPr>
              <w:spacing w:line="280" w:lineRule="exact"/>
              <w:ind w:firstLine="640"/>
              <w:jc w:val="center"/>
              <w:rPr>
                <w:rFonts w:asciiTheme="minorEastAsia" w:hAnsiTheme="minorEastAsia" w:eastAsiaTheme="minorEastAsia"/>
                <w:color w:val="010000"/>
              </w:rPr>
            </w:pPr>
          </w:p>
          <w:p>
            <w:pPr>
              <w:spacing w:line="280" w:lineRule="exact"/>
              <w:ind w:firstLine="640"/>
              <w:jc w:val="center"/>
              <w:rPr>
                <w:rFonts w:asciiTheme="minorEastAsia" w:hAnsiTheme="minorEastAsia" w:eastAsiaTheme="minorEastAsia"/>
                <w:color w:val="010000"/>
              </w:rPr>
            </w:pPr>
          </w:p>
          <w:p>
            <w:pPr>
              <w:spacing w:line="280" w:lineRule="exact"/>
              <w:ind w:firstLine="640"/>
              <w:jc w:val="center"/>
              <w:rPr>
                <w:rFonts w:asciiTheme="minorEastAsia" w:hAnsiTheme="minorEastAsia" w:eastAsiaTheme="minorEastAsia"/>
                <w:color w:val="010000"/>
              </w:rPr>
            </w:pPr>
          </w:p>
          <w:p>
            <w:pPr>
              <w:spacing w:line="280" w:lineRule="exact"/>
              <w:ind w:firstLine="640"/>
              <w:jc w:val="center"/>
              <w:rPr>
                <w:rFonts w:asciiTheme="minorEastAsia" w:hAnsiTheme="minorEastAsia" w:eastAsiaTheme="minorEastAsia"/>
                <w:color w:val="010000"/>
              </w:rPr>
            </w:pPr>
          </w:p>
        </w:tc>
        <w:tc>
          <w:tcPr>
            <w:tcW w:w="5952" w:type="dxa"/>
            <w:tcBorders>
              <w:top w:val="single" w:color="auto" w:sz="4" w:space="0"/>
              <w:left w:val="single" w:color="auto" w:sz="4" w:space="0"/>
              <w:bottom w:val="single" w:color="auto" w:sz="4" w:space="0"/>
              <w:right w:val="single" w:color="auto" w:sz="4" w:space="0"/>
            </w:tcBorders>
            <w:vAlign w:val="center"/>
          </w:tcPr>
          <w:p>
            <w:pPr>
              <w:spacing w:line="280" w:lineRule="exact"/>
              <w:ind w:firstLine="640"/>
              <w:rPr>
                <w:rFonts w:asciiTheme="minorEastAsia" w:hAnsiTheme="minorEastAsia" w:eastAsiaTheme="minorEastAsia"/>
                <w:color w:val="010000"/>
              </w:rPr>
            </w:pPr>
            <w:r>
              <w:rPr>
                <w:rFonts w:asciiTheme="minorEastAsia" w:hAnsiTheme="minorEastAsia" w:eastAsiaTheme="minorEastAsia"/>
                <w:color w:val="010000"/>
              </w:rPr>
              <w:t>1.</w:t>
            </w:r>
            <w:r>
              <w:rPr>
                <w:rFonts w:hint="eastAsia" w:asciiTheme="minorEastAsia" w:hAnsiTheme="minorEastAsia" w:eastAsiaTheme="minorEastAsia"/>
                <w:color w:val="010000"/>
              </w:rPr>
              <w:t>受理责任：鹿邑县烟草专卖局行政许可受理窗口接收行政许可申请材料；经机关负责人审批，依法受理或不予受理；不予受理的依法告知理由；申请材料不齐全的，一次性告知需补正的材料。</w:t>
            </w:r>
          </w:p>
        </w:tc>
        <w:tc>
          <w:tcPr>
            <w:tcW w:w="11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inorEastAsia" w:hAnsiTheme="minorEastAsia" w:eastAsiaTheme="minorEastAsia"/>
                <w:color w:val="010000"/>
              </w:rPr>
            </w:pPr>
            <w:r>
              <w:rPr>
                <w:rFonts w:asciiTheme="minorEastAsia" w:hAnsiTheme="minorEastAsia" w:eastAsiaTheme="minorEastAsia"/>
                <w:color w:val="010000"/>
              </w:rPr>
              <w:t>1</w:t>
            </w:r>
            <w:r>
              <w:rPr>
                <w:rFonts w:hint="eastAsia" w:asciiTheme="minorEastAsia" w:hAnsiTheme="minorEastAsia" w:eastAsiaTheme="minorEastAsia"/>
                <w:color w:val="010000"/>
              </w:rPr>
              <w:t>日</w:t>
            </w:r>
          </w:p>
        </w:tc>
        <w:tc>
          <w:tcPr>
            <w:tcW w:w="1141"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否</w:t>
            </w:r>
          </w:p>
        </w:tc>
        <w:tc>
          <w:tcPr>
            <w:tcW w:w="2740" w:type="dxa"/>
            <w:vMerge w:val="restart"/>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r>
              <w:rPr>
                <w:rFonts w:hint="eastAsia" w:asciiTheme="minorEastAsia" w:hAnsiTheme="minorEastAsia" w:eastAsiaTheme="minorEastAsia"/>
                <w:color w:val="010000"/>
              </w:rPr>
              <w:t>行政机关未履行法定职责或者违法行使职权的，由上级行政机关责令改正或者限期改正，给予通报批评、取消评先评优资格等处理；符合法定情形的，依法承担行政赔偿责任。</w:t>
            </w:r>
          </w:p>
          <w:p>
            <w:pPr>
              <w:spacing w:line="280" w:lineRule="exact"/>
              <w:ind w:firstLine="640"/>
              <w:rPr>
                <w:rFonts w:asciiTheme="minorEastAsia" w:hAnsiTheme="minorEastAsia" w:eastAsiaTheme="minorEastAsia"/>
                <w:color w:val="010000"/>
              </w:rPr>
            </w:pPr>
            <w:r>
              <w:rPr>
                <w:rFonts w:hint="eastAsia" w:asciiTheme="minorEastAsia" w:hAnsiTheme="minorEastAsia" w:eastAsiaTheme="minorEastAsia"/>
                <w:color w:val="010000"/>
              </w:rPr>
              <w:t>行政执法人员未履行职责或者违法行使职权，情节轻微的，由本机关或者上级机关诫勉谈话、批评教育、责令写出书面检查、通报批评或者离岗培训、收回《河南省行政执法证》、调离执法岗位或者取消执法资格等处理</w:t>
            </w:r>
            <w:r>
              <w:rPr>
                <w:rFonts w:asciiTheme="minorEastAsia" w:hAnsiTheme="minorEastAsia" w:eastAsiaTheme="minorEastAsia"/>
                <w:color w:val="010000"/>
              </w:rPr>
              <w:t>;</w:t>
            </w:r>
            <w:r>
              <w:rPr>
                <w:rFonts w:hint="eastAsia" w:asciiTheme="minorEastAsia" w:hAnsiTheme="minorEastAsia" w:eastAsiaTheme="minorEastAsia"/>
                <w:color w:val="010000"/>
              </w:rPr>
              <w:t>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trPr>
        <w:tc>
          <w:tcPr>
            <w:tcW w:w="894"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c>
          <w:tcPr>
            <w:tcW w:w="1098"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c>
          <w:tcPr>
            <w:tcW w:w="1933"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c>
          <w:tcPr>
            <w:tcW w:w="5952" w:type="dxa"/>
            <w:tcBorders>
              <w:top w:val="single" w:color="auto" w:sz="4" w:space="0"/>
              <w:left w:val="single" w:color="auto" w:sz="4" w:space="0"/>
              <w:bottom w:val="single" w:color="auto" w:sz="4" w:space="0"/>
              <w:right w:val="single" w:color="auto" w:sz="4" w:space="0"/>
            </w:tcBorders>
            <w:vAlign w:val="center"/>
          </w:tcPr>
          <w:p>
            <w:pPr>
              <w:spacing w:line="280" w:lineRule="exact"/>
              <w:ind w:firstLine="640"/>
              <w:rPr>
                <w:rFonts w:asciiTheme="minorEastAsia" w:hAnsiTheme="minorEastAsia" w:eastAsiaTheme="minorEastAsia"/>
                <w:color w:val="010000"/>
              </w:rPr>
            </w:pPr>
            <w:r>
              <w:rPr>
                <w:rFonts w:asciiTheme="minorEastAsia" w:hAnsiTheme="minorEastAsia" w:eastAsiaTheme="minorEastAsia"/>
                <w:color w:val="010000"/>
              </w:rPr>
              <w:t>2.</w:t>
            </w:r>
            <w:r>
              <w:rPr>
                <w:rFonts w:hint="eastAsia" w:asciiTheme="minorEastAsia" w:hAnsiTheme="minorEastAsia" w:eastAsiaTheme="minorEastAsia"/>
                <w:color w:val="010000"/>
              </w:rPr>
              <w:t>审查责任：鹿邑县烟草专卖局材料审查；需要现场核查的，组织现场核查，并书面告知申请人；根据需要征求有关部门意见；提出初审意见。涉及他人重大利益的，告知申请人和利害关系人陈述申辩权；依法应当听证或行政机关认为需要听证的，告知申请人、利害关系人听证权。</w:t>
            </w:r>
          </w:p>
        </w:tc>
        <w:tc>
          <w:tcPr>
            <w:tcW w:w="11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inorEastAsia" w:hAnsiTheme="minorEastAsia" w:eastAsiaTheme="minorEastAsia"/>
                <w:color w:val="010000"/>
              </w:rPr>
            </w:pPr>
            <w:r>
              <w:rPr>
                <w:rFonts w:asciiTheme="minorEastAsia" w:hAnsiTheme="minorEastAsia" w:eastAsiaTheme="minorEastAsia"/>
                <w:color w:val="010000"/>
              </w:rPr>
              <w:t>3</w:t>
            </w:r>
            <w:r>
              <w:rPr>
                <w:rFonts w:hint="eastAsia" w:asciiTheme="minorEastAsia" w:hAnsiTheme="minorEastAsia" w:eastAsiaTheme="minorEastAsia"/>
                <w:color w:val="010000"/>
              </w:rPr>
              <w:t>日</w:t>
            </w:r>
          </w:p>
        </w:tc>
        <w:tc>
          <w:tcPr>
            <w:tcW w:w="1141"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c>
          <w:tcPr>
            <w:tcW w:w="2740"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trPr>
        <w:tc>
          <w:tcPr>
            <w:tcW w:w="894"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c>
          <w:tcPr>
            <w:tcW w:w="1098"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c>
          <w:tcPr>
            <w:tcW w:w="1933"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c>
          <w:tcPr>
            <w:tcW w:w="5952" w:type="dxa"/>
            <w:tcBorders>
              <w:top w:val="single" w:color="auto" w:sz="4" w:space="0"/>
              <w:left w:val="single" w:color="auto" w:sz="4" w:space="0"/>
              <w:bottom w:val="single" w:color="auto" w:sz="4" w:space="0"/>
              <w:right w:val="single" w:color="auto" w:sz="4" w:space="0"/>
            </w:tcBorders>
            <w:vAlign w:val="center"/>
          </w:tcPr>
          <w:p>
            <w:pPr>
              <w:spacing w:line="280" w:lineRule="exact"/>
              <w:ind w:firstLine="640"/>
              <w:rPr>
                <w:rFonts w:asciiTheme="minorEastAsia" w:hAnsiTheme="minorEastAsia" w:eastAsiaTheme="minorEastAsia"/>
                <w:color w:val="010000"/>
              </w:rPr>
            </w:pPr>
            <w:r>
              <w:rPr>
                <w:rFonts w:asciiTheme="minorEastAsia" w:hAnsiTheme="minorEastAsia" w:eastAsiaTheme="minorEastAsia"/>
                <w:color w:val="010000"/>
              </w:rPr>
              <w:t>3.</w:t>
            </w:r>
            <w:r>
              <w:rPr>
                <w:rFonts w:hint="eastAsia" w:asciiTheme="minorEastAsia" w:hAnsiTheme="minorEastAsia" w:eastAsiaTheme="minorEastAsia"/>
                <w:color w:val="010000"/>
              </w:rPr>
              <w:t>决定责任：经机关负责人审批，作出决定；对于不予行政许可的，书面告知申请人，并说明理由。</w:t>
            </w:r>
          </w:p>
        </w:tc>
        <w:tc>
          <w:tcPr>
            <w:tcW w:w="11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inorEastAsia" w:hAnsiTheme="minorEastAsia" w:eastAsiaTheme="minorEastAsia"/>
                <w:color w:val="010000"/>
              </w:rPr>
            </w:pPr>
            <w:r>
              <w:rPr>
                <w:rFonts w:asciiTheme="minorEastAsia" w:hAnsiTheme="minorEastAsia" w:eastAsiaTheme="minorEastAsia"/>
                <w:color w:val="010000"/>
              </w:rPr>
              <w:t>2</w:t>
            </w:r>
            <w:r>
              <w:rPr>
                <w:rFonts w:hint="eastAsia" w:asciiTheme="minorEastAsia" w:hAnsiTheme="minorEastAsia" w:eastAsiaTheme="minorEastAsia"/>
                <w:color w:val="010000"/>
              </w:rPr>
              <w:t>日</w:t>
            </w:r>
          </w:p>
        </w:tc>
        <w:tc>
          <w:tcPr>
            <w:tcW w:w="1141"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c>
          <w:tcPr>
            <w:tcW w:w="2740"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894"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c>
          <w:tcPr>
            <w:tcW w:w="1098"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c>
          <w:tcPr>
            <w:tcW w:w="1933"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c>
          <w:tcPr>
            <w:tcW w:w="5952" w:type="dxa"/>
            <w:tcBorders>
              <w:top w:val="single" w:color="auto" w:sz="4" w:space="0"/>
              <w:left w:val="single" w:color="auto" w:sz="4" w:space="0"/>
              <w:bottom w:val="single" w:color="auto" w:sz="4" w:space="0"/>
              <w:right w:val="single" w:color="auto" w:sz="4" w:space="0"/>
            </w:tcBorders>
            <w:vAlign w:val="center"/>
          </w:tcPr>
          <w:p>
            <w:pPr>
              <w:spacing w:line="280" w:lineRule="exact"/>
              <w:ind w:firstLine="640"/>
              <w:rPr>
                <w:rFonts w:asciiTheme="minorEastAsia" w:hAnsiTheme="minorEastAsia" w:eastAsiaTheme="minorEastAsia"/>
                <w:color w:val="010000"/>
              </w:rPr>
            </w:pPr>
            <w:r>
              <w:rPr>
                <w:rFonts w:asciiTheme="minorEastAsia" w:hAnsiTheme="minorEastAsia" w:eastAsiaTheme="minorEastAsia"/>
                <w:color w:val="010000"/>
              </w:rPr>
              <w:t>4.</w:t>
            </w:r>
            <w:r>
              <w:rPr>
                <w:rFonts w:hint="eastAsia" w:asciiTheme="minorEastAsia" w:hAnsiTheme="minorEastAsia" w:eastAsiaTheme="minorEastAsia"/>
                <w:color w:val="010000"/>
              </w:rPr>
              <w:t>送达责任：制作送达文书；将行政许可决定送达当事人；对于准予许可决定，应当公开供公众查询。</w:t>
            </w:r>
          </w:p>
        </w:tc>
        <w:tc>
          <w:tcPr>
            <w:tcW w:w="11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inorEastAsia" w:hAnsiTheme="minorEastAsia" w:eastAsiaTheme="minorEastAsia"/>
                <w:color w:val="010000"/>
              </w:rPr>
            </w:pPr>
            <w:r>
              <w:rPr>
                <w:rFonts w:asciiTheme="minorEastAsia" w:hAnsiTheme="minorEastAsia" w:eastAsiaTheme="minorEastAsia"/>
                <w:color w:val="010000"/>
              </w:rPr>
              <w:t>1</w:t>
            </w:r>
            <w:r>
              <w:rPr>
                <w:rFonts w:hint="eastAsia" w:asciiTheme="minorEastAsia" w:hAnsiTheme="minorEastAsia" w:eastAsiaTheme="minorEastAsia"/>
                <w:color w:val="010000"/>
              </w:rPr>
              <w:t>日</w:t>
            </w:r>
          </w:p>
        </w:tc>
        <w:tc>
          <w:tcPr>
            <w:tcW w:w="1141"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c>
          <w:tcPr>
            <w:tcW w:w="2740"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894"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c>
          <w:tcPr>
            <w:tcW w:w="1098"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c>
          <w:tcPr>
            <w:tcW w:w="1933"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c>
          <w:tcPr>
            <w:tcW w:w="5952" w:type="dxa"/>
            <w:tcBorders>
              <w:top w:val="single" w:color="auto" w:sz="4" w:space="0"/>
              <w:left w:val="single" w:color="auto" w:sz="4" w:space="0"/>
              <w:bottom w:val="single" w:color="auto" w:sz="4" w:space="0"/>
              <w:right w:val="single" w:color="auto" w:sz="4" w:space="0"/>
            </w:tcBorders>
            <w:vAlign w:val="center"/>
          </w:tcPr>
          <w:p>
            <w:pPr>
              <w:spacing w:line="280" w:lineRule="exact"/>
              <w:ind w:firstLine="640"/>
              <w:rPr>
                <w:rFonts w:asciiTheme="minorEastAsia" w:hAnsiTheme="minorEastAsia" w:eastAsiaTheme="minorEastAsia"/>
                <w:color w:val="010000"/>
              </w:rPr>
            </w:pPr>
            <w:r>
              <w:rPr>
                <w:rFonts w:asciiTheme="minorEastAsia" w:hAnsiTheme="minorEastAsia" w:eastAsiaTheme="minorEastAsia"/>
                <w:color w:val="010000"/>
              </w:rPr>
              <w:t>5.</w:t>
            </w:r>
            <w:r>
              <w:rPr>
                <w:rFonts w:hint="eastAsia" w:asciiTheme="minorEastAsia" w:hAnsiTheme="minorEastAsia" w:eastAsiaTheme="minorEastAsia"/>
                <w:color w:val="010000"/>
              </w:rPr>
              <w:t>事后监管责任：鹿邑县烟草专卖局加强对准予从事行政许可事项活动情况监督检查。</w:t>
            </w:r>
          </w:p>
        </w:tc>
        <w:tc>
          <w:tcPr>
            <w:tcW w:w="1157" w:type="dxa"/>
            <w:tcBorders>
              <w:top w:val="single" w:color="auto" w:sz="4" w:space="0"/>
              <w:left w:val="single" w:color="auto" w:sz="4" w:space="0"/>
              <w:bottom w:val="single" w:color="auto" w:sz="4" w:space="0"/>
              <w:right w:val="single" w:color="auto" w:sz="4" w:space="0"/>
            </w:tcBorders>
            <w:vAlign w:val="center"/>
          </w:tcPr>
          <w:p>
            <w:pPr>
              <w:spacing w:line="280" w:lineRule="exact"/>
              <w:ind w:firstLine="640"/>
              <w:jc w:val="center"/>
              <w:rPr>
                <w:rFonts w:asciiTheme="minorEastAsia" w:hAnsiTheme="minorEastAsia" w:eastAsiaTheme="minorEastAsia"/>
                <w:color w:val="010000"/>
              </w:rPr>
            </w:pPr>
          </w:p>
        </w:tc>
        <w:tc>
          <w:tcPr>
            <w:tcW w:w="1141"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c>
          <w:tcPr>
            <w:tcW w:w="2740"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894"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c>
          <w:tcPr>
            <w:tcW w:w="1098"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c>
          <w:tcPr>
            <w:tcW w:w="1933"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c>
          <w:tcPr>
            <w:tcW w:w="5952" w:type="dxa"/>
            <w:tcBorders>
              <w:top w:val="single" w:color="auto" w:sz="4" w:space="0"/>
              <w:left w:val="single" w:color="auto" w:sz="4" w:space="0"/>
              <w:bottom w:val="single" w:color="auto" w:sz="4" w:space="0"/>
              <w:right w:val="single" w:color="auto" w:sz="4" w:space="0"/>
            </w:tcBorders>
            <w:vAlign w:val="center"/>
          </w:tcPr>
          <w:p>
            <w:pPr>
              <w:spacing w:line="280" w:lineRule="exact"/>
              <w:ind w:firstLine="640"/>
              <w:rPr>
                <w:rFonts w:asciiTheme="minorEastAsia" w:hAnsiTheme="minorEastAsia" w:eastAsiaTheme="minorEastAsia"/>
                <w:color w:val="010000"/>
              </w:rPr>
            </w:pPr>
            <w:r>
              <w:rPr>
                <w:rFonts w:asciiTheme="minorEastAsia" w:hAnsiTheme="minorEastAsia" w:eastAsiaTheme="minorEastAsia"/>
                <w:color w:val="010000"/>
              </w:rPr>
              <w:t>6.</w:t>
            </w:r>
            <w:r>
              <w:rPr>
                <w:rFonts w:hint="eastAsia" w:asciiTheme="minorEastAsia" w:hAnsiTheme="minorEastAsia" w:eastAsiaTheme="minorEastAsia"/>
                <w:color w:val="010000"/>
              </w:rPr>
              <w:t>法律、法规、规章规定的其他应履行的责任事项。</w:t>
            </w:r>
          </w:p>
        </w:tc>
        <w:tc>
          <w:tcPr>
            <w:tcW w:w="1157" w:type="dxa"/>
            <w:tcBorders>
              <w:top w:val="single" w:color="auto" w:sz="4" w:space="0"/>
              <w:left w:val="single" w:color="auto" w:sz="4" w:space="0"/>
              <w:bottom w:val="single" w:color="auto" w:sz="4" w:space="0"/>
              <w:right w:val="single" w:color="auto" w:sz="4" w:space="0"/>
            </w:tcBorders>
            <w:vAlign w:val="center"/>
          </w:tcPr>
          <w:p>
            <w:pPr>
              <w:spacing w:line="280" w:lineRule="exact"/>
              <w:ind w:firstLine="640"/>
              <w:jc w:val="center"/>
              <w:rPr>
                <w:rFonts w:asciiTheme="minorEastAsia" w:hAnsiTheme="minorEastAsia" w:eastAsiaTheme="minorEastAsia"/>
                <w:color w:val="010000"/>
              </w:rPr>
            </w:pPr>
          </w:p>
        </w:tc>
        <w:tc>
          <w:tcPr>
            <w:tcW w:w="1141"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c>
          <w:tcPr>
            <w:tcW w:w="2740"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4915"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rPr>
                <w:rFonts w:asciiTheme="minorEastAsia" w:hAnsiTheme="minorEastAsia" w:eastAsiaTheme="minorEastAsia"/>
                <w:color w:val="010000"/>
              </w:rPr>
            </w:pPr>
            <w:r>
              <w:rPr>
                <w:rFonts w:hint="eastAsia" w:asciiTheme="minorEastAsia" w:hAnsiTheme="minorEastAsia" w:eastAsiaTheme="minorEastAsia"/>
                <w:color w:val="010000"/>
              </w:rPr>
              <w:t>服务电话：</w:t>
            </w:r>
            <w:r>
              <w:rPr>
                <w:rFonts w:asciiTheme="minorEastAsia" w:hAnsiTheme="minorEastAsia" w:eastAsiaTheme="minorEastAsia"/>
                <w:color w:val="010000"/>
              </w:rPr>
              <w:t xml:space="preserve">0394-7221177        </w:t>
            </w:r>
            <w:r>
              <w:rPr>
                <w:rFonts w:hint="eastAsia" w:asciiTheme="minorEastAsia" w:hAnsiTheme="minorEastAsia" w:eastAsiaTheme="minorEastAsia"/>
                <w:color w:val="010000"/>
              </w:rPr>
              <w:t>投诉机构：鹿邑县烟草专卖局法制部门</w:t>
            </w:r>
            <w:r>
              <w:rPr>
                <w:rFonts w:asciiTheme="minorEastAsia" w:hAnsiTheme="minorEastAsia" w:eastAsiaTheme="minorEastAsia"/>
                <w:color w:val="010000"/>
              </w:rPr>
              <w:t xml:space="preserve">       </w:t>
            </w:r>
            <w:r>
              <w:rPr>
                <w:rFonts w:hint="eastAsia" w:asciiTheme="minorEastAsia" w:hAnsiTheme="minorEastAsia" w:eastAsiaTheme="minorEastAsia"/>
                <w:color w:val="010000"/>
              </w:rPr>
              <w:t>投诉电话：</w:t>
            </w:r>
            <w:r>
              <w:rPr>
                <w:rFonts w:asciiTheme="minorEastAsia" w:hAnsiTheme="minorEastAsia" w:eastAsiaTheme="minorEastAsia"/>
                <w:color w:val="010000"/>
              </w:rPr>
              <w:t xml:space="preserve">12313  </w:t>
            </w:r>
            <w:r>
              <w:rPr>
                <w:rFonts w:hint="eastAsia" w:asciiTheme="minorEastAsia" w:hAnsiTheme="minorEastAsia" w:eastAsiaTheme="minorEastAsia"/>
                <w:color w:val="010000"/>
              </w:rPr>
              <w:t>服务地点：鹿邑县涡北镇所望大道与恒丰路交叉口</w:t>
            </w:r>
          </w:p>
        </w:tc>
      </w:tr>
    </w:tbl>
    <w:p>
      <w:pPr>
        <w:spacing w:line="440" w:lineRule="exact"/>
        <w:ind w:firstLine="640"/>
        <w:jc w:val="center"/>
        <w:rPr>
          <w:rFonts w:cs="宋体" w:asciiTheme="minorEastAsia" w:hAnsiTheme="minorEastAsia" w:eastAsiaTheme="minorEastAsia"/>
          <w:b/>
          <w:bCs/>
          <w:color w:val="010000"/>
        </w:rPr>
      </w:pPr>
    </w:p>
    <w:p>
      <w:pPr>
        <w:spacing w:line="440" w:lineRule="exact"/>
        <w:ind w:firstLine="640"/>
        <w:jc w:val="center"/>
        <w:rPr>
          <w:rFonts w:cs="宋体" w:asciiTheme="minorEastAsia" w:hAnsiTheme="minorEastAsia" w:eastAsiaTheme="minorEastAsia"/>
          <w:b/>
          <w:bCs/>
          <w:color w:val="010000"/>
        </w:rPr>
      </w:pPr>
    </w:p>
    <w:tbl>
      <w:tblPr>
        <w:tblStyle w:val="7"/>
        <w:tblpPr w:leftFromText="180" w:rightFromText="180" w:vertAnchor="text" w:horzAnchor="margin" w:tblpXSpec="center" w:tblpY="180"/>
        <w:tblW w:w="149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1128"/>
        <w:gridCol w:w="2121"/>
        <w:gridCol w:w="5958"/>
        <w:gridCol w:w="1158"/>
        <w:gridCol w:w="1142"/>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679" w:type="dxa"/>
            <w:tcBorders>
              <w:top w:val="single" w:color="auto" w:sz="4" w:space="0"/>
              <w:left w:val="single" w:color="auto" w:sz="4" w:space="0"/>
              <w:bottom w:val="single" w:color="auto" w:sz="4" w:space="0"/>
              <w:right w:val="single" w:color="auto" w:sz="4" w:space="0"/>
            </w:tcBorders>
            <w:vAlign w:val="center"/>
          </w:tcPr>
          <w:p>
            <w:pPr>
              <w:spacing w:line="280" w:lineRule="exact"/>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职权</w:t>
            </w:r>
          </w:p>
          <w:p>
            <w:pPr>
              <w:spacing w:line="280" w:lineRule="exact"/>
              <w:rPr>
                <w:rFonts w:cs="宋体" w:asciiTheme="minorEastAsia" w:hAnsiTheme="minorEastAsia" w:eastAsiaTheme="minorEastAsia"/>
                <w:b/>
                <w:color w:val="010000"/>
              </w:rPr>
            </w:pPr>
            <w:r>
              <w:rPr>
                <w:rFonts w:hint="eastAsia" w:cs="宋体" w:asciiTheme="minorEastAsia" w:hAnsiTheme="minorEastAsia" w:eastAsiaTheme="minorEastAsia"/>
                <w:b/>
                <w:color w:val="010000"/>
              </w:rPr>
              <w:t>类别</w:t>
            </w:r>
          </w:p>
        </w:tc>
        <w:tc>
          <w:tcPr>
            <w:tcW w:w="1128" w:type="dxa"/>
            <w:tcBorders>
              <w:top w:val="single" w:color="auto" w:sz="4" w:space="0"/>
              <w:left w:val="single" w:color="auto" w:sz="4" w:space="0"/>
              <w:bottom w:val="single" w:color="auto" w:sz="4" w:space="0"/>
              <w:right w:val="single" w:color="auto" w:sz="4" w:space="0"/>
            </w:tcBorders>
            <w:vAlign w:val="center"/>
          </w:tcPr>
          <w:p>
            <w:pPr>
              <w:spacing w:line="280" w:lineRule="exact"/>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职权名称</w:t>
            </w:r>
          </w:p>
        </w:tc>
        <w:tc>
          <w:tcPr>
            <w:tcW w:w="212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实施依据</w:t>
            </w:r>
          </w:p>
        </w:tc>
        <w:tc>
          <w:tcPr>
            <w:tcW w:w="5958" w:type="dxa"/>
            <w:tcBorders>
              <w:top w:val="single" w:color="auto" w:sz="4" w:space="0"/>
              <w:left w:val="single" w:color="auto" w:sz="4" w:space="0"/>
              <w:bottom w:val="single" w:color="auto" w:sz="4" w:space="0"/>
              <w:right w:val="single" w:color="auto" w:sz="4" w:space="0"/>
            </w:tcBorders>
            <w:vAlign w:val="center"/>
          </w:tcPr>
          <w:p>
            <w:pPr>
              <w:spacing w:line="280" w:lineRule="exact"/>
              <w:ind w:firstLine="640"/>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责任事项</w:t>
            </w:r>
          </w:p>
        </w:tc>
        <w:tc>
          <w:tcPr>
            <w:tcW w:w="1158" w:type="dxa"/>
            <w:tcBorders>
              <w:top w:val="single" w:color="auto" w:sz="4" w:space="0"/>
              <w:left w:val="single" w:color="auto" w:sz="4" w:space="0"/>
              <w:bottom w:val="single" w:color="auto" w:sz="4" w:space="0"/>
              <w:right w:val="single" w:color="auto" w:sz="4" w:space="0"/>
            </w:tcBorders>
            <w:vAlign w:val="center"/>
          </w:tcPr>
          <w:p>
            <w:pPr>
              <w:spacing w:line="280" w:lineRule="exact"/>
              <w:rPr>
                <w:rFonts w:cs="宋体" w:asciiTheme="minorEastAsia" w:hAnsiTheme="minorEastAsia" w:eastAsiaTheme="minorEastAsia"/>
                <w:b/>
                <w:color w:val="010000"/>
              </w:rPr>
            </w:pPr>
            <w:r>
              <w:rPr>
                <w:rFonts w:hint="eastAsia" w:cs="宋体" w:asciiTheme="minorEastAsia" w:hAnsiTheme="minorEastAsia" w:eastAsiaTheme="minorEastAsia"/>
                <w:b/>
                <w:color w:val="010000"/>
              </w:rPr>
              <w:t>办理期限</w:t>
            </w:r>
          </w:p>
        </w:tc>
        <w:tc>
          <w:tcPr>
            <w:tcW w:w="1142" w:type="dxa"/>
            <w:tcBorders>
              <w:top w:val="single" w:color="auto" w:sz="4" w:space="0"/>
              <w:left w:val="single" w:color="auto" w:sz="4" w:space="0"/>
              <w:bottom w:val="single" w:color="auto" w:sz="4" w:space="0"/>
              <w:right w:val="single" w:color="auto" w:sz="4" w:space="0"/>
            </w:tcBorders>
            <w:vAlign w:val="center"/>
          </w:tcPr>
          <w:p>
            <w:pPr>
              <w:spacing w:line="280" w:lineRule="exact"/>
              <w:rPr>
                <w:rFonts w:cs="宋体" w:asciiTheme="minorEastAsia" w:hAnsiTheme="minorEastAsia" w:eastAsiaTheme="minorEastAsia"/>
                <w:b/>
                <w:color w:val="010000"/>
              </w:rPr>
            </w:pPr>
            <w:r>
              <w:rPr>
                <w:rFonts w:hint="eastAsia" w:cs="宋体" w:asciiTheme="minorEastAsia" w:hAnsiTheme="minorEastAsia" w:eastAsiaTheme="minorEastAsia"/>
                <w:b/>
                <w:color w:val="010000"/>
              </w:rPr>
              <w:t>收费情况</w:t>
            </w:r>
          </w:p>
        </w:tc>
        <w:tc>
          <w:tcPr>
            <w:tcW w:w="2744" w:type="dxa"/>
            <w:tcBorders>
              <w:top w:val="single" w:color="auto" w:sz="4" w:space="0"/>
              <w:left w:val="single" w:color="auto" w:sz="4" w:space="0"/>
              <w:bottom w:val="single" w:color="auto" w:sz="4" w:space="0"/>
              <w:right w:val="single" w:color="auto" w:sz="4" w:space="0"/>
            </w:tcBorders>
            <w:vAlign w:val="center"/>
          </w:tcPr>
          <w:p>
            <w:pPr>
              <w:spacing w:line="280" w:lineRule="exact"/>
              <w:ind w:firstLine="640"/>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6" w:hRule="atLeast"/>
        </w:trPr>
        <w:tc>
          <w:tcPr>
            <w:tcW w:w="679"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行</w:t>
            </w:r>
          </w:p>
          <w:p>
            <w:pPr>
              <w:spacing w:line="28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政</w:t>
            </w:r>
          </w:p>
          <w:p>
            <w:pPr>
              <w:spacing w:line="28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许</w:t>
            </w:r>
          </w:p>
          <w:p>
            <w:pPr>
              <w:spacing w:line="28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可</w:t>
            </w:r>
          </w:p>
          <w:p>
            <w:pPr>
              <w:spacing w:line="28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类</w:t>
            </w:r>
          </w:p>
        </w:tc>
        <w:tc>
          <w:tcPr>
            <w:tcW w:w="1128"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ind w:left="210" w:hanging="210" w:hangingChars="100"/>
              <w:rPr>
                <w:rFonts w:asciiTheme="minorEastAsia" w:hAnsiTheme="minorEastAsia" w:eastAsiaTheme="minorEastAsia"/>
                <w:color w:val="010000"/>
              </w:rPr>
            </w:pPr>
            <w:r>
              <w:rPr>
                <w:rFonts w:hint="eastAsia" w:asciiTheme="minorEastAsia" w:hAnsiTheme="minorEastAsia" w:eastAsiaTheme="minorEastAsia"/>
                <w:color w:val="010000"/>
              </w:rPr>
              <w:t>恢复营业许可</w:t>
            </w:r>
          </w:p>
        </w:tc>
        <w:tc>
          <w:tcPr>
            <w:tcW w:w="2121"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ind w:firstLine="640"/>
              <w:jc w:val="center"/>
              <w:rPr>
                <w:rFonts w:asciiTheme="minorEastAsia" w:hAnsiTheme="minorEastAsia" w:eastAsiaTheme="minorEastAsia"/>
                <w:color w:val="010000"/>
              </w:rPr>
            </w:pPr>
          </w:p>
          <w:p>
            <w:pPr>
              <w:spacing w:line="280" w:lineRule="exact"/>
              <w:ind w:firstLine="640"/>
              <w:jc w:val="center"/>
              <w:rPr>
                <w:rFonts w:asciiTheme="minorEastAsia" w:hAnsiTheme="minorEastAsia" w:eastAsiaTheme="minorEastAsia"/>
                <w:color w:val="010000"/>
              </w:rPr>
            </w:pPr>
          </w:p>
          <w:p>
            <w:pPr>
              <w:spacing w:line="280" w:lineRule="exact"/>
              <w:ind w:firstLine="640"/>
              <w:rPr>
                <w:rFonts w:asciiTheme="minorEastAsia" w:hAnsiTheme="minorEastAsia" w:eastAsiaTheme="minorEastAsia"/>
                <w:color w:val="010000"/>
              </w:rPr>
            </w:pPr>
            <w:r>
              <w:rPr>
                <w:rFonts w:hint="eastAsia" w:asciiTheme="minorEastAsia" w:hAnsiTheme="minorEastAsia" w:eastAsiaTheme="minorEastAsia"/>
                <w:color w:val="010000"/>
              </w:rPr>
              <w:t>《烟草专卖许可证管理办法》第四十九条：“……停业期满或者提前恢复营业的，持证人应当向发证机关提出恢复营业的申请。”</w:t>
            </w:r>
          </w:p>
          <w:p>
            <w:pPr>
              <w:spacing w:line="280" w:lineRule="exact"/>
              <w:ind w:firstLine="640"/>
              <w:jc w:val="left"/>
              <w:rPr>
                <w:rFonts w:asciiTheme="minorEastAsia" w:hAnsiTheme="minorEastAsia" w:eastAsiaTheme="minorEastAsia"/>
                <w:color w:val="010000"/>
              </w:rPr>
            </w:pPr>
            <w:r>
              <w:rPr>
                <w:rFonts w:hint="eastAsia" w:asciiTheme="minorEastAsia" w:hAnsiTheme="minorEastAsia" w:eastAsiaTheme="minorEastAsia"/>
                <w:color w:val="010000"/>
              </w:rPr>
              <w:t>《烟草专卖许可证管理办法实施细则（试行）》第十六条：“停业期满或者提前恢复营业的，持证人应当及时提出恢复营业申请。”</w:t>
            </w:r>
          </w:p>
          <w:p>
            <w:pPr>
              <w:spacing w:line="280" w:lineRule="exact"/>
              <w:ind w:firstLine="640"/>
              <w:jc w:val="center"/>
              <w:rPr>
                <w:rFonts w:asciiTheme="minorEastAsia" w:hAnsiTheme="minorEastAsia" w:eastAsiaTheme="minorEastAsia"/>
                <w:color w:val="010000"/>
              </w:rPr>
            </w:pPr>
          </w:p>
        </w:tc>
        <w:tc>
          <w:tcPr>
            <w:tcW w:w="5958" w:type="dxa"/>
            <w:tcBorders>
              <w:top w:val="single" w:color="auto" w:sz="4" w:space="0"/>
              <w:left w:val="single" w:color="auto" w:sz="4" w:space="0"/>
              <w:bottom w:val="single" w:color="auto" w:sz="4" w:space="0"/>
              <w:right w:val="single" w:color="auto" w:sz="4" w:space="0"/>
            </w:tcBorders>
            <w:vAlign w:val="center"/>
          </w:tcPr>
          <w:p>
            <w:pPr>
              <w:spacing w:line="280" w:lineRule="exact"/>
              <w:ind w:firstLine="640"/>
              <w:rPr>
                <w:rFonts w:asciiTheme="minorEastAsia" w:hAnsiTheme="minorEastAsia" w:eastAsiaTheme="minorEastAsia"/>
                <w:color w:val="010000"/>
              </w:rPr>
            </w:pPr>
            <w:r>
              <w:rPr>
                <w:rFonts w:asciiTheme="minorEastAsia" w:hAnsiTheme="minorEastAsia" w:eastAsiaTheme="minorEastAsia"/>
                <w:color w:val="010000"/>
              </w:rPr>
              <w:t>1.</w:t>
            </w:r>
            <w:r>
              <w:rPr>
                <w:rFonts w:hint="eastAsia" w:asciiTheme="minorEastAsia" w:hAnsiTheme="minorEastAsia" w:eastAsiaTheme="minorEastAsia"/>
                <w:color w:val="010000"/>
              </w:rPr>
              <w:t>受理责任：鹿邑县烟草专卖局行政许可受理窗口接收行政许可申请材料；经机关负责人审批，依法受理或不予受理；不予受理的依法告知理由；申请材料不齐全的，一次性告知需补正的材料。</w:t>
            </w:r>
          </w:p>
        </w:tc>
        <w:tc>
          <w:tcPr>
            <w:tcW w:w="1158" w:type="dxa"/>
            <w:tcBorders>
              <w:top w:val="single" w:color="auto" w:sz="4" w:space="0"/>
              <w:left w:val="single" w:color="auto" w:sz="4" w:space="0"/>
              <w:bottom w:val="single" w:color="auto" w:sz="4" w:space="0"/>
              <w:right w:val="single" w:color="auto" w:sz="4" w:space="0"/>
            </w:tcBorders>
            <w:vAlign w:val="center"/>
          </w:tcPr>
          <w:p>
            <w:pPr>
              <w:spacing w:line="280" w:lineRule="exact"/>
              <w:ind w:firstLine="12" w:firstLineChars="6"/>
              <w:jc w:val="center"/>
              <w:rPr>
                <w:rFonts w:asciiTheme="minorEastAsia" w:hAnsiTheme="minorEastAsia" w:eastAsiaTheme="minorEastAsia"/>
                <w:color w:val="010000"/>
              </w:rPr>
            </w:pPr>
            <w:r>
              <w:rPr>
                <w:rFonts w:asciiTheme="minorEastAsia" w:hAnsiTheme="minorEastAsia" w:eastAsiaTheme="minorEastAsia"/>
                <w:color w:val="010000"/>
              </w:rPr>
              <w:t>1</w:t>
            </w:r>
            <w:r>
              <w:rPr>
                <w:rFonts w:hint="eastAsia" w:asciiTheme="minorEastAsia" w:hAnsiTheme="minorEastAsia" w:eastAsiaTheme="minorEastAsia"/>
                <w:color w:val="010000"/>
              </w:rPr>
              <w:t>日</w:t>
            </w:r>
          </w:p>
        </w:tc>
        <w:tc>
          <w:tcPr>
            <w:tcW w:w="1142"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否</w:t>
            </w:r>
          </w:p>
        </w:tc>
        <w:tc>
          <w:tcPr>
            <w:tcW w:w="2744" w:type="dxa"/>
            <w:vMerge w:val="restart"/>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r>
              <w:rPr>
                <w:rFonts w:hint="eastAsia" w:asciiTheme="minorEastAsia" w:hAnsiTheme="minorEastAsia" w:eastAsiaTheme="minorEastAsia"/>
                <w:color w:val="010000"/>
              </w:rPr>
              <w:t>行政机关未履行法定职责或者违法行使职权的，由上级行政机关责令改正或者限期改正，给予通报批评、取消评先评优资格等处理；符合法定情形的，依法承担行政赔偿责任。</w:t>
            </w:r>
          </w:p>
          <w:p>
            <w:pPr>
              <w:spacing w:line="280" w:lineRule="exact"/>
              <w:ind w:firstLine="640"/>
              <w:rPr>
                <w:rFonts w:asciiTheme="minorEastAsia" w:hAnsiTheme="minorEastAsia" w:eastAsiaTheme="minorEastAsia"/>
                <w:color w:val="010000"/>
              </w:rPr>
            </w:pPr>
            <w:r>
              <w:rPr>
                <w:rFonts w:hint="eastAsia" w:asciiTheme="minorEastAsia" w:hAnsiTheme="minorEastAsia" w:eastAsiaTheme="minorEastAsia"/>
                <w:color w:val="010000"/>
              </w:rPr>
              <w:t>行政执法人员未履行职责或者违法行使职权，情节轻微的，由本机关或者上级机关诫勉谈话、批评教育、责令写出书面检查、通报批评或者离岗培训、收回《河南省行政执法证》、调离执法岗位或者取消执法资格等处理</w:t>
            </w:r>
            <w:r>
              <w:rPr>
                <w:rFonts w:asciiTheme="minorEastAsia" w:hAnsiTheme="minorEastAsia" w:eastAsiaTheme="minorEastAsia"/>
                <w:color w:val="010000"/>
              </w:rPr>
              <w:t>;</w:t>
            </w:r>
            <w:r>
              <w:rPr>
                <w:rFonts w:hint="eastAsia" w:asciiTheme="minorEastAsia" w:hAnsiTheme="minorEastAsia" w:eastAsiaTheme="minorEastAsia"/>
                <w:color w:val="010000"/>
              </w:rPr>
              <w:t>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4" w:hRule="atLeast"/>
        </w:trPr>
        <w:tc>
          <w:tcPr>
            <w:tcW w:w="679"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c>
          <w:tcPr>
            <w:tcW w:w="1128"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c>
          <w:tcPr>
            <w:tcW w:w="2121"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c>
          <w:tcPr>
            <w:tcW w:w="5958" w:type="dxa"/>
            <w:tcBorders>
              <w:top w:val="single" w:color="auto" w:sz="4" w:space="0"/>
              <w:left w:val="single" w:color="auto" w:sz="4" w:space="0"/>
              <w:bottom w:val="single" w:color="auto" w:sz="4" w:space="0"/>
              <w:right w:val="single" w:color="auto" w:sz="4" w:space="0"/>
            </w:tcBorders>
            <w:vAlign w:val="center"/>
          </w:tcPr>
          <w:p>
            <w:pPr>
              <w:spacing w:line="280" w:lineRule="exact"/>
              <w:ind w:firstLine="640"/>
              <w:rPr>
                <w:rFonts w:asciiTheme="minorEastAsia" w:hAnsiTheme="minorEastAsia" w:eastAsiaTheme="minorEastAsia"/>
                <w:color w:val="010000"/>
              </w:rPr>
            </w:pPr>
            <w:r>
              <w:rPr>
                <w:rFonts w:asciiTheme="minorEastAsia" w:hAnsiTheme="minorEastAsia" w:eastAsiaTheme="minorEastAsia"/>
                <w:color w:val="010000"/>
              </w:rPr>
              <w:t>2.</w:t>
            </w:r>
            <w:r>
              <w:rPr>
                <w:rFonts w:hint="eastAsia" w:asciiTheme="minorEastAsia" w:hAnsiTheme="minorEastAsia" w:eastAsiaTheme="minorEastAsia"/>
                <w:color w:val="010000"/>
              </w:rPr>
              <w:t>审查责任：鹿邑县烟草专卖局材料审查；需要现场核查的，组织现场核查，并书面告知申请人；根据需要征求有关部门意见；提出初审意见。涉及他人重大利益的，告知申请人和利害关系人陈述申辩权；依法应当听证或行政机关认为需要听证的，告知申请人、利害关系人听证权。</w:t>
            </w:r>
          </w:p>
        </w:tc>
        <w:tc>
          <w:tcPr>
            <w:tcW w:w="1158" w:type="dxa"/>
            <w:tcBorders>
              <w:top w:val="single" w:color="auto" w:sz="4" w:space="0"/>
              <w:left w:val="single" w:color="auto" w:sz="4" w:space="0"/>
              <w:bottom w:val="single" w:color="auto" w:sz="4" w:space="0"/>
              <w:right w:val="single" w:color="auto" w:sz="4" w:space="0"/>
            </w:tcBorders>
            <w:vAlign w:val="center"/>
          </w:tcPr>
          <w:p>
            <w:pPr>
              <w:spacing w:line="280" w:lineRule="exact"/>
              <w:ind w:firstLine="12" w:firstLineChars="6"/>
              <w:jc w:val="center"/>
              <w:rPr>
                <w:rFonts w:asciiTheme="minorEastAsia" w:hAnsiTheme="minorEastAsia" w:eastAsiaTheme="minorEastAsia"/>
                <w:color w:val="010000"/>
              </w:rPr>
            </w:pPr>
            <w:r>
              <w:rPr>
                <w:rFonts w:asciiTheme="minorEastAsia" w:hAnsiTheme="minorEastAsia" w:eastAsiaTheme="minorEastAsia"/>
                <w:color w:val="010000"/>
              </w:rPr>
              <w:t>3</w:t>
            </w:r>
            <w:r>
              <w:rPr>
                <w:rFonts w:hint="eastAsia" w:asciiTheme="minorEastAsia" w:hAnsiTheme="minorEastAsia" w:eastAsiaTheme="minorEastAsia"/>
                <w:color w:val="010000"/>
              </w:rPr>
              <w:t>日</w:t>
            </w:r>
          </w:p>
        </w:tc>
        <w:tc>
          <w:tcPr>
            <w:tcW w:w="1142"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c>
          <w:tcPr>
            <w:tcW w:w="2744"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679"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c>
          <w:tcPr>
            <w:tcW w:w="1128"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c>
          <w:tcPr>
            <w:tcW w:w="2121"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c>
          <w:tcPr>
            <w:tcW w:w="5958" w:type="dxa"/>
            <w:tcBorders>
              <w:top w:val="single" w:color="auto" w:sz="4" w:space="0"/>
              <w:left w:val="single" w:color="auto" w:sz="4" w:space="0"/>
              <w:bottom w:val="single" w:color="auto" w:sz="4" w:space="0"/>
              <w:right w:val="single" w:color="auto" w:sz="4" w:space="0"/>
            </w:tcBorders>
            <w:vAlign w:val="center"/>
          </w:tcPr>
          <w:p>
            <w:pPr>
              <w:spacing w:line="280" w:lineRule="exact"/>
              <w:ind w:firstLine="640"/>
              <w:rPr>
                <w:rFonts w:asciiTheme="minorEastAsia" w:hAnsiTheme="minorEastAsia" w:eastAsiaTheme="minorEastAsia"/>
                <w:color w:val="010000"/>
              </w:rPr>
            </w:pPr>
            <w:r>
              <w:rPr>
                <w:rFonts w:asciiTheme="minorEastAsia" w:hAnsiTheme="minorEastAsia" w:eastAsiaTheme="minorEastAsia"/>
                <w:color w:val="010000"/>
              </w:rPr>
              <w:t>3.</w:t>
            </w:r>
            <w:r>
              <w:rPr>
                <w:rFonts w:hint="eastAsia" w:asciiTheme="minorEastAsia" w:hAnsiTheme="minorEastAsia" w:eastAsiaTheme="minorEastAsia"/>
                <w:color w:val="010000"/>
              </w:rPr>
              <w:t>决定责任：经机关负责人审批，作出决定；对于不予行政许可的，书面告知申请人，并说明理由。</w:t>
            </w:r>
          </w:p>
        </w:tc>
        <w:tc>
          <w:tcPr>
            <w:tcW w:w="1158" w:type="dxa"/>
            <w:tcBorders>
              <w:top w:val="single" w:color="auto" w:sz="4" w:space="0"/>
              <w:left w:val="single" w:color="auto" w:sz="4" w:space="0"/>
              <w:bottom w:val="single" w:color="auto" w:sz="4" w:space="0"/>
              <w:right w:val="single" w:color="auto" w:sz="4" w:space="0"/>
            </w:tcBorders>
            <w:vAlign w:val="center"/>
          </w:tcPr>
          <w:p>
            <w:pPr>
              <w:spacing w:line="280" w:lineRule="exact"/>
              <w:ind w:firstLine="12" w:firstLineChars="6"/>
              <w:jc w:val="center"/>
              <w:rPr>
                <w:rFonts w:asciiTheme="minorEastAsia" w:hAnsiTheme="minorEastAsia" w:eastAsiaTheme="minorEastAsia"/>
                <w:color w:val="010000"/>
              </w:rPr>
            </w:pPr>
            <w:r>
              <w:rPr>
                <w:rFonts w:asciiTheme="minorEastAsia" w:hAnsiTheme="minorEastAsia" w:eastAsiaTheme="minorEastAsia"/>
                <w:color w:val="010000"/>
              </w:rPr>
              <w:t>2</w:t>
            </w:r>
            <w:r>
              <w:rPr>
                <w:rFonts w:hint="eastAsia" w:asciiTheme="minorEastAsia" w:hAnsiTheme="minorEastAsia" w:eastAsiaTheme="minorEastAsia"/>
                <w:color w:val="010000"/>
              </w:rPr>
              <w:t>日</w:t>
            </w:r>
          </w:p>
        </w:tc>
        <w:tc>
          <w:tcPr>
            <w:tcW w:w="1142"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c>
          <w:tcPr>
            <w:tcW w:w="2744"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679"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c>
          <w:tcPr>
            <w:tcW w:w="1128"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c>
          <w:tcPr>
            <w:tcW w:w="2121"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c>
          <w:tcPr>
            <w:tcW w:w="5958" w:type="dxa"/>
            <w:tcBorders>
              <w:top w:val="single" w:color="auto" w:sz="4" w:space="0"/>
              <w:left w:val="single" w:color="auto" w:sz="4" w:space="0"/>
              <w:bottom w:val="single" w:color="auto" w:sz="4" w:space="0"/>
              <w:right w:val="single" w:color="auto" w:sz="4" w:space="0"/>
            </w:tcBorders>
            <w:vAlign w:val="center"/>
          </w:tcPr>
          <w:p>
            <w:pPr>
              <w:spacing w:line="280" w:lineRule="exact"/>
              <w:ind w:firstLine="640"/>
              <w:rPr>
                <w:rFonts w:asciiTheme="minorEastAsia" w:hAnsiTheme="minorEastAsia" w:eastAsiaTheme="minorEastAsia"/>
                <w:color w:val="010000"/>
              </w:rPr>
            </w:pPr>
            <w:r>
              <w:rPr>
                <w:rFonts w:asciiTheme="minorEastAsia" w:hAnsiTheme="minorEastAsia" w:eastAsiaTheme="minorEastAsia"/>
                <w:color w:val="010000"/>
              </w:rPr>
              <w:t>4.</w:t>
            </w:r>
            <w:r>
              <w:rPr>
                <w:rFonts w:hint="eastAsia" w:asciiTheme="minorEastAsia" w:hAnsiTheme="minorEastAsia" w:eastAsiaTheme="minorEastAsia"/>
                <w:color w:val="010000"/>
              </w:rPr>
              <w:t>送达责任：制作送达文书；将行政许可决定送达当事人；对于准予许可决定，应当公开供公众查询。</w:t>
            </w:r>
          </w:p>
        </w:tc>
        <w:tc>
          <w:tcPr>
            <w:tcW w:w="1158" w:type="dxa"/>
            <w:tcBorders>
              <w:top w:val="single" w:color="auto" w:sz="4" w:space="0"/>
              <w:left w:val="single" w:color="auto" w:sz="4" w:space="0"/>
              <w:bottom w:val="single" w:color="auto" w:sz="4" w:space="0"/>
              <w:right w:val="single" w:color="auto" w:sz="4" w:space="0"/>
            </w:tcBorders>
            <w:vAlign w:val="center"/>
          </w:tcPr>
          <w:p>
            <w:pPr>
              <w:spacing w:line="280" w:lineRule="exact"/>
              <w:ind w:firstLine="12" w:firstLineChars="6"/>
              <w:jc w:val="center"/>
              <w:rPr>
                <w:rFonts w:asciiTheme="minorEastAsia" w:hAnsiTheme="minorEastAsia" w:eastAsiaTheme="minorEastAsia"/>
                <w:color w:val="010000"/>
              </w:rPr>
            </w:pPr>
            <w:r>
              <w:rPr>
                <w:rFonts w:asciiTheme="minorEastAsia" w:hAnsiTheme="minorEastAsia" w:eastAsiaTheme="minorEastAsia"/>
                <w:color w:val="010000"/>
              </w:rPr>
              <w:t>1</w:t>
            </w:r>
            <w:r>
              <w:rPr>
                <w:rFonts w:hint="eastAsia" w:asciiTheme="minorEastAsia" w:hAnsiTheme="minorEastAsia" w:eastAsiaTheme="minorEastAsia"/>
                <w:color w:val="010000"/>
              </w:rPr>
              <w:t>日</w:t>
            </w:r>
          </w:p>
        </w:tc>
        <w:tc>
          <w:tcPr>
            <w:tcW w:w="1142"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c>
          <w:tcPr>
            <w:tcW w:w="2744"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trPr>
        <w:tc>
          <w:tcPr>
            <w:tcW w:w="679"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c>
          <w:tcPr>
            <w:tcW w:w="1128"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c>
          <w:tcPr>
            <w:tcW w:w="2121"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c>
          <w:tcPr>
            <w:tcW w:w="5958" w:type="dxa"/>
            <w:tcBorders>
              <w:top w:val="single" w:color="auto" w:sz="4" w:space="0"/>
              <w:left w:val="single" w:color="auto" w:sz="4" w:space="0"/>
              <w:bottom w:val="single" w:color="auto" w:sz="4" w:space="0"/>
              <w:right w:val="single" w:color="auto" w:sz="4" w:space="0"/>
            </w:tcBorders>
            <w:vAlign w:val="center"/>
          </w:tcPr>
          <w:p>
            <w:pPr>
              <w:spacing w:line="280" w:lineRule="exact"/>
              <w:ind w:firstLine="640"/>
              <w:rPr>
                <w:rFonts w:asciiTheme="minorEastAsia" w:hAnsiTheme="minorEastAsia" w:eastAsiaTheme="minorEastAsia"/>
                <w:color w:val="010000"/>
              </w:rPr>
            </w:pPr>
            <w:r>
              <w:rPr>
                <w:rFonts w:asciiTheme="minorEastAsia" w:hAnsiTheme="minorEastAsia" w:eastAsiaTheme="minorEastAsia"/>
                <w:color w:val="010000"/>
              </w:rPr>
              <w:t>5.</w:t>
            </w:r>
            <w:r>
              <w:rPr>
                <w:rFonts w:hint="eastAsia" w:asciiTheme="minorEastAsia" w:hAnsiTheme="minorEastAsia" w:eastAsiaTheme="minorEastAsia"/>
                <w:color w:val="010000"/>
              </w:rPr>
              <w:t>事后监管责任：鹿邑县烟草专卖局加强对准予从事行政许可事项活动情况监督检查。</w:t>
            </w:r>
          </w:p>
        </w:tc>
        <w:tc>
          <w:tcPr>
            <w:tcW w:w="1158" w:type="dxa"/>
            <w:tcBorders>
              <w:top w:val="single" w:color="auto" w:sz="4" w:space="0"/>
              <w:left w:val="single" w:color="auto" w:sz="4" w:space="0"/>
              <w:bottom w:val="single" w:color="auto" w:sz="4" w:space="0"/>
              <w:right w:val="single" w:color="auto" w:sz="4" w:space="0"/>
            </w:tcBorders>
            <w:vAlign w:val="center"/>
          </w:tcPr>
          <w:p>
            <w:pPr>
              <w:spacing w:line="280" w:lineRule="exact"/>
              <w:ind w:firstLine="640"/>
              <w:jc w:val="center"/>
              <w:rPr>
                <w:rFonts w:asciiTheme="minorEastAsia" w:hAnsiTheme="minorEastAsia" w:eastAsiaTheme="minorEastAsia"/>
                <w:color w:val="010000"/>
              </w:rPr>
            </w:pPr>
          </w:p>
        </w:tc>
        <w:tc>
          <w:tcPr>
            <w:tcW w:w="1142"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c>
          <w:tcPr>
            <w:tcW w:w="2744"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trPr>
        <w:tc>
          <w:tcPr>
            <w:tcW w:w="679"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c>
          <w:tcPr>
            <w:tcW w:w="1128"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c>
          <w:tcPr>
            <w:tcW w:w="2121"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c>
          <w:tcPr>
            <w:tcW w:w="5958" w:type="dxa"/>
            <w:tcBorders>
              <w:top w:val="single" w:color="auto" w:sz="4" w:space="0"/>
              <w:left w:val="single" w:color="auto" w:sz="4" w:space="0"/>
              <w:bottom w:val="single" w:color="auto" w:sz="4" w:space="0"/>
              <w:right w:val="single" w:color="auto" w:sz="4" w:space="0"/>
            </w:tcBorders>
            <w:vAlign w:val="center"/>
          </w:tcPr>
          <w:p>
            <w:pPr>
              <w:spacing w:line="280" w:lineRule="exact"/>
              <w:ind w:firstLine="640"/>
              <w:rPr>
                <w:rFonts w:asciiTheme="minorEastAsia" w:hAnsiTheme="minorEastAsia" w:eastAsiaTheme="minorEastAsia"/>
                <w:color w:val="010000"/>
              </w:rPr>
            </w:pPr>
            <w:r>
              <w:rPr>
                <w:rFonts w:asciiTheme="minorEastAsia" w:hAnsiTheme="minorEastAsia" w:eastAsiaTheme="minorEastAsia"/>
                <w:color w:val="010000"/>
              </w:rPr>
              <w:t>6.</w:t>
            </w:r>
            <w:r>
              <w:rPr>
                <w:rFonts w:hint="eastAsia" w:asciiTheme="minorEastAsia" w:hAnsiTheme="minorEastAsia" w:eastAsiaTheme="minorEastAsia"/>
                <w:color w:val="010000"/>
              </w:rPr>
              <w:t>法律、法规、规章规定的其他应履行的责任事项。</w:t>
            </w:r>
          </w:p>
        </w:tc>
        <w:tc>
          <w:tcPr>
            <w:tcW w:w="1158" w:type="dxa"/>
            <w:tcBorders>
              <w:top w:val="single" w:color="auto" w:sz="4" w:space="0"/>
              <w:left w:val="single" w:color="auto" w:sz="4" w:space="0"/>
              <w:bottom w:val="single" w:color="auto" w:sz="4" w:space="0"/>
              <w:right w:val="single" w:color="auto" w:sz="4" w:space="0"/>
            </w:tcBorders>
            <w:vAlign w:val="center"/>
          </w:tcPr>
          <w:p>
            <w:pPr>
              <w:spacing w:line="280" w:lineRule="exact"/>
              <w:ind w:firstLine="640"/>
              <w:jc w:val="center"/>
              <w:rPr>
                <w:rFonts w:asciiTheme="minorEastAsia" w:hAnsiTheme="minorEastAsia" w:eastAsiaTheme="minorEastAsia"/>
                <w:color w:val="010000"/>
              </w:rPr>
            </w:pPr>
          </w:p>
        </w:tc>
        <w:tc>
          <w:tcPr>
            <w:tcW w:w="1142"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c>
          <w:tcPr>
            <w:tcW w:w="2744"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14930"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rPr>
                <w:rFonts w:asciiTheme="minorEastAsia" w:hAnsiTheme="minorEastAsia" w:eastAsiaTheme="minorEastAsia"/>
                <w:color w:val="010000"/>
              </w:rPr>
            </w:pPr>
            <w:r>
              <w:rPr>
                <w:rFonts w:hint="eastAsia" w:asciiTheme="minorEastAsia" w:hAnsiTheme="minorEastAsia" w:eastAsiaTheme="minorEastAsia"/>
                <w:color w:val="010000"/>
              </w:rPr>
              <w:t>服务电话：</w:t>
            </w:r>
            <w:r>
              <w:rPr>
                <w:rFonts w:asciiTheme="minorEastAsia" w:hAnsiTheme="minorEastAsia" w:eastAsiaTheme="minorEastAsia"/>
                <w:color w:val="010000"/>
              </w:rPr>
              <w:t xml:space="preserve">0394-7221177        </w:t>
            </w:r>
            <w:r>
              <w:rPr>
                <w:rFonts w:hint="eastAsia" w:asciiTheme="minorEastAsia" w:hAnsiTheme="minorEastAsia" w:eastAsiaTheme="minorEastAsia"/>
                <w:color w:val="010000"/>
              </w:rPr>
              <w:t>投诉机构：鹿邑县烟草专卖局法制部门</w:t>
            </w:r>
            <w:r>
              <w:rPr>
                <w:rFonts w:asciiTheme="minorEastAsia" w:hAnsiTheme="minorEastAsia" w:eastAsiaTheme="minorEastAsia"/>
                <w:color w:val="010000"/>
              </w:rPr>
              <w:t xml:space="preserve">       </w:t>
            </w:r>
            <w:r>
              <w:rPr>
                <w:rFonts w:hint="eastAsia" w:asciiTheme="minorEastAsia" w:hAnsiTheme="minorEastAsia" w:eastAsiaTheme="minorEastAsia"/>
                <w:color w:val="010000"/>
              </w:rPr>
              <w:t>投诉电话：</w:t>
            </w:r>
            <w:r>
              <w:rPr>
                <w:rFonts w:asciiTheme="minorEastAsia" w:hAnsiTheme="minorEastAsia" w:eastAsiaTheme="minorEastAsia"/>
                <w:color w:val="010000"/>
              </w:rPr>
              <w:t xml:space="preserve">12313  </w:t>
            </w:r>
            <w:r>
              <w:rPr>
                <w:rFonts w:hint="eastAsia" w:asciiTheme="minorEastAsia" w:hAnsiTheme="minorEastAsia" w:eastAsiaTheme="minorEastAsia"/>
                <w:color w:val="010000"/>
              </w:rPr>
              <w:t>服务地点：鹿邑县涡北镇所望大道与恒丰路交叉口</w:t>
            </w:r>
          </w:p>
        </w:tc>
      </w:tr>
    </w:tbl>
    <w:p>
      <w:pPr>
        <w:rPr>
          <w:rFonts w:cs="宋体" w:asciiTheme="minorEastAsia" w:hAnsiTheme="minorEastAsia" w:eastAsiaTheme="minorEastAsia"/>
          <w:b/>
          <w:bCs/>
          <w:color w:val="010000"/>
        </w:rPr>
      </w:pPr>
    </w:p>
    <w:p>
      <w:pPr>
        <w:ind w:firstLine="640"/>
        <w:rPr>
          <w:rFonts w:cs="宋体" w:asciiTheme="minorEastAsia" w:hAnsiTheme="minorEastAsia" w:eastAsiaTheme="minorEastAsia"/>
          <w:b/>
          <w:bCs/>
          <w:color w:val="010000"/>
        </w:rPr>
      </w:pPr>
    </w:p>
    <w:tbl>
      <w:tblPr>
        <w:tblStyle w:val="7"/>
        <w:tblpPr w:leftFromText="180" w:rightFromText="180" w:vertAnchor="text" w:horzAnchor="margin" w:tblpXSpec="center" w:tblpY="470"/>
        <w:tblW w:w="149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129"/>
        <w:gridCol w:w="2123"/>
        <w:gridCol w:w="5964"/>
        <w:gridCol w:w="1159"/>
        <w:gridCol w:w="1143"/>
        <w:gridCol w:w="2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80" w:type="dxa"/>
            <w:tcBorders>
              <w:top w:val="single" w:color="auto" w:sz="4" w:space="0"/>
              <w:left w:val="single" w:color="auto" w:sz="4" w:space="0"/>
              <w:bottom w:val="single" w:color="auto" w:sz="4" w:space="0"/>
              <w:right w:val="single" w:color="auto" w:sz="4" w:space="0"/>
            </w:tcBorders>
            <w:vAlign w:val="center"/>
          </w:tcPr>
          <w:p>
            <w:pPr>
              <w:spacing w:line="280" w:lineRule="exact"/>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职权</w:t>
            </w:r>
          </w:p>
          <w:p>
            <w:pPr>
              <w:spacing w:line="280" w:lineRule="exact"/>
              <w:rPr>
                <w:rFonts w:cs="宋体" w:asciiTheme="minorEastAsia" w:hAnsiTheme="minorEastAsia" w:eastAsiaTheme="minorEastAsia"/>
                <w:b/>
                <w:color w:val="010000"/>
              </w:rPr>
            </w:pPr>
            <w:r>
              <w:rPr>
                <w:rFonts w:hint="eastAsia" w:cs="宋体" w:asciiTheme="minorEastAsia" w:hAnsiTheme="minorEastAsia" w:eastAsiaTheme="minorEastAsia"/>
                <w:b/>
                <w:color w:val="010000"/>
              </w:rPr>
              <w:t>类别</w:t>
            </w:r>
          </w:p>
        </w:tc>
        <w:tc>
          <w:tcPr>
            <w:tcW w:w="1129" w:type="dxa"/>
            <w:tcBorders>
              <w:top w:val="single" w:color="auto" w:sz="4" w:space="0"/>
              <w:left w:val="single" w:color="auto" w:sz="4" w:space="0"/>
              <w:bottom w:val="single" w:color="auto" w:sz="4" w:space="0"/>
              <w:right w:val="single" w:color="auto" w:sz="4" w:space="0"/>
            </w:tcBorders>
            <w:vAlign w:val="center"/>
          </w:tcPr>
          <w:p>
            <w:pPr>
              <w:spacing w:line="280" w:lineRule="exact"/>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职权名称</w:t>
            </w:r>
          </w:p>
        </w:tc>
        <w:tc>
          <w:tcPr>
            <w:tcW w:w="212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实施依据</w:t>
            </w:r>
          </w:p>
        </w:tc>
        <w:tc>
          <w:tcPr>
            <w:tcW w:w="5964" w:type="dxa"/>
            <w:tcBorders>
              <w:top w:val="single" w:color="auto" w:sz="4" w:space="0"/>
              <w:left w:val="single" w:color="auto" w:sz="4" w:space="0"/>
              <w:bottom w:val="single" w:color="auto" w:sz="4" w:space="0"/>
              <w:right w:val="single" w:color="auto" w:sz="4" w:space="0"/>
            </w:tcBorders>
            <w:vAlign w:val="center"/>
          </w:tcPr>
          <w:p>
            <w:pPr>
              <w:spacing w:line="280" w:lineRule="exact"/>
              <w:ind w:firstLine="640"/>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责任事项</w:t>
            </w:r>
          </w:p>
        </w:tc>
        <w:tc>
          <w:tcPr>
            <w:tcW w:w="1159" w:type="dxa"/>
            <w:tcBorders>
              <w:top w:val="single" w:color="auto" w:sz="4" w:space="0"/>
              <w:left w:val="single" w:color="auto" w:sz="4" w:space="0"/>
              <w:bottom w:val="single" w:color="auto" w:sz="4" w:space="0"/>
              <w:right w:val="single" w:color="auto" w:sz="4" w:space="0"/>
            </w:tcBorders>
            <w:vAlign w:val="center"/>
          </w:tcPr>
          <w:p>
            <w:pPr>
              <w:spacing w:line="280" w:lineRule="exact"/>
              <w:rPr>
                <w:rFonts w:cs="宋体" w:asciiTheme="minorEastAsia" w:hAnsiTheme="minorEastAsia" w:eastAsiaTheme="minorEastAsia"/>
                <w:b/>
                <w:color w:val="010000"/>
              </w:rPr>
            </w:pPr>
            <w:r>
              <w:rPr>
                <w:rFonts w:hint="eastAsia" w:cs="宋体" w:asciiTheme="minorEastAsia" w:hAnsiTheme="minorEastAsia" w:eastAsiaTheme="minorEastAsia"/>
                <w:b/>
                <w:color w:val="010000"/>
              </w:rPr>
              <w:t>办理期限</w:t>
            </w:r>
          </w:p>
        </w:tc>
        <w:tc>
          <w:tcPr>
            <w:tcW w:w="1143" w:type="dxa"/>
            <w:tcBorders>
              <w:top w:val="single" w:color="auto" w:sz="4" w:space="0"/>
              <w:left w:val="single" w:color="auto" w:sz="4" w:space="0"/>
              <w:bottom w:val="single" w:color="auto" w:sz="4" w:space="0"/>
              <w:right w:val="single" w:color="auto" w:sz="4" w:space="0"/>
            </w:tcBorders>
            <w:vAlign w:val="center"/>
          </w:tcPr>
          <w:p>
            <w:pPr>
              <w:spacing w:line="280" w:lineRule="exact"/>
              <w:rPr>
                <w:rFonts w:cs="宋体" w:asciiTheme="minorEastAsia" w:hAnsiTheme="minorEastAsia" w:eastAsiaTheme="minorEastAsia"/>
                <w:b/>
                <w:color w:val="010000"/>
              </w:rPr>
            </w:pPr>
            <w:r>
              <w:rPr>
                <w:rFonts w:hint="eastAsia" w:cs="宋体" w:asciiTheme="minorEastAsia" w:hAnsiTheme="minorEastAsia" w:eastAsiaTheme="minorEastAsia"/>
                <w:b/>
                <w:color w:val="010000"/>
              </w:rPr>
              <w:t>收费情况</w:t>
            </w:r>
          </w:p>
        </w:tc>
        <w:tc>
          <w:tcPr>
            <w:tcW w:w="2746" w:type="dxa"/>
            <w:tcBorders>
              <w:top w:val="single" w:color="auto" w:sz="4" w:space="0"/>
              <w:left w:val="single" w:color="auto" w:sz="4" w:space="0"/>
              <w:bottom w:val="single" w:color="auto" w:sz="4" w:space="0"/>
              <w:right w:val="single" w:color="auto" w:sz="4" w:space="0"/>
            </w:tcBorders>
            <w:vAlign w:val="center"/>
          </w:tcPr>
          <w:p>
            <w:pPr>
              <w:spacing w:line="280" w:lineRule="exact"/>
              <w:ind w:firstLine="640"/>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trPr>
        <w:tc>
          <w:tcPr>
            <w:tcW w:w="680"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行</w:t>
            </w:r>
          </w:p>
          <w:p>
            <w:pPr>
              <w:spacing w:line="28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政</w:t>
            </w:r>
          </w:p>
          <w:p>
            <w:pPr>
              <w:spacing w:line="28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许</w:t>
            </w:r>
          </w:p>
          <w:p>
            <w:pPr>
              <w:spacing w:line="28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可</w:t>
            </w:r>
          </w:p>
          <w:p>
            <w:pPr>
              <w:spacing w:line="28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类</w:t>
            </w:r>
          </w:p>
        </w:tc>
        <w:tc>
          <w:tcPr>
            <w:tcW w:w="1129"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asciiTheme="minorEastAsia" w:hAnsiTheme="minorEastAsia" w:eastAsiaTheme="minorEastAsia"/>
                <w:color w:val="010000"/>
              </w:rPr>
            </w:pPr>
            <w:r>
              <w:rPr>
                <w:rFonts w:hint="eastAsia" w:asciiTheme="minorEastAsia" w:hAnsiTheme="minorEastAsia" w:eastAsiaTheme="minorEastAsia"/>
                <w:color w:val="010000"/>
              </w:rPr>
              <w:t>变更许可</w:t>
            </w:r>
          </w:p>
        </w:tc>
        <w:tc>
          <w:tcPr>
            <w:tcW w:w="2123"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ind w:firstLine="640"/>
              <w:rPr>
                <w:rFonts w:asciiTheme="minorEastAsia" w:hAnsiTheme="minorEastAsia" w:eastAsiaTheme="minorEastAsia"/>
                <w:color w:val="010000"/>
              </w:rPr>
            </w:pPr>
            <w:r>
              <w:rPr>
                <w:rFonts w:hint="eastAsia" w:asciiTheme="minorEastAsia" w:hAnsiTheme="minorEastAsia" w:eastAsiaTheme="minorEastAsia"/>
                <w:color w:val="010000"/>
              </w:rPr>
              <w:t>《烟草专卖许可证管理办法》第三十一条：“其他登记事项发生改变的，应当及时变更烟草专卖许可证。”</w:t>
            </w:r>
          </w:p>
          <w:p>
            <w:pPr>
              <w:spacing w:line="280" w:lineRule="exact"/>
              <w:ind w:firstLine="640"/>
              <w:rPr>
                <w:rFonts w:asciiTheme="minorEastAsia" w:hAnsiTheme="minorEastAsia" w:eastAsiaTheme="minorEastAsia"/>
                <w:color w:val="010000"/>
              </w:rPr>
            </w:pPr>
            <w:r>
              <w:rPr>
                <w:rFonts w:hint="eastAsia" w:asciiTheme="minorEastAsia" w:hAnsiTheme="minorEastAsia" w:eastAsiaTheme="minorEastAsia"/>
                <w:color w:val="010000"/>
              </w:rPr>
              <w:t>《烟草专卖许可证管理办法实施细则（试行）》第十三条：“烟草专卖许可证有效期内，企业名称、个体工商户名称、法定代表人或其他组织负责人、经营者姓名以及经营地址名称等……变化的</w:t>
            </w:r>
            <w:r>
              <w:rPr>
                <w:rFonts w:asciiTheme="minorEastAsia" w:hAnsiTheme="minorEastAsia" w:eastAsiaTheme="minorEastAsia"/>
                <w:color w:val="010000"/>
              </w:rPr>
              <w:t>,</w:t>
            </w:r>
            <w:r>
              <w:rPr>
                <w:rFonts w:hint="eastAsia" w:asciiTheme="minorEastAsia" w:hAnsiTheme="minorEastAsia" w:eastAsiaTheme="minorEastAsia"/>
                <w:color w:val="010000"/>
              </w:rPr>
              <w:t>持证人应当及时提出变更申请。变更许可范围的，持证人应当提前提出变更申请。家庭经营的个体工商户，持证人在家庭成员间变化的，可以申请变更烟草专卖零售许可证。”</w:t>
            </w:r>
          </w:p>
        </w:tc>
        <w:tc>
          <w:tcPr>
            <w:tcW w:w="5964" w:type="dxa"/>
            <w:tcBorders>
              <w:top w:val="single" w:color="auto" w:sz="4" w:space="0"/>
              <w:left w:val="single" w:color="auto" w:sz="4" w:space="0"/>
              <w:bottom w:val="single" w:color="auto" w:sz="4" w:space="0"/>
              <w:right w:val="single" w:color="auto" w:sz="4" w:space="0"/>
            </w:tcBorders>
            <w:vAlign w:val="center"/>
          </w:tcPr>
          <w:p>
            <w:pPr>
              <w:spacing w:line="280" w:lineRule="exact"/>
              <w:ind w:firstLine="640"/>
              <w:rPr>
                <w:rFonts w:asciiTheme="minorEastAsia" w:hAnsiTheme="minorEastAsia" w:eastAsiaTheme="minorEastAsia"/>
                <w:color w:val="010000"/>
              </w:rPr>
            </w:pPr>
            <w:r>
              <w:rPr>
                <w:rFonts w:asciiTheme="minorEastAsia" w:hAnsiTheme="minorEastAsia" w:eastAsiaTheme="minorEastAsia"/>
                <w:color w:val="010000"/>
              </w:rPr>
              <w:t>1.</w:t>
            </w:r>
            <w:r>
              <w:rPr>
                <w:rFonts w:hint="eastAsia" w:asciiTheme="minorEastAsia" w:hAnsiTheme="minorEastAsia" w:eastAsiaTheme="minorEastAsia"/>
                <w:color w:val="010000"/>
              </w:rPr>
              <w:t>受理责任：鹿邑县烟草专卖局行政许可受理窗口接收行政许可申请材料；经机关负责人审批，依法受理或不予受理；不予受理的依法告知理由；申请材料不齐全的，一次性告知需补正的材料。</w:t>
            </w:r>
          </w:p>
        </w:tc>
        <w:tc>
          <w:tcPr>
            <w:tcW w:w="11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inorEastAsia" w:hAnsiTheme="minorEastAsia" w:eastAsiaTheme="minorEastAsia"/>
                <w:color w:val="010000"/>
              </w:rPr>
            </w:pPr>
            <w:r>
              <w:rPr>
                <w:rFonts w:asciiTheme="minorEastAsia" w:hAnsiTheme="minorEastAsia" w:eastAsiaTheme="minorEastAsia"/>
                <w:color w:val="010000"/>
              </w:rPr>
              <w:t>1</w:t>
            </w:r>
            <w:r>
              <w:rPr>
                <w:rFonts w:hint="eastAsia" w:asciiTheme="minorEastAsia" w:hAnsiTheme="minorEastAsia" w:eastAsiaTheme="minorEastAsia"/>
                <w:color w:val="010000"/>
              </w:rPr>
              <w:t>日</w:t>
            </w:r>
          </w:p>
        </w:tc>
        <w:tc>
          <w:tcPr>
            <w:tcW w:w="1143"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否</w:t>
            </w:r>
          </w:p>
        </w:tc>
        <w:tc>
          <w:tcPr>
            <w:tcW w:w="2746" w:type="dxa"/>
            <w:vMerge w:val="restart"/>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r>
              <w:rPr>
                <w:rFonts w:hint="eastAsia" w:asciiTheme="minorEastAsia" w:hAnsiTheme="minorEastAsia" w:eastAsiaTheme="minorEastAsia"/>
                <w:color w:val="010000"/>
              </w:rPr>
              <w:t>行政机关未履行法定职责或者违法行使职权的，由上级行政机关责令改正或者限期改正，给予通报批评、取消评先评优资格等处理；符合法定情形的，依法承担行政赔偿责任。</w:t>
            </w:r>
          </w:p>
          <w:p>
            <w:pPr>
              <w:spacing w:line="280" w:lineRule="exact"/>
              <w:ind w:firstLine="640"/>
              <w:rPr>
                <w:rFonts w:asciiTheme="minorEastAsia" w:hAnsiTheme="minorEastAsia" w:eastAsiaTheme="minorEastAsia"/>
                <w:color w:val="010000"/>
              </w:rPr>
            </w:pPr>
            <w:r>
              <w:rPr>
                <w:rFonts w:hint="eastAsia" w:asciiTheme="minorEastAsia" w:hAnsiTheme="minorEastAsia" w:eastAsiaTheme="minorEastAsia"/>
                <w:color w:val="010000"/>
              </w:rPr>
              <w:t>行政执法人员未履行职责或者违法行使职权，情节轻微的，由本机关或者上级机关诫勉谈话、批评教育、责令写出书面检查、通报批评或者离岗培训、收回《河南省行政执法证》、调离执法岗位或者取消执法资格等处理</w:t>
            </w:r>
            <w:r>
              <w:rPr>
                <w:rFonts w:asciiTheme="minorEastAsia" w:hAnsiTheme="minorEastAsia" w:eastAsiaTheme="minorEastAsia"/>
                <w:color w:val="010000"/>
              </w:rPr>
              <w:t>;</w:t>
            </w:r>
            <w:r>
              <w:rPr>
                <w:rFonts w:hint="eastAsia" w:asciiTheme="minorEastAsia" w:hAnsiTheme="minorEastAsia" w:eastAsiaTheme="minorEastAsia"/>
                <w:color w:val="010000"/>
              </w:rPr>
              <w:t>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1" w:hRule="atLeast"/>
        </w:trPr>
        <w:tc>
          <w:tcPr>
            <w:tcW w:w="680"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c>
          <w:tcPr>
            <w:tcW w:w="1129"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c>
          <w:tcPr>
            <w:tcW w:w="2123"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c>
          <w:tcPr>
            <w:tcW w:w="5964" w:type="dxa"/>
            <w:tcBorders>
              <w:top w:val="single" w:color="auto" w:sz="4" w:space="0"/>
              <w:left w:val="single" w:color="auto" w:sz="4" w:space="0"/>
              <w:bottom w:val="single" w:color="auto" w:sz="4" w:space="0"/>
              <w:right w:val="single" w:color="auto" w:sz="4" w:space="0"/>
            </w:tcBorders>
            <w:vAlign w:val="center"/>
          </w:tcPr>
          <w:p>
            <w:pPr>
              <w:spacing w:line="280" w:lineRule="exact"/>
              <w:ind w:firstLine="640"/>
              <w:rPr>
                <w:rFonts w:asciiTheme="minorEastAsia" w:hAnsiTheme="minorEastAsia" w:eastAsiaTheme="minorEastAsia"/>
                <w:color w:val="010000"/>
              </w:rPr>
            </w:pPr>
            <w:r>
              <w:rPr>
                <w:rFonts w:asciiTheme="minorEastAsia" w:hAnsiTheme="minorEastAsia" w:eastAsiaTheme="minorEastAsia"/>
                <w:color w:val="010000"/>
              </w:rPr>
              <w:t>2.</w:t>
            </w:r>
            <w:r>
              <w:rPr>
                <w:rFonts w:hint="eastAsia" w:asciiTheme="minorEastAsia" w:hAnsiTheme="minorEastAsia" w:eastAsiaTheme="minorEastAsia"/>
                <w:color w:val="010000"/>
              </w:rPr>
              <w:t>审查责任：鹿邑县烟草专卖局材料审查；需要现场核查的，组织现场核查，并书面告知申请人；根据需要征求有关部门意见；提出初审意见。涉及他人重大利益的，告知申请人和利害关系人陈述申辩权；依法应当听证或行政机关认为需要听证的，告知申请人、利害关系人听证权。</w:t>
            </w:r>
          </w:p>
        </w:tc>
        <w:tc>
          <w:tcPr>
            <w:tcW w:w="11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inorEastAsia" w:hAnsiTheme="minorEastAsia" w:eastAsiaTheme="minorEastAsia"/>
                <w:color w:val="010000"/>
              </w:rPr>
            </w:pPr>
            <w:r>
              <w:rPr>
                <w:rFonts w:asciiTheme="minorEastAsia" w:hAnsiTheme="minorEastAsia" w:eastAsiaTheme="minorEastAsia"/>
                <w:color w:val="010000"/>
              </w:rPr>
              <w:t>3</w:t>
            </w:r>
            <w:r>
              <w:rPr>
                <w:rFonts w:hint="eastAsia" w:asciiTheme="minorEastAsia" w:hAnsiTheme="minorEastAsia" w:eastAsiaTheme="minorEastAsia"/>
                <w:color w:val="010000"/>
              </w:rPr>
              <w:t>日</w:t>
            </w:r>
          </w:p>
        </w:tc>
        <w:tc>
          <w:tcPr>
            <w:tcW w:w="1143"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c>
          <w:tcPr>
            <w:tcW w:w="2746"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680"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c>
          <w:tcPr>
            <w:tcW w:w="1129"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c>
          <w:tcPr>
            <w:tcW w:w="2123"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c>
          <w:tcPr>
            <w:tcW w:w="5964" w:type="dxa"/>
            <w:tcBorders>
              <w:top w:val="single" w:color="auto" w:sz="4" w:space="0"/>
              <w:left w:val="single" w:color="auto" w:sz="4" w:space="0"/>
              <w:bottom w:val="single" w:color="auto" w:sz="4" w:space="0"/>
              <w:right w:val="single" w:color="auto" w:sz="4" w:space="0"/>
            </w:tcBorders>
            <w:vAlign w:val="center"/>
          </w:tcPr>
          <w:p>
            <w:pPr>
              <w:spacing w:line="280" w:lineRule="exact"/>
              <w:ind w:firstLine="640"/>
              <w:rPr>
                <w:rFonts w:asciiTheme="minorEastAsia" w:hAnsiTheme="minorEastAsia" w:eastAsiaTheme="minorEastAsia"/>
                <w:color w:val="010000"/>
              </w:rPr>
            </w:pPr>
            <w:r>
              <w:rPr>
                <w:rFonts w:asciiTheme="minorEastAsia" w:hAnsiTheme="minorEastAsia" w:eastAsiaTheme="minorEastAsia"/>
                <w:color w:val="010000"/>
              </w:rPr>
              <w:t>3.</w:t>
            </w:r>
            <w:r>
              <w:rPr>
                <w:rFonts w:hint="eastAsia" w:asciiTheme="minorEastAsia" w:hAnsiTheme="minorEastAsia" w:eastAsiaTheme="minorEastAsia"/>
                <w:color w:val="010000"/>
              </w:rPr>
              <w:t>决定责任：经机关负责人审批，作出决定；对于不予行政许可的，书面告知申请人，并说明理由。</w:t>
            </w:r>
          </w:p>
        </w:tc>
        <w:tc>
          <w:tcPr>
            <w:tcW w:w="11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inorEastAsia" w:hAnsiTheme="minorEastAsia" w:eastAsiaTheme="minorEastAsia"/>
                <w:color w:val="010000"/>
              </w:rPr>
            </w:pPr>
            <w:r>
              <w:rPr>
                <w:rFonts w:asciiTheme="minorEastAsia" w:hAnsiTheme="minorEastAsia" w:eastAsiaTheme="minorEastAsia"/>
                <w:color w:val="010000"/>
              </w:rPr>
              <w:t>2</w:t>
            </w:r>
            <w:r>
              <w:rPr>
                <w:rFonts w:hint="eastAsia" w:asciiTheme="minorEastAsia" w:hAnsiTheme="minorEastAsia" w:eastAsiaTheme="minorEastAsia"/>
                <w:color w:val="010000"/>
              </w:rPr>
              <w:t>日</w:t>
            </w:r>
          </w:p>
        </w:tc>
        <w:tc>
          <w:tcPr>
            <w:tcW w:w="1143"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c>
          <w:tcPr>
            <w:tcW w:w="2746"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680"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c>
          <w:tcPr>
            <w:tcW w:w="1129"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c>
          <w:tcPr>
            <w:tcW w:w="2123"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c>
          <w:tcPr>
            <w:tcW w:w="5964" w:type="dxa"/>
            <w:tcBorders>
              <w:top w:val="single" w:color="auto" w:sz="4" w:space="0"/>
              <w:left w:val="single" w:color="auto" w:sz="4" w:space="0"/>
              <w:bottom w:val="single" w:color="auto" w:sz="4" w:space="0"/>
              <w:right w:val="single" w:color="auto" w:sz="4" w:space="0"/>
            </w:tcBorders>
            <w:vAlign w:val="center"/>
          </w:tcPr>
          <w:p>
            <w:pPr>
              <w:spacing w:line="280" w:lineRule="exact"/>
              <w:ind w:firstLine="640"/>
              <w:rPr>
                <w:rFonts w:asciiTheme="minorEastAsia" w:hAnsiTheme="minorEastAsia" w:eastAsiaTheme="minorEastAsia"/>
                <w:color w:val="010000"/>
              </w:rPr>
            </w:pPr>
            <w:r>
              <w:rPr>
                <w:rFonts w:asciiTheme="minorEastAsia" w:hAnsiTheme="minorEastAsia" w:eastAsiaTheme="minorEastAsia"/>
                <w:color w:val="010000"/>
              </w:rPr>
              <w:t>4.</w:t>
            </w:r>
            <w:r>
              <w:rPr>
                <w:rFonts w:hint="eastAsia" w:asciiTheme="minorEastAsia" w:hAnsiTheme="minorEastAsia" w:eastAsiaTheme="minorEastAsia"/>
                <w:color w:val="010000"/>
              </w:rPr>
              <w:t>送达责任：制作送达文书；将行政许可决定送达当事人；对于准予许可决定，应当公开供公众查询。</w:t>
            </w:r>
          </w:p>
        </w:tc>
        <w:tc>
          <w:tcPr>
            <w:tcW w:w="11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inorEastAsia" w:hAnsiTheme="minorEastAsia" w:eastAsiaTheme="minorEastAsia"/>
                <w:color w:val="010000"/>
              </w:rPr>
            </w:pPr>
            <w:r>
              <w:rPr>
                <w:rFonts w:asciiTheme="minorEastAsia" w:hAnsiTheme="minorEastAsia" w:eastAsiaTheme="minorEastAsia"/>
                <w:color w:val="010000"/>
              </w:rPr>
              <w:t>1</w:t>
            </w:r>
            <w:r>
              <w:rPr>
                <w:rFonts w:hint="eastAsia" w:asciiTheme="minorEastAsia" w:hAnsiTheme="minorEastAsia" w:eastAsiaTheme="minorEastAsia"/>
                <w:color w:val="010000"/>
              </w:rPr>
              <w:t>日</w:t>
            </w:r>
          </w:p>
        </w:tc>
        <w:tc>
          <w:tcPr>
            <w:tcW w:w="1143"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c>
          <w:tcPr>
            <w:tcW w:w="2746"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680"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c>
          <w:tcPr>
            <w:tcW w:w="1129"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c>
          <w:tcPr>
            <w:tcW w:w="2123"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c>
          <w:tcPr>
            <w:tcW w:w="5964" w:type="dxa"/>
            <w:tcBorders>
              <w:top w:val="single" w:color="auto" w:sz="4" w:space="0"/>
              <w:left w:val="single" w:color="auto" w:sz="4" w:space="0"/>
              <w:bottom w:val="single" w:color="auto" w:sz="4" w:space="0"/>
              <w:right w:val="single" w:color="auto" w:sz="4" w:space="0"/>
            </w:tcBorders>
            <w:vAlign w:val="center"/>
          </w:tcPr>
          <w:p>
            <w:pPr>
              <w:spacing w:line="280" w:lineRule="exact"/>
              <w:ind w:firstLine="640"/>
              <w:rPr>
                <w:rFonts w:asciiTheme="minorEastAsia" w:hAnsiTheme="minorEastAsia" w:eastAsiaTheme="minorEastAsia"/>
                <w:color w:val="010000"/>
              </w:rPr>
            </w:pPr>
            <w:r>
              <w:rPr>
                <w:rFonts w:asciiTheme="minorEastAsia" w:hAnsiTheme="minorEastAsia" w:eastAsiaTheme="minorEastAsia"/>
                <w:color w:val="010000"/>
              </w:rPr>
              <w:t>5.</w:t>
            </w:r>
            <w:r>
              <w:rPr>
                <w:rFonts w:hint="eastAsia" w:asciiTheme="minorEastAsia" w:hAnsiTheme="minorEastAsia" w:eastAsiaTheme="minorEastAsia"/>
                <w:color w:val="010000"/>
              </w:rPr>
              <w:t>事后监管责任：鹿邑县烟草专卖局加强对准予从事行政许可事项活动情况监督检查。</w:t>
            </w:r>
          </w:p>
        </w:tc>
        <w:tc>
          <w:tcPr>
            <w:tcW w:w="1159" w:type="dxa"/>
            <w:tcBorders>
              <w:top w:val="single" w:color="auto" w:sz="4" w:space="0"/>
              <w:left w:val="single" w:color="auto" w:sz="4" w:space="0"/>
              <w:bottom w:val="single" w:color="auto" w:sz="4" w:space="0"/>
              <w:right w:val="single" w:color="auto" w:sz="4" w:space="0"/>
            </w:tcBorders>
            <w:vAlign w:val="center"/>
          </w:tcPr>
          <w:p>
            <w:pPr>
              <w:spacing w:line="280" w:lineRule="exact"/>
              <w:ind w:firstLine="640"/>
              <w:jc w:val="center"/>
              <w:rPr>
                <w:rFonts w:asciiTheme="minorEastAsia" w:hAnsiTheme="minorEastAsia" w:eastAsiaTheme="minorEastAsia"/>
                <w:color w:val="010000"/>
              </w:rPr>
            </w:pPr>
          </w:p>
        </w:tc>
        <w:tc>
          <w:tcPr>
            <w:tcW w:w="1143"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c>
          <w:tcPr>
            <w:tcW w:w="2746"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680"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c>
          <w:tcPr>
            <w:tcW w:w="1129"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c>
          <w:tcPr>
            <w:tcW w:w="2123"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c>
          <w:tcPr>
            <w:tcW w:w="5964" w:type="dxa"/>
            <w:tcBorders>
              <w:top w:val="single" w:color="auto" w:sz="4" w:space="0"/>
              <w:left w:val="single" w:color="auto" w:sz="4" w:space="0"/>
              <w:bottom w:val="single" w:color="auto" w:sz="4" w:space="0"/>
              <w:right w:val="single" w:color="auto" w:sz="4" w:space="0"/>
            </w:tcBorders>
            <w:vAlign w:val="center"/>
          </w:tcPr>
          <w:p>
            <w:pPr>
              <w:spacing w:line="280" w:lineRule="exact"/>
              <w:ind w:firstLine="640"/>
              <w:rPr>
                <w:rFonts w:asciiTheme="minorEastAsia" w:hAnsiTheme="minorEastAsia" w:eastAsiaTheme="minorEastAsia"/>
                <w:color w:val="010000"/>
              </w:rPr>
            </w:pPr>
            <w:r>
              <w:rPr>
                <w:rFonts w:asciiTheme="minorEastAsia" w:hAnsiTheme="minorEastAsia" w:eastAsiaTheme="minorEastAsia"/>
                <w:color w:val="010000"/>
              </w:rPr>
              <w:t>6.</w:t>
            </w:r>
            <w:r>
              <w:rPr>
                <w:rFonts w:hint="eastAsia" w:asciiTheme="minorEastAsia" w:hAnsiTheme="minorEastAsia" w:eastAsiaTheme="minorEastAsia"/>
                <w:color w:val="010000"/>
              </w:rPr>
              <w:t>法律、法规、规章规定的其他应履行的责任事项。</w:t>
            </w:r>
          </w:p>
        </w:tc>
        <w:tc>
          <w:tcPr>
            <w:tcW w:w="1159" w:type="dxa"/>
            <w:tcBorders>
              <w:top w:val="single" w:color="auto" w:sz="4" w:space="0"/>
              <w:left w:val="single" w:color="auto" w:sz="4" w:space="0"/>
              <w:bottom w:val="single" w:color="auto" w:sz="4" w:space="0"/>
              <w:right w:val="single" w:color="auto" w:sz="4" w:space="0"/>
            </w:tcBorders>
            <w:vAlign w:val="center"/>
          </w:tcPr>
          <w:p>
            <w:pPr>
              <w:spacing w:line="280" w:lineRule="exact"/>
              <w:ind w:firstLine="640"/>
              <w:jc w:val="center"/>
              <w:rPr>
                <w:rFonts w:asciiTheme="minorEastAsia" w:hAnsiTheme="minorEastAsia" w:eastAsiaTheme="minorEastAsia"/>
                <w:color w:val="010000"/>
              </w:rPr>
            </w:pPr>
          </w:p>
        </w:tc>
        <w:tc>
          <w:tcPr>
            <w:tcW w:w="1143"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c>
          <w:tcPr>
            <w:tcW w:w="2746" w:type="dxa"/>
            <w:vMerge w:val="continue"/>
            <w:tcBorders>
              <w:top w:val="single" w:color="auto" w:sz="4" w:space="0"/>
              <w:left w:val="single" w:color="auto" w:sz="4" w:space="0"/>
              <w:bottom w:val="single" w:color="auto" w:sz="4" w:space="0"/>
              <w:right w:val="single" w:color="auto" w:sz="4" w:space="0"/>
            </w:tcBorders>
          </w:tcPr>
          <w:p>
            <w:pPr>
              <w:spacing w:line="280" w:lineRule="exact"/>
              <w:ind w:firstLine="640"/>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14944"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rPr>
                <w:rFonts w:asciiTheme="minorEastAsia" w:hAnsiTheme="minorEastAsia" w:eastAsiaTheme="minorEastAsia"/>
                <w:color w:val="010000"/>
              </w:rPr>
            </w:pPr>
            <w:r>
              <w:rPr>
                <w:rFonts w:hint="eastAsia" w:asciiTheme="minorEastAsia" w:hAnsiTheme="minorEastAsia" w:eastAsiaTheme="minorEastAsia"/>
                <w:color w:val="010000"/>
              </w:rPr>
              <w:t>服务电话：</w:t>
            </w:r>
            <w:r>
              <w:rPr>
                <w:rFonts w:asciiTheme="minorEastAsia" w:hAnsiTheme="minorEastAsia" w:eastAsiaTheme="minorEastAsia"/>
                <w:color w:val="010000"/>
              </w:rPr>
              <w:t xml:space="preserve">0394-7221177        </w:t>
            </w:r>
            <w:r>
              <w:rPr>
                <w:rFonts w:hint="eastAsia" w:asciiTheme="minorEastAsia" w:hAnsiTheme="minorEastAsia" w:eastAsiaTheme="minorEastAsia"/>
                <w:color w:val="010000"/>
              </w:rPr>
              <w:t>投诉机构：鹿邑县烟草专卖局法制部门</w:t>
            </w:r>
            <w:r>
              <w:rPr>
                <w:rFonts w:asciiTheme="minorEastAsia" w:hAnsiTheme="minorEastAsia" w:eastAsiaTheme="minorEastAsia"/>
                <w:color w:val="010000"/>
              </w:rPr>
              <w:t xml:space="preserve">       </w:t>
            </w:r>
            <w:r>
              <w:rPr>
                <w:rFonts w:hint="eastAsia" w:asciiTheme="minorEastAsia" w:hAnsiTheme="minorEastAsia" w:eastAsiaTheme="minorEastAsia"/>
                <w:color w:val="010000"/>
              </w:rPr>
              <w:t>投诉电话：</w:t>
            </w:r>
            <w:r>
              <w:rPr>
                <w:rFonts w:asciiTheme="minorEastAsia" w:hAnsiTheme="minorEastAsia" w:eastAsiaTheme="minorEastAsia"/>
                <w:color w:val="010000"/>
              </w:rPr>
              <w:t xml:space="preserve">12313  </w:t>
            </w:r>
            <w:r>
              <w:rPr>
                <w:rFonts w:hint="eastAsia" w:asciiTheme="minorEastAsia" w:hAnsiTheme="minorEastAsia" w:eastAsiaTheme="minorEastAsia"/>
                <w:color w:val="010000"/>
              </w:rPr>
              <w:t>服务地点：鹿邑县涡北镇所望大道与恒丰路交叉口</w:t>
            </w:r>
          </w:p>
        </w:tc>
      </w:tr>
    </w:tbl>
    <w:p>
      <w:pPr>
        <w:ind w:firstLine="422" w:firstLineChars="200"/>
        <w:jc w:val="center"/>
        <w:rPr>
          <w:rFonts w:cs="宋体" w:asciiTheme="minorEastAsia" w:hAnsiTheme="minorEastAsia" w:eastAsiaTheme="minorEastAsia"/>
          <w:b/>
          <w:bCs/>
          <w:color w:val="010000"/>
        </w:rPr>
      </w:pPr>
    </w:p>
    <w:p>
      <w:pPr>
        <w:ind w:firstLine="422" w:firstLineChars="200"/>
        <w:jc w:val="center"/>
        <w:rPr>
          <w:rFonts w:cs="宋体" w:asciiTheme="minorEastAsia" w:hAnsiTheme="minorEastAsia" w:eastAsiaTheme="minorEastAsia"/>
          <w:b/>
          <w:bCs/>
          <w:color w:val="010000"/>
        </w:rPr>
      </w:pPr>
    </w:p>
    <w:p>
      <w:pPr>
        <w:ind w:firstLine="422" w:firstLineChars="200"/>
        <w:jc w:val="center"/>
        <w:rPr>
          <w:rFonts w:cs="宋体" w:asciiTheme="minorEastAsia" w:hAnsiTheme="minorEastAsia" w:eastAsiaTheme="minorEastAsia"/>
          <w:b/>
          <w:bCs/>
          <w:color w:val="010000"/>
        </w:rPr>
      </w:pPr>
    </w:p>
    <w:tbl>
      <w:tblPr>
        <w:tblStyle w:val="7"/>
        <w:tblpPr w:leftFromText="180" w:rightFromText="180" w:vertAnchor="text" w:horzAnchor="margin" w:tblpXSpec="center" w:tblpY="470"/>
        <w:tblW w:w="148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064"/>
        <w:gridCol w:w="2108"/>
        <w:gridCol w:w="5922"/>
        <w:gridCol w:w="1151"/>
        <w:gridCol w:w="1135"/>
        <w:gridCol w:w="2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733" w:type="dxa"/>
            <w:tcBorders>
              <w:top w:val="single" w:color="auto" w:sz="4" w:space="0"/>
              <w:left w:val="single" w:color="auto" w:sz="4" w:space="0"/>
              <w:bottom w:val="single" w:color="auto" w:sz="4" w:space="0"/>
              <w:right w:val="single" w:color="auto" w:sz="4" w:space="0"/>
            </w:tcBorders>
            <w:vAlign w:val="center"/>
          </w:tcPr>
          <w:p>
            <w:pPr>
              <w:spacing w:line="280" w:lineRule="exact"/>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职权</w:t>
            </w:r>
          </w:p>
          <w:p>
            <w:pPr>
              <w:spacing w:line="280" w:lineRule="exact"/>
              <w:rPr>
                <w:rFonts w:cs="宋体" w:asciiTheme="minorEastAsia" w:hAnsiTheme="minorEastAsia" w:eastAsiaTheme="minorEastAsia"/>
                <w:b/>
                <w:color w:val="010000"/>
              </w:rPr>
            </w:pPr>
            <w:r>
              <w:rPr>
                <w:rFonts w:hint="eastAsia" w:cs="宋体" w:asciiTheme="minorEastAsia" w:hAnsiTheme="minorEastAsia" w:eastAsiaTheme="minorEastAsia"/>
                <w:b/>
                <w:color w:val="010000"/>
              </w:rPr>
              <w:t>类别</w:t>
            </w:r>
          </w:p>
        </w:tc>
        <w:tc>
          <w:tcPr>
            <w:tcW w:w="10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职权名称</w:t>
            </w:r>
          </w:p>
        </w:tc>
        <w:tc>
          <w:tcPr>
            <w:tcW w:w="210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实施依据</w:t>
            </w:r>
          </w:p>
        </w:tc>
        <w:tc>
          <w:tcPr>
            <w:tcW w:w="592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责任事项</w:t>
            </w:r>
          </w:p>
        </w:tc>
        <w:tc>
          <w:tcPr>
            <w:tcW w:w="115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办理期限</w:t>
            </w:r>
          </w:p>
        </w:tc>
        <w:tc>
          <w:tcPr>
            <w:tcW w:w="11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收费情况</w:t>
            </w:r>
          </w:p>
        </w:tc>
        <w:tc>
          <w:tcPr>
            <w:tcW w:w="272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trPr>
        <w:tc>
          <w:tcPr>
            <w:tcW w:w="733"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行</w:t>
            </w:r>
          </w:p>
          <w:p>
            <w:pPr>
              <w:spacing w:line="28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政</w:t>
            </w:r>
          </w:p>
          <w:p>
            <w:pPr>
              <w:spacing w:line="28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许</w:t>
            </w:r>
          </w:p>
          <w:p>
            <w:pPr>
              <w:spacing w:line="28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可</w:t>
            </w:r>
          </w:p>
          <w:p>
            <w:pPr>
              <w:spacing w:line="28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类</w:t>
            </w:r>
          </w:p>
        </w:tc>
        <w:tc>
          <w:tcPr>
            <w:tcW w:w="1064"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asciiTheme="minorEastAsia" w:hAnsiTheme="minorEastAsia" w:eastAsiaTheme="minorEastAsia"/>
                <w:color w:val="010000"/>
              </w:rPr>
            </w:pPr>
            <w:r>
              <w:rPr>
                <w:rFonts w:hint="eastAsia" w:asciiTheme="minorEastAsia" w:hAnsiTheme="minorEastAsia" w:eastAsiaTheme="minorEastAsia"/>
                <w:color w:val="010000"/>
              </w:rPr>
              <w:t>补办许可</w:t>
            </w:r>
          </w:p>
        </w:tc>
        <w:tc>
          <w:tcPr>
            <w:tcW w:w="2108"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inorEastAsia" w:hAnsiTheme="minorEastAsia" w:eastAsiaTheme="minorEastAsia"/>
                <w:color w:val="010000"/>
              </w:rPr>
            </w:pPr>
          </w:p>
          <w:p>
            <w:pPr>
              <w:spacing w:line="280" w:lineRule="exact"/>
              <w:jc w:val="center"/>
              <w:rPr>
                <w:rFonts w:asciiTheme="minorEastAsia" w:hAnsiTheme="minorEastAsia" w:eastAsiaTheme="minorEastAsia"/>
                <w:color w:val="010000"/>
              </w:rPr>
            </w:pPr>
          </w:p>
          <w:p>
            <w:pPr>
              <w:spacing w:line="280" w:lineRule="exact"/>
              <w:jc w:val="center"/>
              <w:rPr>
                <w:rFonts w:asciiTheme="minorEastAsia" w:hAnsiTheme="minorEastAsia" w:eastAsiaTheme="minorEastAsia"/>
                <w:color w:val="010000"/>
              </w:rPr>
            </w:pPr>
          </w:p>
          <w:p>
            <w:pPr>
              <w:spacing w:line="280" w:lineRule="exact"/>
              <w:rPr>
                <w:rFonts w:asciiTheme="minorEastAsia" w:hAnsiTheme="minorEastAsia" w:eastAsiaTheme="minorEastAsia"/>
                <w:color w:val="010000"/>
              </w:rPr>
            </w:pPr>
            <w:r>
              <w:rPr>
                <w:rFonts w:hint="eastAsia" w:asciiTheme="minorEastAsia" w:hAnsiTheme="minorEastAsia" w:eastAsiaTheme="minorEastAsia"/>
                <w:color w:val="010000"/>
              </w:rPr>
              <w:t>《烟草专卖许可证管理办法实施细则（试行）》第十七条：“持证人在有效期内遗失或损毁烟草专卖许可证的，应当及时提出补办申请。”</w:t>
            </w:r>
          </w:p>
          <w:p>
            <w:pPr>
              <w:spacing w:line="280" w:lineRule="exact"/>
              <w:rPr>
                <w:rFonts w:asciiTheme="minorEastAsia" w:hAnsiTheme="minorEastAsia" w:eastAsiaTheme="minorEastAsia"/>
                <w:color w:val="010000"/>
              </w:rPr>
            </w:pPr>
          </w:p>
          <w:p>
            <w:pPr>
              <w:spacing w:line="280" w:lineRule="exact"/>
              <w:jc w:val="center"/>
              <w:rPr>
                <w:rFonts w:asciiTheme="minorEastAsia" w:hAnsiTheme="minorEastAsia" w:eastAsiaTheme="minorEastAsia"/>
                <w:color w:val="010000"/>
              </w:rPr>
            </w:pPr>
          </w:p>
          <w:p>
            <w:pPr>
              <w:spacing w:line="280" w:lineRule="exact"/>
              <w:jc w:val="center"/>
              <w:rPr>
                <w:rFonts w:asciiTheme="minorEastAsia" w:hAnsiTheme="minorEastAsia" w:eastAsiaTheme="minorEastAsia"/>
                <w:color w:val="010000"/>
              </w:rPr>
            </w:pPr>
          </w:p>
          <w:p>
            <w:pPr>
              <w:spacing w:line="280" w:lineRule="exact"/>
              <w:jc w:val="center"/>
              <w:rPr>
                <w:rFonts w:asciiTheme="minorEastAsia" w:hAnsiTheme="minorEastAsia" w:eastAsiaTheme="minorEastAsia"/>
                <w:color w:val="010000"/>
              </w:rPr>
            </w:pPr>
          </w:p>
        </w:tc>
        <w:tc>
          <w:tcPr>
            <w:tcW w:w="5922"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heme="minorEastAsia" w:hAnsiTheme="minorEastAsia" w:eastAsiaTheme="minorEastAsia"/>
                <w:color w:val="010000"/>
              </w:rPr>
            </w:pPr>
            <w:r>
              <w:rPr>
                <w:rFonts w:asciiTheme="minorEastAsia" w:hAnsiTheme="minorEastAsia" w:eastAsiaTheme="minorEastAsia"/>
                <w:color w:val="010000"/>
              </w:rPr>
              <w:t>1.</w:t>
            </w:r>
            <w:r>
              <w:rPr>
                <w:rFonts w:hint="eastAsia" w:asciiTheme="minorEastAsia" w:hAnsiTheme="minorEastAsia" w:eastAsiaTheme="minorEastAsia"/>
                <w:color w:val="010000"/>
              </w:rPr>
              <w:t>受理责任：鹿邑县烟草专卖局行政许可受理窗口接收行政许可申请材料；经机关负责人审批，依法受理或不予受理；不予受理的依法告知理由；申请材料不齐全的，一次性告知需补正的材料。</w:t>
            </w:r>
          </w:p>
        </w:tc>
        <w:tc>
          <w:tcPr>
            <w:tcW w:w="115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inorEastAsia" w:hAnsiTheme="minorEastAsia" w:eastAsiaTheme="minorEastAsia"/>
                <w:color w:val="010000"/>
              </w:rPr>
            </w:pPr>
            <w:r>
              <w:rPr>
                <w:rFonts w:asciiTheme="minorEastAsia" w:hAnsiTheme="minorEastAsia" w:eastAsiaTheme="minorEastAsia"/>
                <w:color w:val="010000"/>
              </w:rPr>
              <w:t>1</w:t>
            </w:r>
            <w:r>
              <w:rPr>
                <w:rFonts w:hint="eastAsia" w:asciiTheme="minorEastAsia" w:hAnsiTheme="minorEastAsia" w:eastAsiaTheme="minorEastAsia"/>
                <w:color w:val="010000"/>
              </w:rPr>
              <w:t>日</w:t>
            </w:r>
          </w:p>
        </w:tc>
        <w:tc>
          <w:tcPr>
            <w:tcW w:w="1135"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否</w:t>
            </w:r>
          </w:p>
        </w:tc>
        <w:tc>
          <w:tcPr>
            <w:tcW w:w="2726" w:type="dxa"/>
            <w:vMerge w:val="restart"/>
            <w:tcBorders>
              <w:top w:val="single" w:color="auto" w:sz="4" w:space="0"/>
              <w:left w:val="single" w:color="auto" w:sz="4" w:space="0"/>
              <w:bottom w:val="single" w:color="auto" w:sz="4" w:space="0"/>
              <w:right w:val="single" w:color="auto" w:sz="4" w:space="0"/>
            </w:tcBorders>
          </w:tcPr>
          <w:p>
            <w:pPr>
              <w:spacing w:line="280" w:lineRule="exact"/>
              <w:rPr>
                <w:rFonts w:asciiTheme="minorEastAsia" w:hAnsiTheme="minorEastAsia" w:eastAsiaTheme="minorEastAsia"/>
                <w:color w:val="010000"/>
              </w:rPr>
            </w:pPr>
            <w:r>
              <w:rPr>
                <w:rFonts w:hint="eastAsia" w:asciiTheme="minorEastAsia" w:hAnsiTheme="minorEastAsia" w:eastAsiaTheme="minorEastAsia"/>
                <w:color w:val="010000"/>
              </w:rPr>
              <w:t>行政机关未履行法定职责或者违法行使职权的，由上级行政机关责令改正或者限期改正，给予通报批评、取消评先评优资格等处理；符合法定情形的，依法承担行政赔偿责任。</w:t>
            </w:r>
          </w:p>
          <w:p>
            <w:pPr>
              <w:spacing w:line="280" w:lineRule="exact"/>
              <w:rPr>
                <w:rFonts w:asciiTheme="minorEastAsia" w:hAnsiTheme="minorEastAsia" w:eastAsiaTheme="minorEastAsia"/>
                <w:color w:val="010000"/>
              </w:rPr>
            </w:pPr>
            <w:r>
              <w:rPr>
                <w:rFonts w:hint="eastAsia" w:asciiTheme="minorEastAsia" w:hAnsiTheme="minorEastAsia" w:eastAsiaTheme="minorEastAsia"/>
                <w:color w:val="010000"/>
              </w:rPr>
              <w:t>行政执法人员未履行职责或者违法行使职权，情节轻微的，由本机关或者上级机关诫勉谈话、批评教育、责令写出书面检查、通报批评或者离岗培训、收回《河南省行政执法证》、调离执法岗位或者取消执法资格等处理</w:t>
            </w:r>
            <w:r>
              <w:rPr>
                <w:rFonts w:asciiTheme="minorEastAsia" w:hAnsiTheme="minorEastAsia" w:eastAsiaTheme="minorEastAsia"/>
                <w:color w:val="010000"/>
              </w:rPr>
              <w:t>;</w:t>
            </w:r>
            <w:r>
              <w:rPr>
                <w:rFonts w:hint="eastAsia" w:asciiTheme="minorEastAsia" w:hAnsiTheme="minorEastAsia" w:eastAsiaTheme="minorEastAsia"/>
                <w:color w:val="010000"/>
              </w:rPr>
              <w:t>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1" w:hRule="atLeast"/>
        </w:trPr>
        <w:tc>
          <w:tcPr>
            <w:tcW w:w="733" w:type="dxa"/>
            <w:vMerge w:val="continue"/>
            <w:tcBorders>
              <w:top w:val="single" w:color="auto" w:sz="4" w:space="0"/>
              <w:left w:val="single" w:color="auto" w:sz="4" w:space="0"/>
              <w:bottom w:val="single" w:color="auto" w:sz="4" w:space="0"/>
              <w:right w:val="single" w:color="auto" w:sz="4" w:space="0"/>
            </w:tcBorders>
          </w:tcPr>
          <w:p>
            <w:pPr>
              <w:spacing w:line="280" w:lineRule="exact"/>
              <w:rPr>
                <w:rFonts w:asciiTheme="minorEastAsia" w:hAnsiTheme="minorEastAsia" w:eastAsiaTheme="minorEastAsia"/>
                <w:color w:val="010000"/>
              </w:rPr>
            </w:pPr>
          </w:p>
        </w:tc>
        <w:tc>
          <w:tcPr>
            <w:tcW w:w="1064" w:type="dxa"/>
            <w:vMerge w:val="continue"/>
            <w:tcBorders>
              <w:top w:val="single" w:color="auto" w:sz="4" w:space="0"/>
              <w:left w:val="single" w:color="auto" w:sz="4" w:space="0"/>
              <w:bottom w:val="single" w:color="auto" w:sz="4" w:space="0"/>
              <w:right w:val="single" w:color="auto" w:sz="4" w:space="0"/>
            </w:tcBorders>
          </w:tcPr>
          <w:p>
            <w:pPr>
              <w:spacing w:line="280" w:lineRule="exact"/>
              <w:rPr>
                <w:rFonts w:asciiTheme="minorEastAsia" w:hAnsiTheme="minorEastAsia" w:eastAsiaTheme="minorEastAsia"/>
                <w:color w:val="010000"/>
              </w:rPr>
            </w:pPr>
          </w:p>
        </w:tc>
        <w:tc>
          <w:tcPr>
            <w:tcW w:w="2108" w:type="dxa"/>
            <w:vMerge w:val="continue"/>
            <w:tcBorders>
              <w:top w:val="single" w:color="auto" w:sz="4" w:space="0"/>
              <w:left w:val="single" w:color="auto" w:sz="4" w:space="0"/>
              <w:bottom w:val="single" w:color="auto" w:sz="4" w:space="0"/>
              <w:right w:val="single" w:color="auto" w:sz="4" w:space="0"/>
            </w:tcBorders>
          </w:tcPr>
          <w:p>
            <w:pPr>
              <w:spacing w:line="280" w:lineRule="exact"/>
              <w:rPr>
                <w:rFonts w:asciiTheme="minorEastAsia" w:hAnsiTheme="minorEastAsia" w:eastAsiaTheme="minorEastAsia"/>
                <w:color w:val="010000"/>
              </w:rPr>
            </w:pPr>
          </w:p>
        </w:tc>
        <w:tc>
          <w:tcPr>
            <w:tcW w:w="5922"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heme="minorEastAsia" w:hAnsiTheme="minorEastAsia" w:eastAsiaTheme="minorEastAsia"/>
                <w:color w:val="010000"/>
              </w:rPr>
            </w:pPr>
            <w:r>
              <w:rPr>
                <w:rFonts w:asciiTheme="minorEastAsia" w:hAnsiTheme="minorEastAsia" w:eastAsiaTheme="minorEastAsia"/>
                <w:color w:val="010000"/>
              </w:rPr>
              <w:t>2.</w:t>
            </w:r>
            <w:r>
              <w:rPr>
                <w:rFonts w:hint="eastAsia" w:asciiTheme="minorEastAsia" w:hAnsiTheme="minorEastAsia" w:eastAsiaTheme="minorEastAsia"/>
                <w:color w:val="010000"/>
              </w:rPr>
              <w:t>审查责任：鹿邑县烟草专卖局材料审查；需要现场核查的，组织现场核查，并书面告知申请人；根据需要征求有关部门意见；提出初审意见。涉及他人重大利益的，告知申请人和利害关系人陈述申辩权；依法应当听证或行政机关认为需要听证的，告知申请人、利害关系人听证权。</w:t>
            </w:r>
          </w:p>
        </w:tc>
        <w:tc>
          <w:tcPr>
            <w:tcW w:w="115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inorEastAsia" w:hAnsiTheme="minorEastAsia" w:eastAsiaTheme="minorEastAsia"/>
                <w:color w:val="010000"/>
              </w:rPr>
            </w:pPr>
            <w:r>
              <w:rPr>
                <w:rFonts w:asciiTheme="minorEastAsia" w:hAnsiTheme="minorEastAsia" w:eastAsiaTheme="minorEastAsia"/>
                <w:color w:val="010000"/>
              </w:rPr>
              <w:t>3</w:t>
            </w:r>
            <w:r>
              <w:rPr>
                <w:rFonts w:hint="eastAsia" w:asciiTheme="minorEastAsia" w:hAnsiTheme="minorEastAsia" w:eastAsiaTheme="minorEastAsia"/>
                <w:color w:val="010000"/>
              </w:rPr>
              <w:t>日</w:t>
            </w:r>
          </w:p>
        </w:tc>
        <w:tc>
          <w:tcPr>
            <w:tcW w:w="1135" w:type="dxa"/>
            <w:vMerge w:val="continue"/>
            <w:tcBorders>
              <w:top w:val="single" w:color="auto" w:sz="4" w:space="0"/>
              <w:left w:val="single" w:color="auto" w:sz="4" w:space="0"/>
              <w:bottom w:val="single" w:color="auto" w:sz="4" w:space="0"/>
              <w:right w:val="single" w:color="auto" w:sz="4" w:space="0"/>
            </w:tcBorders>
          </w:tcPr>
          <w:p>
            <w:pPr>
              <w:spacing w:line="280" w:lineRule="exact"/>
              <w:rPr>
                <w:rFonts w:asciiTheme="minorEastAsia" w:hAnsiTheme="minorEastAsia" w:eastAsiaTheme="minorEastAsia"/>
                <w:color w:val="010000"/>
              </w:rPr>
            </w:pPr>
          </w:p>
        </w:tc>
        <w:tc>
          <w:tcPr>
            <w:tcW w:w="2726" w:type="dxa"/>
            <w:vMerge w:val="continue"/>
            <w:tcBorders>
              <w:top w:val="single" w:color="auto" w:sz="4" w:space="0"/>
              <w:left w:val="single" w:color="auto" w:sz="4" w:space="0"/>
              <w:bottom w:val="single" w:color="auto" w:sz="4" w:space="0"/>
              <w:right w:val="single" w:color="auto" w:sz="4" w:space="0"/>
            </w:tcBorders>
          </w:tcPr>
          <w:p>
            <w:pPr>
              <w:spacing w:line="28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733" w:type="dxa"/>
            <w:vMerge w:val="continue"/>
            <w:tcBorders>
              <w:top w:val="single" w:color="auto" w:sz="4" w:space="0"/>
              <w:left w:val="single" w:color="auto" w:sz="4" w:space="0"/>
              <w:bottom w:val="single" w:color="auto" w:sz="4" w:space="0"/>
              <w:right w:val="single" w:color="auto" w:sz="4" w:space="0"/>
            </w:tcBorders>
          </w:tcPr>
          <w:p>
            <w:pPr>
              <w:spacing w:line="280" w:lineRule="exact"/>
              <w:rPr>
                <w:rFonts w:asciiTheme="minorEastAsia" w:hAnsiTheme="minorEastAsia" w:eastAsiaTheme="minorEastAsia"/>
                <w:color w:val="010000"/>
              </w:rPr>
            </w:pPr>
          </w:p>
        </w:tc>
        <w:tc>
          <w:tcPr>
            <w:tcW w:w="1064" w:type="dxa"/>
            <w:vMerge w:val="continue"/>
            <w:tcBorders>
              <w:top w:val="single" w:color="auto" w:sz="4" w:space="0"/>
              <w:left w:val="single" w:color="auto" w:sz="4" w:space="0"/>
              <w:bottom w:val="single" w:color="auto" w:sz="4" w:space="0"/>
              <w:right w:val="single" w:color="auto" w:sz="4" w:space="0"/>
            </w:tcBorders>
          </w:tcPr>
          <w:p>
            <w:pPr>
              <w:spacing w:line="280" w:lineRule="exact"/>
              <w:rPr>
                <w:rFonts w:asciiTheme="minorEastAsia" w:hAnsiTheme="minorEastAsia" w:eastAsiaTheme="minorEastAsia"/>
                <w:color w:val="010000"/>
              </w:rPr>
            </w:pPr>
          </w:p>
        </w:tc>
        <w:tc>
          <w:tcPr>
            <w:tcW w:w="2108" w:type="dxa"/>
            <w:vMerge w:val="continue"/>
            <w:tcBorders>
              <w:top w:val="single" w:color="auto" w:sz="4" w:space="0"/>
              <w:left w:val="single" w:color="auto" w:sz="4" w:space="0"/>
              <w:bottom w:val="single" w:color="auto" w:sz="4" w:space="0"/>
              <w:right w:val="single" w:color="auto" w:sz="4" w:space="0"/>
            </w:tcBorders>
          </w:tcPr>
          <w:p>
            <w:pPr>
              <w:spacing w:line="280" w:lineRule="exact"/>
              <w:rPr>
                <w:rFonts w:asciiTheme="minorEastAsia" w:hAnsiTheme="minorEastAsia" w:eastAsiaTheme="minorEastAsia"/>
                <w:color w:val="010000"/>
              </w:rPr>
            </w:pPr>
          </w:p>
        </w:tc>
        <w:tc>
          <w:tcPr>
            <w:tcW w:w="5922"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heme="minorEastAsia" w:hAnsiTheme="minorEastAsia" w:eastAsiaTheme="minorEastAsia"/>
                <w:color w:val="010000"/>
              </w:rPr>
            </w:pPr>
            <w:r>
              <w:rPr>
                <w:rFonts w:asciiTheme="minorEastAsia" w:hAnsiTheme="minorEastAsia" w:eastAsiaTheme="minorEastAsia"/>
                <w:color w:val="010000"/>
              </w:rPr>
              <w:t>3.</w:t>
            </w:r>
            <w:r>
              <w:rPr>
                <w:rFonts w:hint="eastAsia" w:asciiTheme="minorEastAsia" w:hAnsiTheme="minorEastAsia" w:eastAsiaTheme="minorEastAsia"/>
                <w:color w:val="010000"/>
              </w:rPr>
              <w:t>决定责任：经机关负责人审批，作出决定；对于不予行政许可的，书面告知申请人，并说明理由。</w:t>
            </w:r>
          </w:p>
        </w:tc>
        <w:tc>
          <w:tcPr>
            <w:tcW w:w="115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inorEastAsia" w:hAnsiTheme="minorEastAsia" w:eastAsiaTheme="minorEastAsia"/>
                <w:color w:val="010000"/>
              </w:rPr>
            </w:pPr>
            <w:r>
              <w:rPr>
                <w:rFonts w:asciiTheme="minorEastAsia" w:hAnsiTheme="minorEastAsia" w:eastAsiaTheme="minorEastAsia"/>
                <w:color w:val="010000"/>
              </w:rPr>
              <w:t>2</w:t>
            </w:r>
            <w:r>
              <w:rPr>
                <w:rFonts w:hint="eastAsia" w:asciiTheme="minorEastAsia" w:hAnsiTheme="minorEastAsia" w:eastAsiaTheme="minorEastAsia"/>
                <w:color w:val="010000"/>
              </w:rPr>
              <w:t>日</w:t>
            </w:r>
          </w:p>
        </w:tc>
        <w:tc>
          <w:tcPr>
            <w:tcW w:w="1135" w:type="dxa"/>
            <w:vMerge w:val="continue"/>
            <w:tcBorders>
              <w:top w:val="single" w:color="auto" w:sz="4" w:space="0"/>
              <w:left w:val="single" w:color="auto" w:sz="4" w:space="0"/>
              <w:bottom w:val="single" w:color="auto" w:sz="4" w:space="0"/>
              <w:right w:val="single" w:color="auto" w:sz="4" w:space="0"/>
            </w:tcBorders>
          </w:tcPr>
          <w:p>
            <w:pPr>
              <w:spacing w:line="280" w:lineRule="exact"/>
              <w:rPr>
                <w:rFonts w:asciiTheme="minorEastAsia" w:hAnsiTheme="minorEastAsia" w:eastAsiaTheme="minorEastAsia"/>
                <w:color w:val="010000"/>
              </w:rPr>
            </w:pPr>
          </w:p>
        </w:tc>
        <w:tc>
          <w:tcPr>
            <w:tcW w:w="2726" w:type="dxa"/>
            <w:vMerge w:val="continue"/>
            <w:tcBorders>
              <w:top w:val="single" w:color="auto" w:sz="4" w:space="0"/>
              <w:left w:val="single" w:color="auto" w:sz="4" w:space="0"/>
              <w:bottom w:val="single" w:color="auto" w:sz="4" w:space="0"/>
              <w:right w:val="single" w:color="auto" w:sz="4" w:space="0"/>
            </w:tcBorders>
          </w:tcPr>
          <w:p>
            <w:pPr>
              <w:spacing w:line="28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733" w:type="dxa"/>
            <w:vMerge w:val="continue"/>
            <w:tcBorders>
              <w:top w:val="single" w:color="auto" w:sz="4" w:space="0"/>
              <w:left w:val="single" w:color="auto" w:sz="4" w:space="0"/>
              <w:bottom w:val="single" w:color="auto" w:sz="4" w:space="0"/>
              <w:right w:val="single" w:color="auto" w:sz="4" w:space="0"/>
            </w:tcBorders>
          </w:tcPr>
          <w:p>
            <w:pPr>
              <w:spacing w:line="280" w:lineRule="exact"/>
              <w:rPr>
                <w:rFonts w:asciiTheme="minorEastAsia" w:hAnsiTheme="minorEastAsia" w:eastAsiaTheme="minorEastAsia"/>
                <w:color w:val="010000"/>
              </w:rPr>
            </w:pPr>
          </w:p>
        </w:tc>
        <w:tc>
          <w:tcPr>
            <w:tcW w:w="1064" w:type="dxa"/>
            <w:vMerge w:val="continue"/>
            <w:tcBorders>
              <w:top w:val="single" w:color="auto" w:sz="4" w:space="0"/>
              <w:left w:val="single" w:color="auto" w:sz="4" w:space="0"/>
              <w:bottom w:val="single" w:color="auto" w:sz="4" w:space="0"/>
              <w:right w:val="single" w:color="auto" w:sz="4" w:space="0"/>
            </w:tcBorders>
          </w:tcPr>
          <w:p>
            <w:pPr>
              <w:spacing w:line="280" w:lineRule="exact"/>
              <w:rPr>
                <w:rFonts w:asciiTheme="minorEastAsia" w:hAnsiTheme="minorEastAsia" w:eastAsiaTheme="minorEastAsia"/>
                <w:color w:val="010000"/>
              </w:rPr>
            </w:pPr>
          </w:p>
        </w:tc>
        <w:tc>
          <w:tcPr>
            <w:tcW w:w="2108" w:type="dxa"/>
            <w:vMerge w:val="continue"/>
            <w:tcBorders>
              <w:top w:val="single" w:color="auto" w:sz="4" w:space="0"/>
              <w:left w:val="single" w:color="auto" w:sz="4" w:space="0"/>
              <w:bottom w:val="single" w:color="auto" w:sz="4" w:space="0"/>
              <w:right w:val="single" w:color="auto" w:sz="4" w:space="0"/>
            </w:tcBorders>
          </w:tcPr>
          <w:p>
            <w:pPr>
              <w:spacing w:line="280" w:lineRule="exact"/>
              <w:rPr>
                <w:rFonts w:asciiTheme="minorEastAsia" w:hAnsiTheme="minorEastAsia" w:eastAsiaTheme="minorEastAsia"/>
                <w:color w:val="010000"/>
              </w:rPr>
            </w:pPr>
          </w:p>
        </w:tc>
        <w:tc>
          <w:tcPr>
            <w:tcW w:w="5922"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heme="minorEastAsia" w:hAnsiTheme="minorEastAsia" w:eastAsiaTheme="minorEastAsia"/>
                <w:color w:val="010000"/>
              </w:rPr>
            </w:pPr>
            <w:r>
              <w:rPr>
                <w:rFonts w:asciiTheme="minorEastAsia" w:hAnsiTheme="minorEastAsia" w:eastAsiaTheme="minorEastAsia"/>
                <w:color w:val="010000"/>
              </w:rPr>
              <w:t>4.</w:t>
            </w:r>
            <w:r>
              <w:rPr>
                <w:rFonts w:hint="eastAsia" w:asciiTheme="minorEastAsia" w:hAnsiTheme="minorEastAsia" w:eastAsiaTheme="minorEastAsia"/>
                <w:color w:val="010000"/>
              </w:rPr>
              <w:t>送达责任：制作送达文书；将行政许可决定送达当事人；对于准予许可决定，应当公开供公众查询。</w:t>
            </w:r>
          </w:p>
        </w:tc>
        <w:tc>
          <w:tcPr>
            <w:tcW w:w="115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inorEastAsia" w:hAnsiTheme="minorEastAsia" w:eastAsiaTheme="minorEastAsia"/>
                <w:color w:val="010000"/>
              </w:rPr>
            </w:pPr>
            <w:r>
              <w:rPr>
                <w:rFonts w:asciiTheme="minorEastAsia" w:hAnsiTheme="minorEastAsia" w:eastAsiaTheme="minorEastAsia"/>
                <w:color w:val="010000"/>
              </w:rPr>
              <w:t>1</w:t>
            </w:r>
            <w:r>
              <w:rPr>
                <w:rFonts w:hint="eastAsia" w:asciiTheme="minorEastAsia" w:hAnsiTheme="minorEastAsia" w:eastAsiaTheme="minorEastAsia"/>
                <w:color w:val="010000"/>
              </w:rPr>
              <w:t>日</w:t>
            </w:r>
          </w:p>
        </w:tc>
        <w:tc>
          <w:tcPr>
            <w:tcW w:w="1135" w:type="dxa"/>
            <w:vMerge w:val="continue"/>
            <w:tcBorders>
              <w:top w:val="single" w:color="auto" w:sz="4" w:space="0"/>
              <w:left w:val="single" w:color="auto" w:sz="4" w:space="0"/>
              <w:bottom w:val="single" w:color="auto" w:sz="4" w:space="0"/>
              <w:right w:val="single" w:color="auto" w:sz="4" w:space="0"/>
            </w:tcBorders>
          </w:tcPr>
          <w:p>
            <w:pPr>
              <w:spacing w:line="280" w:lineRule="exact"/>
              <w:rPr>
                <w:rFonts w:asciiTheme="minorEastAsia" w:hAnsiTheme="minorEastAsia" w:eastAsiaTheme="minorEastAsia"/>
                <w:color w:val="010000"/>
              </w:rPr>
            </w:pPr>
          </w:p>
        </w:tc>
        <w:tc>
          <w:tcPr>
            <w:tcW w:w="2726" w:type="dxa"/>
            <w:vMerge w:val="continue"/>
            <w:tcBorders>
              <w:top w:val="single" w:color="auto" w:sz="4" w:space="0"/>
              <w:left w:val="single" w:color="auto" w:sz="4" w:space="0"/>
              <w:bottom w:val="single" w:color="auto" w:sz="4" w:space="0"/>
              <w:right w:val="single" w:color="auto" w:sz="4" w:space="0"/>
            </w:tcBorders>
          </w:tcPr>
          <w:p>
            <w:pPr>
              <w:spacing w:line="28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733" w:type="dxa"/>
            <w:vMerge w:val="continue"/>
            <w:tcBorders>
              <w:top w:val="single" w:color="auto" w:sz="4" w:space="0"/>
              <w:left w:val="single" w:color="auto" w:sz="4" w:space="0"/>
              <w:bottom w:val="single" w:color="auto" w:sz="4" w:space="0"/>
              <w:right w:val="single" w:color="auto" w:sz="4" w:space="0"/>
            </w:tcBorders>
          </w:tcPr>
          <w:p>
            <w:pPr>
              <w:spacing w:line="280" w:lineRule="exact"/>
              <w:rPr>
                <w:rFonts w:asciiTheme="minorEastAsia" w:hAnsiTheme="minorEastAsia" w:eastAsiaTheme="minorEastAsia"/>
                <w:color w:val="010000"/>
              </w:rPr>
            </w:pPr>
          </w:p>
        </w:tc>
        <w:tc>
          <w:tcPr>
            <w:tcW w:w="1064" w:type="dxa"/>
            <w:vMerge w:val="continue"/>
            <w:tcBorders>
              <w:top w:val="single" w:color="auto" w:sz="4" w:space="0"/>
              <w:left w:val="single" w:color="auto" w:sz="4" w:space="0"/>
              <w:bottom w:val="single" w:color="auto" w:sz="4" w:space="0"/>
              <w:right w:val="single" w:color="auto" w:sz="4" w:space="0"/>
            </w:tcBorders>
          </w:tcPr>
          <w:p>
            <w:pPr>
              <w:spacing w:line="280" w:lineRule="exact"/>
              <w:rPr>
                <w:rFonts w:asciiTheme="minorEastAsia" w:hAnsiTheme="minorEastAsia" w:eastAsiaTheme="minorEastAsia"/>
                <w:color w:val="010000"/>
              </w:rPr>
            </w:pPr>
          </w:p>
        </w:tc>
        <w:tc>
          <w:tcPr>
            <w:tcW w:w="2108" w:type="dxa"/>
            <w:vMerge w:val="continue"/>
            <w:tcBorders>
              <w:top w:val="single" w:color="auto" w:sz="4" w:space="0"/>
              <w:left w:val="single" w:color="auto" w:sz="4" w:space="0"/>
              <w:bottom w:val="single" w:color="auto" w:sz="4" w:space="0"/>
              <w:right w:val="single" w:color="auto" w:sz="4" w:space="0"/>
            </w:tcBorders>
          </w:tcPr>
          <w:p>
            <w:pPr>
              <w:spacing w:line="280" w:lineRule="exact"/>
              <w:rPr>
                <w:rFonts w:asciiTheme="minorEastAsia" w:hAnsiTheme="minorEastAsia" w:eastAsiaTheme="minorEastAsia"/>
                <w:color w:val="010000"/>
              </w:rPr>
            </w:pPr>
          </w:p>
        </w:tc>
        <w:tc>
          <w:tcPr>
            <w:tcW w:w="5922"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heme="minorEastAsia" w:hAnsiTheme="minorEastAsia" w:eastAsiaTheme="minorEastAsia"/>
                <w:color w:val="010000"/>
              </w:rPr>
            </w:pPr>
            <w:r>
              <w:rPr>
                <w:rFonts w:asciiTheme="minorEastAsia" w:hAnsiTheme="minorEastAsia" w:eastAsiaTheme="minorEastAsia"/>
                <w:color w:val="010000"/>
              </w:rPr>
              <w:t>5.</w:t>
            </w:r>
            <w:r>
              <w:rPr>
                <w:rFonts w:hint="eastAsia" w:asciiTheme="minorEastAsia" w:hAnsiTheme="minorEastAsia" w:eastAsiaTheme="minorEastAsia"/>
                <w:color w:val="010000"/>
              </w:rPr>
              <w:t>事后监管责任：鹿邑县烟草专卖局加强对准予从事行政许可事项活动情况监督检查。</w:t>
            </w:r>
          </w:p>
        </w:tc>
        <w:tc>
          <w:tcPr>
            <w:tcW w:w="115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inorEastAsia" w:hAnsiTheme="minorEastAsia" w:eastAsiaTheme="minorEastAsia"/>
                <w:color w:val="010000"/>
              </w:rPr>
            </w:pPr>
          </w:p>
        </w:tc>
        <w:tc>
          <w:tcPr>
            <w:tcW w:w="1135" w:type="dxa"/>
            <w:vMerge w:val="continue"/>
            <w:tcBorders>
              <w:top w:val="single" w:color="auto" w:sz="4" w:space="0"/>
              <w:left w:val="single" w:color="auto" w:sz="4" w:space="0"/>
              <w:bottom w:val="single" w:color="auto" w:sz="4" w:space="0"/>
              <w:right w:val="single" w:color="auto" w:sz="4" w:space="0"/>
            </w:tcBorders>
          </w:tcPr>
          <w:p>
            <w:pPr>
              <w:spacing w:line="280" w:lineRule="exact"/>
              <w:rPr>
                <w:rFonts w:asciiTheme="minorEastAsia" w:hAnsiTheme="minorEastAsia" w:eastAsiaTheme="minorEastAsia"/>
                <w:color w:val="010000"/>
              </w:rPr>
            </w:pPr>
          </w:p>
        </w:tc>
        <w:tc>
          <w:tcPr>
            <w:tcW w:w="2726" w:type="dxa"/>
            <w:vMerge w:val="continue"/>
            <w:tcBorders>
              <w:top w:val="single" w:color="auto" w:sz="4" w:space="0"/>
              <w:left w:val="single" w:color="auto" w:sz="4" w:space="0"/>
              <w:bottom w:val="single" w:color="auto" w:sz="4" w:space="0"/>
              <w:right w:val="single" w:color="auto" w:sz="4" w:space="0"/>
            </w:tcBorders>
          </w:tcPr>
          <w:p>
            <w:pPr>
              <w:spacing w:line="28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733" w:type="dxa"/>
            <w:vMerge w:val="continue"/>
            <w:tcBorders>
              <w:top w:val="single" w:color="auto" w:sz="4" w:space="0"/>
              <w:left w:val="single" w:color="auto" w:sz="4" w:space="0"/>
              <w:bottom w:val="single" w:color="auto" w:sz="4" w:space="0"/>
              <w:right w:val="single" w:color="auto" w:sz="4" w:space="0"/>
            </w:tcBorders>
          </w:tcPr>
          <w:p>
            <w:pPr>
              <w:spacing w:line="280" w:lineRule="exact"/>
              <w:rPr>
                <w:rFonts w:asciiTheme="minorEastAsia" w:hAnsiTheme="minorEastAsia" w:eastAsiaTheme="minorEastAsia"/>
                <w:color w:val="010000"/>
              </w:rPr>
            </w:pPr>
          </w:p>
        </w:tc>
        <w:tc>
          <w:tcPr>
            <w:tcW w:w="1064" w:type="dxa"/>
            <w:vMerge w:val="continue"/>
            <w:tcBorders>
              <w:top w:val="single" w:color="auto" w:sz="4" w:space="0"/>
              <w:left w:val="single" w:color="auto" w:sz="4" w:space="0"/>
              <w:bottom w:val="single" w:color="auto" w:sz="4" w:space="0"/>
              <w:right w:val="single" w:color="auto" w:sz="4" w:space="0"/>
            </w:tcBorders>
          </w:tcPr>
          <w:p>
            <w:pPr>
              <w:spacing w:line="280" w:lineRule="exact"/>
              <w:rPr>
                <w:rFonts w:asciiTheme="minorEastAsia" w:hAnsiTheme="minorEastAsia" w:eastAsiaTheme="minorEastAsia"/>
                <w:color w:val="010000"/>
              </w:rPr>
            </w:pPr>
          </w:p>
        </w:tc>
        <w:tc>
          <w:tcPr>
            <w:tcW w:w="2108" w:type="dxa"/>
            <w:vMerge w:val="continue"/>
            <w:tcBorders>
              <w:top w:val="single" w:color="auto" w:sz="4" w:space="0"/>
              <w:left w:val="single" w:color="auto" w:sz="4" w:space="0"/>
              <w:bottom w:val="single" w:color="auto" w:sz="4" w:space="0"/>
              <w:right w:val="single" w:color="auto" w:sz="4" w:space="0"/>
            </w:tcBorders>
          </w:tcPr>
          <w:p>
            <w:pPr>
              <w:spacing w:line="280" w:lineRule="exact"/>
              <w:rPr>
                <w:rFonts w:asciiTheme="minorEastAsia" w:hAnsiTheme="minorEastAsia" w:eastAsiaTheme="minorEastAsia"/>
                <w:color w:val="010000"/>
              </w:rPr>
            </w:pPr>
          </w:p>
        </w:tc>
        <w:tc>
          <w:tcPr>
            <w:tcW w:w="5922"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heme="minorEastAsia" w:hAnsiTheme="minorEastAsia" w:eastAsiaTheme="minorEastAsia"/>
                <w:color w:val="010000"/>
              </w:rPr>
            </w:pPr>
            <w:r>
              <w:rPr>
                <w:rFonts w:asciiTheme="minorEastAsia" w:hAnsiTheme="minorEastAsia" w:eastAsiaTheme="minorEastAsia"/>
                <w:color w:val="010000"/>
              </w:rPr>
              <w:t>6.</w:t>
            </w:r>
            <w:r>
              <w:rPr>
                <w:rFonts w:hint="eastAsia" w:asciiTheme="minorEastAsia" w:hAnsiTheme="minorEastAsia" w:eastAsiaTheme="minorEastAsia"/>
                <w:color w:val="010000"/>
              </w:rPr>
              <w:t>法律、法规、规章规定的其他应履行的责任事项。</w:t>
            </w:r>
          </w:p>
        </w:tc>
        <w:tc>
          <w:tcPr>
            <w:tcW w:w="115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inorEastAsia" w:hAnsiTheme="minorEastAsia" w:eastAsiaTheme="minorEastAsia"/>
                <w:color w:val="010000"/>
              </w:rPr>
            </w:pPr>
          </w:p>
        </w:tc>
        <w:tc>
          <w:tcPr>
            <w:tcW w:w="1135" w:type="dxa"/>
            <w:vMerge w:val="continue"/>
            <w:tcBorders>
              <w:top w:val="single" w:color="auto" w:sz="4" w:space="0"/>
              <w:left w:val="single" w:color="auto" w:sz="4" w:space="0"/>
              <w:bottom w:val="single" w:color="auto" w:sz="4" w:space="0"/>
              <w:right w:val="single" w:color="auto" w:sz="4" w:space="0"/>
            </w:tcBorders>
          </w:tcPr>
          <w:p>
            <w:pPr>
              <w:spacing w:line="280" w:lineRule="exact"/>
              <w:rPr>
                <w:rFonts w:asciiTheme="minorEastAsia" w:hAnsiTheme="minorEastAsia" w:eastAsiaTheme="minorEastAsia"/>
                <w:color w:val="010000"/>
              </w:rPr>
            </w:pPr>
          </w:p>
        </w:tc>
        <w:tc>
          <w:tcPr>
            <w:tcW w:w="2726" w:type="dxa"/>
            <w:vMerge w:val="continue"/>
            <w:tcBorders>
              <w:top w:val="single" w:color="auto" w:sz="4" w:space="0"/>
              <w:left w:val="single" w:color="auto" w:sz="4" w:space="0"/>
              <w:bottom w:val="single" w:color="auto" w:sz="4" w:space="0"/>
              <w:right w:val="single" w:color="auto" w:sz="4" w:space="0"/>
            </w:tcBorders>
          </w:tcPr>
          <w:p>
            <w:pPr>
              <w:spacing w:line="28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14839"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rPr>
                <w:rFonts w:asciiTheme="minorEastAsia" w:hAnsiTheme="minorEastAsia" w:eastAsiaTheme="minorEastAsia"/>
                <w:color w:val="010000"/>
              </w:rPr>
            </w:pPr>
            <w:r>
              <w:rPr>
                <w:rFonts w:hint="eastAsia" w:asciiTheme="minorEastAsia" w:hAnsiTheme="minorEastAsia" w:eastAsiaTheme="minorEastAsia"/>
                <w:color w:val="010000"/>
              </w:rPr>
              <w:t>服务电话：</w:t>
            </w:r>
            <w:r>
              <w:rPr>
                <w:rFonts w:asciiTheme="minorEastAsia" w:hAnsiTheme="minorEastAsia" w:eastAsiaTheme="minorEastAsia"/>
                <w:color w:val="010000"/>
              </w:rPr>
              <w:t xml:space="preserve">0394-7221177        </w:t>
            </w:r>
            <w:r>
              <w:rPr>
                <w:rFonts w:hint="eastAsia" w:asciiTheme="minorEastAsia" w:hAnsiTheme="minorEastAsia" w:eastAsiaTheme="minorEastAsia"/>
                <w:color w:val="010000"/>
              </w:rPr>
              <w:t>投诉机构：鹿邑县烟草专卖局法制部门</w:t>
            </w:r>
            <w:r>
              <w:rPr>
                <w:rFonts w:asciiTheme="minorEastAsia" w:hAnsiTheme="minorEastAsia" w:eastAsiaTheme="minorEastAsia"/>
                <w:color w:val="010000"/>
              </w:rPr>
              <w:t xml:space="preserve">       </w:t>
            </w:r>
            <w:r>
              <w:rPr>
                <w:rFonts w:hint="eastAsia" w:asciiTheme="minorEastAsia" w:hAnsiTheme="minorEastAsia" w:eastAsiaTheme="minorEastAsia"/>
                <w:color w:val="010000"/>
              </w:rPr>
              <w:t>投诉电话：</w:t>
            </w:r>
            <w:r>
              <w:rPr>
                <w:rFonts w:asciiTheme="minorEastAsia" w:hAnsiTheme="minorEastAsia" w:eastAsiaTheme="minorEastAsia"/>
                <w:color w:val="010000"/>
              </w:rPr>
              <w:t xml:space="preserve">12313  </w:t>
            </w:r>
            <w:r>
              <w:rPr>
                <w:rFonts w:hint="eastAsia" w:asciiTheme="minorEastAsia" w:hAnsiTheme="minorEastAsia" w:eastAsiaTheme="minorEastAsia"/>
                <w:color w:val="010000"/>
              </w:rPr>
              <w:t>服务地点：鹿邑县涡北镇所望大道与恒丰路交叉口</w:t>
            </w:r>
          </w:p>
        </w:tc>
      </w:tr>
    </w:tbl>
    <w:p>
      <w:pPr>
        <w:spacing w:line="440" w:lineRule="exact"/>
        <w:jc w:val="center"/>
        <w:rPr>
          <w:rFonts w:cs="宋体" w:asciiTheme="minorEastAsia" w:hAnsiTheme="minorEastAsia" w:eastAsiaTheme="minorEastAsia"/>
          <w:b/>
          <w:bCs/>
          <w:color w:val="010000"/>
        </w:rPr>
      </w:pPr>
    </w:p>
    <w:p>
      <w:pPr>
        <w:spacing w:line="500" w:lineRule="exact"/>
        <w:jc w:val="center"/>
        <w:rPr>
          <w:rFonts w:cs="宋体" w:asciiTheme="minorEastAsia" w:hAnsiTheme="minorEastAsia" w:eastAsiaTheme="minorEastAsia"/>
          <w:bCs/>
          <w:color w:val="010000"/>
        </w:rPr>
      </w:pPr>
    </w:p>
    <w:p>
      <w:pPr>
        <w:spacing w:line="500" w:lineRule="exact"/>
        <w:jc w:val="center"/>
        <w:rPr>
          <w:rFonts w:ascii="黑体" w:hAnsi="黑体" w:eastAsia="黑体"/>
          <w:b/>
          <w:color w:val="010000"/>
          <w:sz w:val="36"/>
          <w:szCs w:val="36"/>
        </w:rPr>
      </w:pPr>
      <w:r>
        <w:rPr>
          <w:rFonts w:hint="eastAsia" w:ascii="黑体" w:hAnsi="黑体" w:eastAsia="黑体" w:cs="宋体"/>
          <w:bCs/>
          <w:color w:val="010000"/>
          <w:sz w:val="36"/>
          <w:szCs w:val="36"/>
        </w:rPr>
        <w:t>（二）行政处罚类（共</w:t>
      </w:r>
      <w:r>
        <w:rPr>
          <w:rFonts w:ascii="黑体" w:hAnsi="黑体" w:eastAsia="黑体" w:cs="宋体"/>
          <w:bCs/>
          <w:color w:val="010000"/>
          <w:sz w:val="36"/>
          <w:szCs w:val="36"/>
        </w:rPr>
        <w:t>24</w:t>
      </w:r>
      <w:r>
        <w:rPr>
          <w:rFonts w:hint="eastAsia" w:ascii="黑体" w:hAnsi="黑体" w:eastAsia="黑体" w:cs="宋体"/>
          <w:bCs/>
          <w:color w:val="010000"/>
          <w:sz w:val="36"/>
          <w:szCs w:val="36"/>
        </w:rPr>
        <w:t>项）</w:t>
      </w:r>
    </w:p>
    <w:tbl>
      <w:tblPr>
        <w:tblStyle w:val="7"/>
        <w:tblW w:w="148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094"/>
        <w:gridCol w:w="4932"/>
        <w:gridCol w:w="5106"/>
        <w:gridCol w:w="2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职权</w:t>
            </w:r>
          </w:p>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类别</w:t>
            </w:r>
          </w:p>
        </w:tc>
        <w:tc>
          <w:tcPr>
            <w:tcW w:w="10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职权名称</w:t>
            </w:r>
          </w:p>
        </w:tc>
        <w:tc>
          <w:tcPr>
            <w:tcW w:w="493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实施依据</w:t>
            </w:r>
          </w:p>
        </w:tc>
        <w:tc>
          <w:tcPr>
            <w:tcW w:w="510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责任事项</w:t>
            </w:r>
          </w:p>
        </w:tc>
        <w:tc>
          <w:tcPr>
            <w:tcW w:w="298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jc w:val="center"/>
        </w:trPr>
        <w:tc>
          <w:tcPr>
            <w:tcW w:w="710"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行</w:t>
            </w:r>
          </w:p>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政</w:t>
            </w:r>
          </w:p>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处</w:t>
            </w:r>
          </w:p>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罚</w:t>
            </w:r>
          </w:p>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类</w:t>
            </w:r>
          </w:p>
        </w:tc>
        <w:tc>
          <w:tcPr>
            <w:tcW w:w="1094"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Theme="minorEastAsia" w:hAnsiTheme="minorEastAsia" w:eastAsiaTheme="minorEastAsia"/>
                <w:color w:val="010000"/>
              </w:rPr>
            </w:pPr>
            <w:r>
              <w:rPr>
                <w:rFonts w:hint="eastAsia" w:asciiTheme="minorEastAsia" w:hAnsiTheme="minorEastAsia" w:eastAsiaTheme="minorEastAsia"/>
                <w:color w:val="010000"/>
              </w:rPr>
              <w:t>擅自收购烟叶处罚</w:t>
            </w:r>
          </w:p>
        </w:tc>
        <w:tc>
          <w:tcPr>
            <w:tcW w:w="4932"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hint="eastAsia" w:asciiTheme="minorEastAsia" w:hAnsiTheme="minorEastAsia" w:eastAsiaTheme="minorEastAsia"/>
                <w:color w:val="010000"/>
              </w:rPr>
              <w:t>《中华人民共和国烟草专卖法》第二十八条：“违反本法规定擅自收购烟叶的，由烟草专卖行政主管部门处以罚款，并按照查获地省级烟草专卖行政主管部门出具的上年度烟叶平均收购价格的百分之七十收购违法收购的烟叶；数量巨大的，没收违法收购的烟叶和违法所得。”</w:t>
            </w:r>
          </w:p>
          <w:p>
            <w:pPr>
              <w:spacing w:line="240" w:lineRule="exact"/>
              <w:rPr>
                <w:rFonts w:asciiTheme="minorEastAsia" w:hAnsiTheme="minorEastAsia" w:eastAsiaTheme="minorEastAsia"/>
                <w:color w:val="010000"/>
              </w:rPr>
            </w:pPr>
            <w:r>
              <w:rPr>
                <w:rFonts w:hint="eastAsia" w:asciiTheme="minorEastAsia" w:hAnsiTheme="minorEastAsia" w:eastAsiaTheme="minorEastAsia"/>
                <w:color w:val="010000"/>
              </w:rPr>
              <w:t>《中华人民共和国烟草专卖法实施条例》第五十一条：“依照《烟草专卖法》第二十八条规定处罚的，按照下列规定执行：（一）擅自收购烟叶的，可以处非法收购烟叶价值</w:t>
            </w:r>
            <w:r>
              <w:rPr>
                <w:rFonts w:asciiTheme="minorEastAsia" w:hAnsiTheme="minorEastAsia" w:eastAsiaTheme="minorEastAsia"/>
                <w:color w:val="010000"/>
              </w:rPr>
              <w:t>20%</w:t>
            </w:r>
            <w:r>
              <w:rPr>
                <w:rFonts w:hint="eastAsia" w:asciiTheme="minorEastAsia" w:hAnsiTheme="minorEastAsia" w:eastAsiaTheme="minorEastAsia"/>
                <w:color w:val="010000"/>
              </w:rPr>
              <w:t>以上</w:t>
            </w:r>
            <w:r>
              <w:rPr>
                <w:rFonts w:asciiTheme="minorEastAsia" w:hAnsiTheme="minorEastAsia" w:eastAsiaTheme="minorEastAsia"/>
                <w:color w:val="010000"/>
              </w:rPr>
              <w:t>50%</w:t>
            </w:r>
            <w:r>
              <w:rPr>
                <w:rFonts w:hint="eastAsia" w:asciiTheme="minorEastAsia" w:hAnsiTheme="minorEastAsia" w:eastAsiaTheme="minorEastAsia"/>
                <w:color w:val="010000"/>
              </w:rPr>
              <w:t>以下的罚款，并按照查获地省级烟草专卖行政主管部门出具的上年度烟叶平均收购价格的</w:t>
            </w:r>
            <w:r>
              <w:rPr>
                <w:rFonts w:asciiTheme="minorEastAsia" w:hAnsiTheme="minorEastAsia" w:eastAsiaTheme="minorEastAsia"/>
                <w:color w:val="010000"/>
              </w:rPr>
              <w:t>70%</w:t>
            </w:r>
            <w:r>
              <w:rPr>
                <w:rFonts w:hint="eastAsia" w:asciiTheme="minorEastAsia" w:hAnsiTheme="minorEastAsia" w:eastAsiaTheme="minorEastAsia"/>
                <w:color w:val="010000"/>
              </w:rPr>
              <w:t>收购违法收购的烟叶。（二）擅自收购烟叶</w:t>
            </w:r>
            <w:r>
              <w:rPr>
                <w:rFonts w:asciiTheme="minorEastAsia" w:hAnsiTheme="minorEastAsia" w:eastAsiaTheme="minorEastAsia"/>
                <w:color w:val="010000"/>
              </w:rPr>
              <w:t>1000</w:t>
            </w:r>
            <w:r>
              <w:rPr>
                <w:rFonts w:hint="eastAsia" w:asciiTheme="minorEastAsia" w:hAnsiTheme="minorEastAsia" w:eastAsiaTheme="minorEastAsia"/>
                <w:color w:val="010000"/>
              </w:rPr>
              <w:t>公斤以上的，依法没收其违法收购的烟叶和违法所得。”</w:t>
            </w:r>
          </w:p>
          <w:p>
            <w:pPr>
              <w:spacing w:line="240" w:lineRule="exact"/>
              <w:rPr>
                <w:rFonts w:asciiTheme="minorEastAsia" w:hAnsiTheme="minorEastAsia" w:eastAsiaTheme="minorEastAsia"/>
                <w:color w:val="010000"/>
              </w:rPr>
            </w:pPr>
            <w:r>
              <w:rPr>
                <w:rFonts w:hint="eastAsia" w:asciiTheme="minorEastAsia" w:hAnsiTheme="minorEastAsia" w:eastAsiaTheme="minorEastAsia"/>
                <w:color w:val="010000"/>
              </w:rPr>
              <w:t>《河南省烟草专卖管理条例》第三十二条第一款：“违反本条例规定擅自收购烟叶的，由烟草专卖行政主管部门处以所收购烟叶价值百分之二十以上百分之五十以下的罚款，并按照国家规定的价格收购违法收购的烟叶；擅自收购烟叶一千公斤以上的，依法没收其违法收购的烟叶和违法所得。”</w:t>
            </w:r>
          </w:p>
        </w:tc>
        <w:tc>
          <w:tcPr>
            <w:tcW w:w="510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1.</w:t>
            </w:r>
            <w:r>
              <w:rPr>
                <w:rFonts w:hint="eastAsia" w:asciiTheme="minorEastAsia" w:hAnsiTheme="minorEastAsia" w:eastAsiaTheme="minorEastAsia"/>
                <w:color w:val="010000"/>
              </w:rPr>
              <w:t>立案责任：烟草专卖行政主管部门的专卖管理人员对检查中发现、群众举报投诉或经有关部门移送的此类违法案件予以审查；经机关负责人批准，决定是否立案。</w:t>
            </w:r>
          </w:p>
        </w:tc>
        <w:tc>
          <w:tcPr>
            <w:tcW w:w="2983"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Theme="minorEastAsia" w:hAnsiTheme="minorEastAsia" w:eastAsiaTheme="minorEastAsia"/>
                <w:color w:val="010000"/>
              </w:rPr>
            </w:pPr>
            <w:r>
              <w:rPr>
                <w:rFonts w:hint="eastAsia" w:asciiTheme="minorEastAsia" w:hAnsiTheme="minorEastAsia" w:eastAsiaTheme="minorEastAsia"/>
                <w:color w:val="010000"/>
              </w:rPr>
              <w:t>行政机关未履行法定职责或者违法行使职权的，由上级行政机关责令改正或者限期改正，给予通报批评、取消评先评优资格等处理；符合法定情形的，依法承担行政赔偿责任。</w:t>
            </w:r>
          </w:p>
          <w:p>
            <w:pPr>
              <w:spacing w:line="240" w:lineRule="exact"/>
              <w:jc w:val="left"/>
              <w:rPr>
                <w:rFonts w:asciiTheme="minorEastAsia" w:hAnsiTheme="minorEastAsia" w:eastAsiaTheme="minorEastAsia"/>
                <w:color w:val="010000"/>
              </w:rPr>
            </w:pPr>
            <w:r>
              <w:rPr>
                <w:rFonts w:hint="eastAsia" w:asciiTheme="minorEastAsia" w:hAnsiTheme="minorEastAsia" w:eastAsiaTheme="minorEastAsia"/>
                <w:color w:val="010000"/>
              </w:rPr>
              <w:t>行政执法人员未履行职责或者违法行使职权，情节轻微的，由本机关或者上级机关诫勉谈话、批评教育、责令写出书面检查、通报批评或者离岗培训、收回《河南省行政执法证》、调离执法岗位或者取消执法资格等处理</w:t>
            </w:r>
            <w:r>
              <w:rPr>
                <w:rFonts w:asciiTheme="minorEastAsia" w:hAnsiTheme="minorEastAsia" w:eastAsiaTheme="minorEastAsia"/>
                <w:color w:val="010000"/>
              </w:rPr>
              <w:t>;</w:t>
            </w:r>
            <w:r>
              <w:rPr>
                <w:rFonts w:hint="eastAsia" w:asciiTheme="minorEastAsia" w:hAnsiTheme="minorEastAsia" w:eastAsiaTheme="minorEastAsia"/>
                <w:color w:val="010000"/>
              </w:rPr>
              <w:t>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710"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094"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932"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10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2.</w:t>
            </w:r>
            <w:r>
              <w:rPr>
                <w:rFonts w:hint="eastAsia" w:asciiTheme="minorEastAsia" w:hAnsiTheme="minorEastAsia" w:eastAsiaTheme="minorEastAsia"/>
                <w:color w:val="010000"/>
              </w:rPr>
              <w:t>调查责任：烟草专卖行政主管部门指定专人调查取证；执法人员不得少于两人；调查取证时应出示执法证件；依法需要听证的，告知当事人听证权；允许当事人陈述申辩；形成调查终结报告。</w:t>
            </w:r>
          </w:p>
        </w:tc>
        <w:tc>
          <w:tcPr>
            <w:tcW w:w="2983"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jc w:val="center"/>
        </w:trPr>
        <w:tc>
          <w:tcPr>
            <w:tcW w:w="710"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094"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932"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10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3.</w:t>
            </w:r>
            <w:r>
              <w:rPr>
                <w:rFonts w:hint="eastAsia" w:asciiTheme="minorEastAsia" w:hAnsiTheme="minorEastAsia" w:eastAsiaTheme="minorEastAsia"/>
                <w:color w:val="010000"/>
              </w:rPr>
              <w:t>审查责任：烟草专卖行政主管部门的法治部门或法治员对案件违法事实、证据、调查取证、法律适用、处罚种类和幅度、当事人陈述理由等进行法治审核，提出处理意见。</w:t>
            </w:r>
          </w:p>
        </w:tc>
        <w:tc>
          <w:tcPr>
            <w:tcW w:w="2983"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710"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094"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932"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10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4.</w:t>
            </w:r>
            <w:r>
              <w:rPr>
                <w:rFonts w:hint="eastAsia" w:asciiTheme="minorEastAsia" w:hAnsiTheme="minorEastAsia" w:eastAsiaTheme="minorEastAsia"/>
                <w:color w:val="010000"/>
              </w:rPr>
              <w:t>告知责任：在作出行政处罚决定前，书面告知当事人拟做出处罚决定的事实、理由、依据、处罚内容，以及当事人享有的陈述权、申辩权、听证权等。</w:t>
            </w:r>
          </w:p>
        </w:tc>
        <w:tc>
          <w:tcPr>
            <w:tcW w:w="2983"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10"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094"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932"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10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5.</w:t>
            </w:r>
            <w:r>
              <w:rPr>
                <w:rFonts w:hint="eastAsia" w:asciiTheme="minorEastAsia" w:hAnsiTheme="minorEastAsia" w:eastAsiaTheme="minorEastAsia"/>
                <w:color w:val="010000"/>
              </w:rPr>
              <w:t>决定责任：依法需要给予行政处罚的，经机关负责人批准，制作《行政处罚决定书》，载明违法事实和证据、处罚依据和内容、权利救济途径和期限等内容。</w:t>
            </w:r>
          </w:p>
        </w:tc>
        <w:tc>
          <w:tcPr>
            <w:tcW w:w="2983"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710"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094"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932"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10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6.</w:t>
            </w:r>
            <w:r>
              <w:rPr>
                <w:rFonts w:hint="eastAsia" w:asciiTheme="minorEastAsia" w:hAnsiTheme="minorEastAsia" w:eastAsiaTheme="minorEastAsia"/>
                <w:color w:val="010000"/>
              </w:rPr>
              <w:t>送达责任：七日内，烟草专卖行政主管部门的专卖管理人员依法将行政处罚决定书送达当事人。</w:t>
            </w:r>
          </w:p>
        </w:tc>
        <w:tc>
          <w:tcPr>
            <w:tcW w:w="2983"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710"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094"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932"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10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7.</w:t>
            </w:r>
            <w:r>
              <w:rPr>
                <w:rFonts w:hint="eastAsia" w:asciiTheme="minorEastAsia" w:hAnsiTheme="minorEastAsia" w:eastAsiaTheme="minorEastAsia"/>
                <w:color w:val="010000"/>
              </w:rPr>
              <w:t>执行责任：监督当事人在法定期限内履行生效的行政处罚决定。当事人在法定期限内没有申请行政复议或提起行政诉讼，又不履行的，可申请人民法院强制执行。</w:t>
            </w:r>
          </w:p>
        </w:tc>
        <w:tc>
          <w:tcPr>
            <w:tcW w:w="2983"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710"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094"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932"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10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8.</w:t>
            </w:r>
            <w:r>
              <w:rPr>
                <w:rFonts w:hint="eastAsia" w:asciiTheme="minorEastAsia" w:hAnsiTheme="minorEastAsia" w:eastAsiaTheme="minorEastAsia"/>
                <w:color w:val="010000"/>
              </w:rPr>
              <w:t>法律、法规、规章规定的其他应履行的责任事项。</w:t>
            </w:r>
          </w:p>
        </w:tc>
        <w:tc>
          <w:tcPr>
            <w:tcW w:w="2983"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14825"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rPr>
                <w:rFonts w:asciiTheme="minorEastAsia" w:hAnsiTheme="minorEastAsia" w:eastAsiaTheme="minorEastAsia"/>
                <w:color w:val="010000"/>
              </w:rPr>
            </w:pPr>
            <w:r>
              <w:rPr>
                <w:rFonts w:hint="eastAsia" w:asciiTheme="minorEastAsia" w:hAnsiTheme="minorEastAsia" w:eastAsiaTheme="minorEastAsia"/>
                <w:color w:val="010000"/>
              </w:rPr>
              <w:t>服务电话：</w:t>
            </w:r>
            <w:r>
              <w:rPr>
                <w:rFonts w:asciiTheme="minorEastAsia" w:hAnsiTheme="minorEastAsia" w:eastAsiaTheme="minorEastAsia"/>
                <w:color w:val="010000"/>
              </w:rPr>
              <w:t xml:space="preserve">0394-7221177        </w:t>
            </w:r>
            <w:r>
              <w:rPr>
                <w:rFonts w:hint="eastAsia" w:asciiTheme="minorEastAsia" w:hAnsiTheme="minorEastAsia" w:eastAsiaTheme="minorEastAsia"/>
                <w:color w:val="010000"/>
              </w:rPr>
              <w:t>投诉机构：鹿邑县烟草专卖局法制部门</w:t>
            </w:r>
            <w:r>
              <w:rPr>
                <w:rFonts w:asciiTheme="minorEastAsia" w:hAnsiTheme="minorEastAsia" w:eastAsiaTheme="minorEastAsia"/>
                <w:color w:val="010000"/>
              </w:rPr>
              <w:t xml:space="preserve">       </w:t>
            </w:r>
            <w:r>
              <w:rPr>
                <w:rFonts w:hint="eastAsia" w:asciiTheme="minorEastAsia" w:hAnsiTheme="minorEastAsia" w:eastAsiaTheme="minorEastAsia"/>
                <w:color w:val="010000"/>
              </w:rPr>
              <w:t>投诉电话：</w:t>
            </w:r>
            <w:r>
              <w:rPr>
                <w:rFonts w:asciiTheme="minorEastAsia" w:hAnsiTheme="minorEastAsia" w:eastAsiaTheme="minorEastAsia"/>
                <w:color w:val="010000"/>
              </w:rPr>
              <w:t xml:space="preserve">12313  </w:t>
            </w:r>
            <w:r>
              <w:rPr>
                <w:rFonts w:hint="eastAsia" w:asciiTheme="minorEastAsia" w:hAnsiTheme="minorEastAsia" w:eastAsiaTheme="minorEastAsia"/>
                <w:color w:val="010000"/>
              </w:rPr>
              <w:t>服务地点：鹿邑县涡北镇所望大道与恒丰路交叉口</w:t>
            </w:r>
          </w:p>
        </w:tc>
      </w:tr>
    </w:tbl>
    <w:p>
      <w:pPr>
        <w:spacing w:line="320" w:lineRule="exact"/>
        <w:rPr>
          <w:rFonts w:cs="宋体" w:asciiTheme="minorEastAsia" w:hAnsiTheme="minorEastAsia" w:eastAsiaTheme="minorEastAsia"/>
          <w:b/>
          <w:bCs/>
          <w:color w:val="010000"/>
        </w:rPr>
      </w:pPr>
    </w:p>
    <w:tbl>
      <w:tblPr>
        <w:tblStyle w:val="7"/>
        <w:tblW w:w="150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7"/>
        <w:gridCol w:w="1099"/>
        <w:gridCol w:w="8055"/>
        <w:gridCol w:w="3281"/>
        <w:gridCol w:w="1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657" w:type="dxa"/>
            <w:tcBorders>
              <w:top w:val="single" w:color="auto" w:sz="4" w:space="0"/>
              <w:left w:val="single" w:color="auto" w:sz="4" w:space="0"/>
              <w:bottom w:val="single" w:color="auto" w:sz="4" w:space="0"/>
              <w:right w:val="single" w:color="auto" w:sz="4" w:space="0"/>
            </w:tcBorders>
            <w:vAlign w:val="center"/>
          </w:tcPr>
          <w:p>
            <w:pPr>
              <w:spacing w:line="350" w:lineRule="exact"/>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职权</w:t>
            </w:r>
          </w:p>
          <w:p>
            <w:pPr>
              <w:spacing w:line="350" w:lineRule="exact"/>
              <w:rPr>
                <w:rFonts w:cs="宋体" w:asciiTheme="minorEastAsia" w:hAnsiTheme="minorEastAsia" w:eastAsiaTheme="minorEastAsia"/>
                <w:b/>
                <w:color w:val="010000"/>
              </w:rPr>
            </w:pPr>
            <w:r>
              <w:rPr>
                <w:rFonts w:hint="eastAsia" w:cs="宋体" w:asciiTheme="minorEastAsia" w:hAnsiTheme="minorEastAsia" w:eastAsiaTheme="minorEastAsia"/>
                <w:b/>
                <w:color w:val="010000"/>
              </w:rPr>
              <w:t>类别</w:t>
            </w:r>
          </w:p>
        </w:tc>
        <w:tc>
          <w:tcPr>
            <w:tcW w:w="1099" w:type="dxa"/>
            <w:tcBorders>
              <w:top w:val="single" w:color="auto" w:sz="4" w:space="0"/>
              <w:left w:val="single" w:color="auto" w:sz="4" w:space="0"/>
              <w:bottom w:val="single" w:color="auto" w:sz="4" w:space="0"/>
              <w:right w:val="single" w:color="auto" w:sz="4" w:space="0"/>
            </w:tcBorders>
            <w:vAlign w:val="center"/>
          </w:tcPr>
          <w:p>
            <w:pPr>
              <w:spacing w:line="35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职权名称</w:t>
            </w:r>
          </w:p>
        </w:tc>
        <w:tc>
          <w:tcPr>
            <w:tcW w:w="8055" w:type="dxa"/>
            <w:tcBorders>
              <w:top w:val="single" w:color="auto" w:sz="4" w:space="0"/>
              <w:left w:val="single" w:color="auto" w:sz="4" w:space="0"/>
              <w:bottom w:val="single" w:color="auto" w:sz="4" w:space="0"/>
              <w:right w:val="single" w:color="auto" w:sz="4" w:space="0"/>
            </w:tcBorders>
            <w:vAlign w:val="center"/>
          </w:tcPr>
          <w:p>
            <w:pPr>
              <w:spacing w:line="35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实施依据</w:t>
            </w:r>
          </w:p>
        </w:tc>
        <w:tc>
          <w:tcPr>
            <w:tcW w:w="3281" w:type="dxa"/>
            <w:tcBorders>
              <w:top w:val="single" w:color="auto" w:sz="4" w:space="0"/>
              <w:left w:val="single" w:color="auto" w:sz="4" w:space="0"/>
              <w:bottom w:val="single" w:color="auto" w:sz="4" w:space="0"/>
              <w:right w:val="single" w:color="auto" w:sz="4" w:space="0"/>
            </w:tcBorders>
            <w:vAlign w:val="center"/>
          </w:tcPr>
          <w:p>
            <w:pPr>
              <w:spacing w:line="35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责任事项</w:t>
            </w:r>
          </w:p>
        </w:tc>
        <w:tc>
          <w:tcPr>
            <w:tcW w:w="1996" w:type="dxa"/>
            <w:tcBorders>
              <w:top w:val="single" w:color="auto" w:sz="4" w:space="0"/>
              <w:left w:val="single" w:color="auto" w:sz="4" w:space="0"/>
              <w:bottom w:val="single" w:color="auto" w:sz="4" w:space="0"/>
              <w:right w:val="single" w:color="auto" w:sz="4" w:space="0"/>
            </w:tcBorders>
            <w:vAlign w:val="center"/>
          </w:tcPr>
          <w:p>
            <w:pPr>
              <w:spacing w:line="35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657" w:type="dxa"/>
            <w:vMerge w:val="restart"/>
            <w:tcBorders>
              <w:top w:val="single" w:color="auto" w:sz="4" w:space="0"/>
              <w:left w:val="single" w:color="auto" w:sz="4" w:space="0"/>
              <w:bottom w:val="single" w:color="auto" w:sz="4" w:space="0"/>
              <w:right w:val="single" w:color="auto" w:sz="4" w:space="0"/>
            </w:tcBorders>
            <w:vAlign w:val="center"/>
          </w:tcPr>
          <w:p>
            <w:pPr>
              <w:spacing w:line="350" w:lineRule="exact"/>
              <w:jc w:val="center"/>
              <w:rPr>
                <w:rFonts w:asciiTheme="minorEastAsia" w:hAnsiTheme="minorEastAsia" w:eastAsiaTheme="minorEastAsia"/>
                <w:color w:val="010000"/>
                <w:sz w:val="18"/>
                <w:szCs w:val="18"/>
              </w:rPr>
            </w:pPr>
            <w:r>
              <w:rPr>
                <w:rFonts w:hint="eastAsia" w:asciiTheme="minorEastAsia" w:hAnsiTheme="minorEastAsia" w:eastAsiaTheme="minorEastAsia"/>
                <w:color w:val="010000"/>
                <w:sz w:val="18"/>
                <w:szCs w:val="18"/>
              </w:rPr>
              <w:t>行</w:t>
            </w:r>
          </w:p>
          <w:p>
            <w:pPr>
              <w:spacing w:line="350" w:lineRule="exact"/>
              <w:jc w:val="center"/>
              <w:rPr>
                <w:rFonts w:asciiTheme="minorEastAsia" w:hAnsiTheme="minorEastAsia" w:eastAsiaTheme="minorEastAsia"/>
                <w:color w:val="010000"/>
                <w:sz w:val="18"/>
                <w:szCs w:val="18"/>
              </w:rPr>
            </w:pPr>
            <w:r>
              <w:rPr>
                <w:rFonts w:hint="eastAsia" w:asciiTheme="minorEastAsia" w:hAnsiTheme="minorEastAsia" w:eastAsiaTheme="minorEastAsia"/>
                <w:color w:val="010000"/>
                <w:sz w:val="18"/>
                <w:szCs w:val="18"/>
              </w:rPr>
              <w:t>政</w:t>
            </w:r>
          </w:p>
          <w:p>
            <w:pPr>
              <w:spacing w:line="350" w:lineRule="exact"/>
              <w:jc w:val="center"/>
              <w:rPr>
                <w:rFonts w:asciiTheme="minorEastAsia" w:hAnsiTheme="minorEastAsia" w:eastAsiaTheme="minorEastAsia"/>
                <w:color w:val="010000"/>
                <w:sz w:val="18"/>
                <w:szCs w:val="18"/>
              </w:rPr>
            </w:pPr>
            <w:r>
              <w:rPr>
                <w:rFonts w:hint="eastAsia" w:asciiTheme="minorEastAsia" w:hAnsiTheme="minorEastAsia" w:eastAsiaTheme="minorEastAsia"/>
                <w:color w:val="010000"/>
                <w:sz w:val="18"/>
                <w:szCs w:val="18"/>
              </w:rPr>
              <w:t>处</w:t>
            </w:r>
          </w:p>
          <w:p>
            <w:pPr>
              <w:spacing w:line="350" w:lineRule="exact"/>
              <w:jc w:val="center"/>
              <w:rPr>
                <w:rFonts w:asciiTheme="minorEastAsia" w:hAnsiTheme="minorEastAsia" w:eastAsiaTheme="minorEastAsia"/>
                <w:color w:val="010000"/>
                <w:sz w:val="18"/>
                <w:szCs w:val="18"/>
              </w:rPr>
            </w:pPr>
            <w:r>
              <w:rPr>
                <w:rFonts w:hint="eastAsia" w:asciiTheme="minorEastAsia" w:hAnsiTheme="minorEastAsia" w:eastAsiaTheme="minorEastAsia"/>
                <w:color w:val="010000"/>
                <w:sz w:val="18"/>
                <w:szCs w:val="18"/>
              </w:rPr>
              <w:t>罚</w:t>
            </w:r>
          </w:p>
          <w:p>
            <w:pPr>
              <w:spacing w:line="350" w:lineRule="exact"/>
              <w:jc w:val="center"/>
              <w:rPr>
                <w:rFonts w:asciiTheme="minorEastAsia" w:hAnsiTheme="minorEastAsia" w:eastAsiaTheme="minorEastAsia"/>
                <w:color w:val="010000"/>
                <w:sz w:val="18"/>
                <w:szCs w:val="18"/>
              </w:rPr>
            </w:pPr>
            <w:r>
              <w:rPr>
                <w:rFonts w:hint="eastAsia" w:asciiTheme="minorEastAsia" w:hAnsiTheme="minorEastAsia" w:eastAsiaTheme="minorEastAsia"/>
                <w:color w:val="010000"/>
                <w:sz w:val="18"/>
                <w:szCs w:val="18"/>
              </w:rPr>
              <w:t>类</w:t>
            </w:r>
          </w:p>
        </w:tc>
        <w:tc>
          <w:tcPr>
            <w:tcW w:w="1099" w:type="dxa"/>
            <w:vMerge w:val="restart"/>
            <w:tcBorders>
              <w:top w:val="single" w:color="auto" w:sz="4" w:space="0"/>
              <w:left w:val="single" w:color="auto" w:sz="4" w:space="0"/>
              <w:bottom w:val="single" w:color="auto" w:sz="4" w:space="0"/>
              <w:right w:val="single" w:color="auto" w:sz="4" w:space="0"/>
            </w:tcBorders>
            <w:vAlign w:val="center"/>
          </w:tcPr>
          <w:p>
            <w:pPr>
              <w:spacing w:line="350" w:lineRule="exact"/>
              <w:jc w:val="left"/>
              <w:rPr>
                <w:rFonts w:asciiTheme="minorEastAsia" w:hAnsiTheme="minorEastAsia" w:eastAsiaTheme="minorEastAsia"/>
                <w:color w:val="010000"/>
                <w:sz w:val="18"/>
                <w:szCs w:val="18"/>
              </w:rPr>
            </w:pPr>
            <w:r>
              <w:rPr>
                <w:rFonts w:hint="eastAsia" w:asciiTheme="minorEastAsia" w:hAnsiTheme="minorEastAsia" w:eastAsiaTheme="minorEastAsia"/>
                <w:color w:val="010000"/>
                <w:sz w:val="18"/>
                <w:szCs w:val="18"/>
              </w:rPr>
              <w:t>无证运输烟草专卖品处罚</w:t>
            </w:r>
          </w:p>
        </w:tc>
        <w:tc>
          <w:tcPr>
            <w:tcW w:w="8055" w:type="dxa"/>
            <w:vMerge w:val="restart"/>
            <w:tcBorders>
              <w:top w:val="single" w:color="auto" w:sz="4" w:space="0"/>
              <w:left w:val="single" w:color="auto" w:sz="4" w:space="0"/>
              <w:bottom w:val="single" w:color="auto" w:sz="4" w:space="0"/>
              <w:right w:val="single" w:color="auto" w:sz="4" w:space="0"/>
            </w:tcBorders>
            <w:vAlign w:val="center"/>
          </w:tcPr>
          <w:p>
            <w:pPr>
              <w:spacing w:line="350" w:lineRule="exact"/>
              <w:rPr>
                <w:rFonts w:asciiTheme="minorEastAsia" w:hAnsiTheme="minorEastAsia" w:eastAsiaTheme="minorEastAsia"/>
                <w:color w:val="010000"/>
                <w:sz w:val="18"/>
                <w:szCs w:val="18"/>
              </w:rPr>
            </w:pPr>
            <w:r>
              <w:rPr>
                <w:rFonts w:hint="eastAsia" w:asciiTheme="minorEastAsia" w:hAnsiTheme="minorEastAsia" w:eastAsiaTheme="minorEastAsia"/>
                <w:color w:val="010000"/>
                <w:sz w:val="18"/>
                <w:szCs w:val="18"/>
              </w:rPr>
              <w:t>《中华人民共和国烟草专卖法》第二十一条：</w:t>
            </w:r>
            <w:r>
              <w:rPr>
                <w:rFonts w:asciiTheme="minorEastAsia" w:hAnsiTheme="minorEastAsia" w:eastAsiaTheme="minorEastAsia"/>
                <w:color w:val="010000"/>
                <w:sz w:val="18"/>
                <w:szCs w:val="18"/>
              </w:rPr>
              <w:t xml:space="preserve"> </w:t>
            </w:r>
            <w:r>
              <w:rPr>
                <w:rFonts w:hint="eastAsia" w:asciiTheme="minorEastAsia" w:hAnsiTheme="minorEastAsia" w:eastAsiaTheme="minorEastAsia"/>
                <w:color w:val="010000"/>
                <w:sz w:val="18"/>
                <w:szCs w:val="18"/>
              </w:rPr>
              <w:t>“托运或者自运烟草专卖品必须持有烟草专卖行政主管部门或者烟草专卖行政主管部门授权的机构签发的准运证；无准运证的，承运人不得承运。”</w:t>
            </w:r>
          </w:p>
          <w:p>
            <w:pPr>
              <w:spacing w:line="350" w:lineRule="exact"/>
              <w:rPr>
                <w:rFonts w:asciiTheme="minorEastAsia" w:hAnsiTheme="minorEastAsia" w:eastAsiaTheme="minorEastAsia"/>
                <w:color w:val="010000"/>
                <w:sz w:val="18"/>
                <w:szCs w:val="18"/>
              </w:rPr>
            </w:pPr>
            <w:r>
              <w:rPr>
                <w:rFonts w:hint="eastAsia" w:asciiTheme="minorEastAsia" w:hAnsiTheme="minorEastAsia" w:eastAsiaTheme="minorEastAsia"/>
                <w:color w:val="010000"/>
                <w:sz w:val="18"/>
                <w:szCs w:val="18"/>
              </w:rPr>
              <w:t>第二十九条：“无准运证或者超过准运证规定的数量托运或者自运烟草专卖品的，由烟草专卖行政主管部门处以罚款，可以按照查获地省级烟草专卖行政主管部门出具的上年度烟叶平均收购价格的百分之七十收购违法运输的烟叶，按照市场批发价格的百分之七十收购违法运输的除烟叶外的其他烟草专卖品；情节严重的，没收违法运输的烟草专卖品和违法所得。</w:t>
            </w:r>
          </w:p>
          <w:p>
            <w:pPr>
              <w:spacing w:line="350" w:lineRule="exact"/>
              <w:rPr>
                <w:rFonts w:asciiTheme="minorEastAsia" w:hAnsiTheme="minorEastAsia" w:eastAsiaTheme="minorEastAsia"/>
                <w:color w:val="010000"/>
                <w:sz w:val="18"/>
                <w:szCs w:val="18"/>
              </w:rPr>
            </w:pPr>
            <w:r>
              <w:rPr>
                <w:rFonts w:hint="eastAsia" w:asciiTheme="minorEastAsia" w:hAnsiTheme="minorEastAsia" w:eastAsiaTheme="minorEastAsia"/>
                <w:color w:val="010000"/>
                <w:sz w:val="18"/>
                <w:szCs w:val="18"/>
              </w:rPr>
              <w:t>承运人明知是烟草专卖品而为无准运证的单位、个人运输的，由烟草专卖行政主管部门没收违法所得，并处罚款。</w:t>
            </w:r>
          </w:p>
          <w:p>
            <w:pPr>
              <w:spacing w:line="350" w:lineRule="exact"/>
              <w:rPr>
                <w:rFonts w:asciiTheme="minorEastAsia" w:hAnsiTheme="minorEastAsia" w:eastAsiaTheme="minorEastAsia"/>
                <w:color w:val="010000"/>
                <w:sz w:val="18"/>
                <w:szCs w:val="18"/>
              </w:rPr>
            </w:pPr>
            <w:r>
              <w:rPr>
                <w:rFonts w:hint="eastAsia" w:asciiTheme="minorEastAsia" w:hAnsiTheme="minorEastAsia" w:eastAsiaTheme="minorEastAsia"/>
                <w:color w:val="010000"/>
                <w:sz w:val="18"/>
                <w:szCs w:val="18"/>
              </w:rPr>
              <w:t>超过国家规定的限量异地携带烟叶、烟草制品，数量较大的，依照第一款的规定处理。”</w:t>
            </w:r>
          </w:p>
          <w:p>
            <w:pPr>
              <w:spacing w:line="350" w:lineRule="exact"/>
              <w:rPr>
                <w:rFonts w:asciiTheme="minorEastAsia" w:hAnsiTheme="minorEastAsia" w:eastAsiaTheme="minorEastAsia"/>
                <w:color w:val="010000"/>
                <w:sz w:val="18"/>
                <w:szCs w:val="18"/>
              </w:rPr>
            </w:pPr>
            <w:r>
              <w:rPr>
                <w:rFonts w:hint="eastAsia" w:asciiTheme="minorEastAsia" w:hAnsiTheme="minorEastAsia" w:eastAsiaTheme="minorEastAsia"/>
                <w:color w:val="010000"/>
                <w:sz w:val="18"/>
                <w:szCs w:val="18"/>
              </w:rPr>
              <w:t>《中华人民共和国烟草专卖法实施条例》第三十三条：“跨省、自治区、直辖市运输进口的烟草专卖品、国产烟草专用机械和烟用丝束、滤嘴棒以及分切的进口卷烟纸，应当凭国务院烟草专卖行政主管部门或其授权的机构签发的烟草专卖品准运证办理托运或者自运。</w:t>
            </w:r>
          </w:p>
          <w:p>
            <w:pPr>
              <w:spacing w:line="350" w:lineRule="exact"/>
              <w:rPr>
                <w:rFonts w:asciiTheme="minorEastAsia" w:hAnsiTheme="minorEastAsia" w:eastAsiaTheme="minorEastAsia"/>
                <w:color w:val="010000"/>
                <w:sz w:val="18"/>
                <w:szCs w:val="18"/>
              </w:rPr>
            </w:pPr>
            <w:r>
              <w:rPr>
                <w:rFonts w:hint="eastAsia" w:asciiTheme="minorEastAsia" w:hAnsiTheme="minorEastAsia" w:eastAsiaTheme="minorEastAsia"/>
                <w:color w:val="010000"/>
                <w:sz w:val="18"/>
                <w:szCs w:val="18"/>
              </w:rPr>
              <w:t>跨省、自治区、直辖市运输除国产烟草专用机械、烟用丝束、滤嘴棒以及分切的进口卷烟纸以外的其他国产烟草专卖品，应当凭国务院烟草专卖行政主管部门或省级烟草专卖行政主管部门签发的烟草专卖品准运证办理托运或者自运。</w:t>
            </w:r>
          </w:p>
          <w:p>
            <w:pPr>
              <w:spacing w:line="350" w:lineRule="exact"/>
              <w:rPr>
                <w:rFonts w:asciiTheme="minorEastAsia" w:hAnsiTheme="minorEastAsia" w:eastAsiaTheme="minorEastAsia"/>
                <w:color w:val="010000"/>
                <w:sz w:val="18"/>
                <w:szCs w:val="18"/>
              </w:rPr>
            </w:pPr>
            <w:r>
              <w:rPr>
                <w:rFonts w:hint="eastAsia" w:asciiTheme="minorEastAsia" w:hAnsiTheme="minorEastAsia" w:eastAsiaTheme="minorEastAsia"/>
                <w:color w:val="010000"/>
                <w:sz w:val="18"/>
                <w:szCs w:val="18"/>
              </w:rPr>
              <w:t>在省、自治区、直辖市内跨市、县运输的烟草专卖品，应当凭省级烟草专卖行政主管部门或其授权的机构签发的烟草专卖品准运办理托运或者自运。</w:t>
            </w:r>
          </w:p>
          <w:p>
            <w:pPr>
              <w:spacing w:line="350" w:lineRule="exact"/>
              <w:rPr>
                <w:rFonts w:asciiTheme="minorEastAsia" w:hAnsiTheme="minorEastAsia" w:eastAsiaTheme="minorEastAsia"/>
                <w:color w:val="010000"/>
                <w:sz w:val="18"/>
                <w:szCs w:val="18"/>
              </w:rPr>
            </w:pPr>
            <w:r>
              <w:rPr>
                <w:rFonts w:hint="eastAsia" w:asciiTheme="minorEastAsia" w:hAnsiTheme="minorEastAsia" w:eastAsiaTheme="minorEastAsia"/>
                <w:color w:val="010000"/>
                <w:sz w:val="18"/>
                <w:szCs w:val="18"/>
              </w:rPr>
              <w:t>运输依法没收的走私烟草专卖品，应当凭国务院烟草专卖行政主管部门签发的烟草专卖品准运证办理托运或者自运。”</w:t>
            </w:r>
          </w:p>
          <w:p>
            <w:pPr>
              <w:spacing w:line="350" w:lineRule="exact"/>
              <w:rPr>
                <w:rFonts w:asciiTheme="minorEastAsia" w:hAnsiTheme="minorEastAsia" w:eastAsiaTheme="minorEastAsia"/>
                <w:color w:val="010000"/>
                <w:sz w:val="18"/>
                <w:szCs w:val="18"/>
              </w:rPr>
            </w:pPr>
            <w:r>
              <w:rPr>
                <w:rFonts w:hint="eastAsia" w:asciiTheme="minorEastAsia" w:hAnsiTheme="minorEastAsia" w:eastAsiaTheme="minorEastAsia"/>
                <w:color w:val="010000"/>
                <w:sz w:val="18"/>
                <w:szCs w:val="18"/>
              </w:rPr>
              <w:t>第三十四条：“有下列情形之一的，为无烟草专卖品准运证运输烟草专卖品：（一）超过烟草专卖品准运证规定数量和范围运输烟草专卖品的；（二）使用过期、涂改、复印的烟草专卖品准运证的；（三）无烟草专卖品准运证又无法提供在当地购买烟草专卖品的有效证明的；（四）无烟草专卖品准运证运输烟草专卖品的其他行为。”</w:t>
            </w:r>
          </w:p>
          <w:p>
            <w:pPr>
              <w:spacing w:line="350" w:lineRule="exact"/>
              <w:rPr>
                <w:rFonts w:asciiTheme="minorEastAsia" w:hAnsiTheme="minorEastAsia" w:eastAsiaTheme="minorEastAsia"/>
                <w:color w:val="010000"/>
                <w:sz w:val="18"/>
                <w:szCs w:val="18"/>
              </w:rPr>
            </w:pPr>
            <w:r>
              <w:rPr>
                <w:rFonts w:hint="eastAsia" w:asciiTheme="minorEastAsia" w:hAnsiTheme="minorEastAsia" w:eastAsiaTheme="minorEastAsia"/>
                <w:color w:val="010000"/>
                <w:sz w:val="18"/>
                <w:szCs w:val="18"/>
              </w:rPr>
              <w:t>第五十二条：“依照《烟草专卖法》第二十九条规定处罚的，按照下列规定执行：（一）无准运证或者超过准运证规定的数量托运或者自运烟草专卖品的，处以违法运输的烟草专卖品价值</w:t>
            </w:r>
            <w:r>
              <w:rPr>
                <w:rFonts w:asciiTheme="minorEastAsia" w:hAnsiTheme="minorEastAsia" w:eastAsiaTheme="minorEastAsia"/>
                <w:color w:val="010000"/>
                <w:sz w:val="18"/>
                <w:szCs w:val="18"/>
              </w:rPr>
              <w:t>20%</w:t>
            </w:r>
            <w:r>
              <w:rPr>
                <w:rFonts w:hint="eastAsia" w:asciiTheme="minorEastAsia" w:hAnsiTheme="minorEastAsia" w:eastAsiaTheme="minorEastAsia"/>
                <w:color w:val="010000"/>
                <w:sz w:val="18"/>
                <w:szCs w:val="18"/>
              </w:rPr>
              <w:t>以上</w:t>
            </w:r>
            <w:r>
              <w:rPr>
                <w:rFonts w:asciiTheme="minorEastAsia" w:hAnsiTheme="minorEastAsia" w:eastAsiaTheme="minorEastAsia"/>
                <w:color w:val="010000"/>
                <w:sz w:val="18"/>
                <w:szCs w:val="18"/>
              </w:rPr>
              <w:t>50%</w:t>
            </w:r>
            <w:r>
              <w:rPr>
                <w:rFonts w:hint="eastAsia" w:asciiTheme="minorEastAsia" w:hAnsiTheme="minorEastAsia" w:eastAsiaTheme="minorEastAsia"/>
                <w:color w:val="010000"/>
                <w:sz w:val="18"/>
                <w:szCs w:val="18"/>
              </w:rPr>
              <w:t>以下的罚款，可以按照查获地省级烟草专卖行政主管部门出具的上年度烟叶的平均收购价格的</w:t>
            </w:r>
            <w:r>
              <w:rPr>
                <w:rFonts w:asciiTheme="minorEastAsia" w:hAnsiTheme="minorEastAsia" w:eastAsiaTheme="minorEastAsia"/>
                <w:color w:val="010000"/>
                <w:sz w:val="18"/>
                <w:szCs w:val="18"/>
              </w:rPr>
              <w:t>70%</w:t>
            </w:r>
            <w:r>
              <w:rPr>
                <w:rFonts w:hint="eastAsia" w:asciiTheme="minorEastAsia" w:hAnsiTheme="minorEastAsia" w:eastAsiaTheme="minorEastAsia"/>
                <w:color w:val="010000"/>
                <w:sz w:val="18"/>
                <w:szCs w:val="18"/>
              </w:rPr>
              <w:t>收购违法运输的烟叶，以及按照市场批发价格的</w:t>
            </w:r>
            <w:r>
              <w:rPr>
                <w:rFonts w:asciiTheme="minorEastAsia" w:hAnsiTheme="minorEastAsia" w:eastAsiaTheme="minorEastAsia"/>
                <w:color w:val="010000"/>
                <w:sz w:val="18"/>
                <w:szCs w:val="18"/>
              </w:rPr>
              <w:t>70%</w:t>
            </w:r>
            <w:r>
              <w:rPr>
                <w:rFonts w:hint="eastAsia" w:asciiTheme="minorEastAsia" w:hAnsiTheme="minorEastAsia" w:eastAsiaTheme="minorEastAsia"/>
                <w:color w:val="010000"/>
                <w:sz w:val="18"/>
                <w:szCs w:val="18"/>
              </w:rPr>
              <w:t>收购违法运输的除烟叶外的其他烟草制品”。（二）有下列情形之一的，没收违法运输的烟草专卖品和违法所得：</w:t>
            </w:r>
            <w:r>
              <w:rPr>
                <w:rFonts w:asciiTheme="minorEastAsia" w:hAnsiTheme="minorEastAsia" w:eastAsiaTheme="minorEastAsia"/>
                <w:color w:val="010000"/>
                <w:sz w:val="18"/>
                <w:szCs w:val="18"/>
              </w:rPr>
              <w:t>1</w:t>
            </w:r>
            <w:r>
              <w:rPr>
                <w:rFonts w:hint="eastAsia" w:asciiTheme="minorEastAsia" w:hAnsiTheme="minorEastAsia" w:eastAsiaTheme="minorEastAsia"/>
                <w:color w:val="010000"/>
                <w:sz w:val="18"/>
                <w:szCs w:val="18"/>
              </w:rPr>
              <w:t>、非法运输的烟草专卖品价值超过</w:t>
            </w:r>
            <w:r>
              <w:rPr>
                <w:rFonts w:asciiTheme="minorEastAsia" w:hAnsiTheme="minorEastAsia" w:eastAsiaTheme="minorEastAsia"/>
                <w:color w:val="010000"/>
                <w:sz w:val="18"/>
                <w:szCs w:val="18"/>
              </w:rPr>
              <w:t>5</w:t>
            </w:r>
            <w:r>
              <w:rPr>
                <w:rFonts w:hint="eastAsia" w:asciiTheme="minorEastAsia" w:hAnsiTheme="minorEastAsia" w:eastAsiaTheme="minorEastAsia"/>
                <w:color w:val="010000"/>
                <w:sz w:val="18"/>
                <w:szCs w:val="18"/>
              </w:rPr>
              <w:t>万元或者运输卷烟数量超过</w:t>
            </w:r>
            <w:r>
              <w:rPr>
                <w:rFonts w:asciiTheme="minorEastAsia" w:hAnsiTheme="minorEastAsia" w:eastAsiaTheme="minorEastAsia"/>
                <w:color w:val="010000"/>
                <w:sz w:val="18"/>
                <w:szCs w:val="18"/>
              </w:rPr>
              <w:t>100</w:t>
            </w:r>
            <w:r>
              <w:rPr>
                <w:rFonts w:hint="eastAsia" w:asciiTheme="minorEastAsia" w:hAnsiTheme="minorEastAsia" w:eastAsiaTheme="minorEastAsia"/>
                <w:color w:val="010000"/>
                <w:sz w:val="18"/>
                <w:szCs w:val="18"/>
              </w:rPr>
              <w:t>件（每</w:t>
            </w:r>
            <w:r>
              <w:rPr>
                <w:rFonts w:asciiTheme="minorEastAsia" w:hAnsiTheme="minorEastAsia" w:eastAsiaTheme="minorEastAsia"/>
                <w:color w:val="010000"/>
                <w:sz w:val="18"/>
                <w:szCs w:val="18"/>
              </w:rPr>
              <w:t>1</w:t>
            </w:r>
            <w:r>
              <w:rPr>
                <w:rFonts w:hint="eastAsia" w:asciiTheme="minorEastAsia" w:hAnsiTheme="minorEastAsia" w:eastAsiaTheme="minorEastAsia"/>
                <w:color w:val="010000"/>
                <w:sz w:val="18"/>
                <w:szCs w:val="18"/>
              </w:rPr>
              <w:t>万支为</w:t>
            </w:r>
            <w:r>
              <w:rPr>
                <w:rFonts w:asciiTheme="minorEastAsia" w:hAnsiTheme="minorEastAsia" w:eastAsiaTheme="minorEastAsia"/>
                <w:color w:val="010000"/>
                <w:sz w:val="18"/>
                <w:szCs w:val="18"/>
              </w:rPr>
              <w:t>1</w:t>
            </w:r>
            <w:r>
              <w:rPr>
                <w:rFonts w:hint="eastAsia" w:asciiTheme="minorEastAsia" w:hAnsiTheme="minorEastAsia" w:eastAsiaTheme="minorEastAsia"/>
                <w:color w:val="010000"/>
                <w:sz w:val="18"/>
                <w:szCs w:val="18"/>
              </w:rPr>
              <w:t>件）的；</w:t>
            </w:r>
            <w:r>
              <w:rPr>
                <w:rFonts w:asciiTheme="minorEastAsia" w:hAnsiTheme="minorEastAsia" w:eastAsiaTheme="minorEastAsia"/>
                <w:color w:val="010000"/>
                <w:sz w:val="18"/>
                <w:szCs w:val="18"/>
              </w:rPr>
              <w:t>2</w:t>
            </w:r>
            <w:r>
              <w:rPr>
                <w:rFonts w:hint="eastAsia" w:asciiTheme="minorEastAsia" w:hAnsiTheme="minorEastAsia" w:eastAsiaTheme="minorEastAsia"/>
                <w:color w:val="010000"/>
                <w:sz w:val="18"/>
                <w:szCs w:val="18"/>
              </w:rPr>
              <w:t>、被烟草专卖行政主管部门处罚两次以上的；</w:t>
            </w:r>
            <w:r>
              <w:rPr>
                <w:rFonts w:asciiTheme="minorEastAsia" w:hAnsiTheme="minorEastAsia" w:eastAsiaTheme="minorEastAsia"/>
                <w:color w:val="010000"/>
                <w:sz w:val="18"/>
                <w:szCs w:val="18"/>
              </w:rPr>
              <w:t>3</w:t>
            </w:r>
            <w:r>
              <w:rPr>
                <w:rFonts w:hint="eastAsia" w:asciiTheme="minorEastAsia" w:hAnsiTheme="minorEastAsia" w:eastAsiaTheme="minorEastAsia"/>
                <w:color w:val="010000"/>
                <w:sz w:val="18"/>
                <w:szCs w:val="18"/>
              </w:rPr>
              <w:t>、抗拒烟草专卖行政主管部门的监督检查人员依法实施检查的；</w:t>
            </w:r>
            <w:r>
              <w:rPr>
                <w:rFonts w:asciiTheme="minorEastAsia" w:hAnsiTheme="minorEastAsia" w:eastAsiaTheme="minorEastAsia"/>
                <w:color w:val="010000"/>
                <w:sz w:val="18"/>
                <w:szCs w:val="18"/>
              </w:rPr>
              <w:t>4</w:t>
            </w:r>
            <w:r>
              <w:rPr>
                <w:rFonts w:hint="eastAsia" w:asciiTheme="minorEastAsia" w:hAnsiTheme="minorEastAsia" w:eastAsiaTheme="minorEastAsia"/>
                <w:color w:val="010000"/>
                <w:sz w:val="18"/>
                <w:szCs w:val="18"/>
              </w:rPr>
              <w:t>、非法运输走私烟草专卖品的；</w:t>
            </w:r>
            <w:r>
              <w:rPr>
                <w:rFonts w:asciiTheme="minorEastAsia" w:hAnsiTheme="minorEastAsia" w:eastAsiaTheme="minorEastAsia"/>
                <w:color w:val="010000"/>
                <w:sz w:val="18"/>
                <w:szCs w:val="18"/>
              </w:rPr>
              <w:t>5</w:t>
            </w:r>
            <w:r>
              <w:rPr>
                <w:rFonts w:hint="eastAsia" w:asciiTheme="minorEastAsia" w:hAnsiTheme="minorEastAsia" w:eastAsiaTheme="minorEastAsia"/>
                <w:color w:val="010000"/>
                <w:sz w:val="18"/>
                <w:szCs w:val="18"/>
              </w:rPr>
              <w:t>、运输无烟草专卖生产企业许可证的企业生产的烟草专卖品的；</w:t>
            </w:r>
            <w:r>
              <w:rPr>
                <w:rFonts w:asciiTheme="minorEastAsia" w:hAnsiTheme="minorEastAsia" w:eastAsiaTheme="minorEastAsia"/>
                <w:color w:val="010000"/>
                <w:sz w:val="18"/>
                <w:szCs w:val="18"/>
              </w:rPr>
              <w:t>6</w:t>
            </w:r>
            <w:r>
              <w:rPr>
                <w:rFonts w:hint="eastAsia" w:asciiTheme="minorEastAsia" w:hAnsiTheme="minorEastAsia" w:eastAsiaTheme="minorEastAsia"/>
                <w:color w:val="010000"/>
                <w:sz w:val="18"/>
                <w:szCs w:val="18"/>
              </w:rPr>
              <w:t>、利用伪装非法运输烟草专卖品的；</w:t>
            </w:r>
            <w:r>
              <w:rPr>
                <w:rFonts w:asciiTheme="minorEastAsia" w:hAnsiTheme="minorEastAsia" w:eastAsiaTheme="minorEastAsia"/>
                <w:color w:val="010000"/>
                <w:sz w:val="18"/>
                <w:szCs w:val="18"/>
              </w:rPr>
              <w:t>7</w:t>
            </w:r>
            <w:r>
              <w:rPr>
                <w:rFonts w:hint="eastAsia" w:asciiTheme="minorEastAsia" w:hAnsiTheme="minorEastAsia" w:eastAsiaTheme="minorEastAsia"/>
                <w:color w:val="010000"/>
                <w:sz w:val="18"/>
                <w:szCs w:val="18"/>
              </w:rPr>
              <w:t>、利用特种车辆运输烟草专卖品逃避检查的；</w:t>
            </w:r>
            <w:r>
              <w:rPr>
                <w:rFonts w:asciiTheme="minorEastAsia" w:hAnsiTheme="minorEastAsia" w:eastAsiaTheme="minorEastAsia"/>
                <w:color w:val="010000"/>
                <w:sz w:val="18"/>
                <w:szCs w:val="18"/>
              </w:rPr>
              <w:t>8</w:t>
            </w:r>
            <w:r>
              <w:rPr>
                <w:rFonts w:hint="eastAsia" w:asciiTheme="minorEastAsia" w:hAnsiTheme="minorEastAsia" w:eastAsiaTheme="minorEastAsia"/>
                <w:color w:val="010000"/>
                <w:sz w:val="18"/>
                <w:szCs w:val="18"/>
              </w:rPr>
              <w:t>、其他非法运输行为，情节严重的。（三）承运人明知是烟草专卖品而为无准运证的单位、个人运输的，没收违法所得，可以并处违法运输的烟草专卖品价值</w:t>
            </w:r>
            <w:r>
              <w:rPr>
                <w:rFonts w:asciiTheme="minorEastAsia" w:hAnsiTheme="minorEastAsia" w:eastAsiaTheme="minorEastAsia"/>
                <w:color w:val="010000"/>
                <w:sz w:val="18"/>
                <w:szCs w:val="18"/>
              </w:rPr>
              <w:t>10%</w:t>
            </w:r>
            <w:r>
              <w:rPr>
                <w:rFonts w:hint="eastAsia" w:asciiTheme="minorEastAsia" w:hAnsiTheme="minorEastAsia" w:eastAsiaTheme="minorEastAsia"/>
                <w:color w:val="010000"/>
                <w:sz w:val="18"/>
                <w:szCs w:val="18"/>
              </w:rPr>
              <w:t>以上</w:t>
            </w:r>
            <w:r>
              <w:rPr>
                <w:rFonts w:asciiTheme="minorEastAsia" w:hAnsiTheme="minorEastAsia" w:eastAsiaTheme="minorEastAsia"/>
                <w:color w:val="010000"/>
                <w:sz w:val="18"/>
                <w:szCs w:val="18"/>
              </w:rPr>
              <w:t>20%</w:t>
            </w:r>
            <w:r>
              <w:rPr>
                <w:rFonts w:hint="eastAsia" w:asciiTheme="minorEastAsia" w:hAnsiTheme="minorEastAsia" w:eastAsiaTheme="minorEastAsia"/>
                <w:color w:val="010000"/>
                <w:sz w:val="18"/>
                <w:szCs w:val="18"/>
              </w:rPr>
              <w:t>以下的罚款。（四）邮寄、异地携带烟叶、烟草制品超过国务院有关部门规定的限量一倍以上的，依照本条第（一）项的规定处罚；……”</w:t>
            </w:r>
          </w:p>
          <w:p>
            <w:pPr>
              <w:spacing w:line="350" w:lineRule="exact"/>
              <w:rPr>
                <w:rFonts w:asciiTheme="minorEastAsia" w:hAnsiTheme="minorEastAsia" w:eastAsiaTheme="minorEastAsia"/>
                <w:color w:val="010000"/>
                <w:sz w:val="18"/>
                <w:szCs w:val="18"/>
              </w:rPr>
            </w:pPr>
            <w:r>
              <w:rPr>
                <w:rFonts w:hint="eastAsia" w:asciiTheme="minorEastAsia" w:hAnsiTheme="minorEastAsia" w:eastAsiaTheme="minorEastAsia"/>
                <w:color w:val="010000"/>
                <w:sz w:val="18"/>
                <w:szCs w:val="18"/>
              </w:rPr>
              <w:t>《河南省烟草专卖管理条例》第三十三条：“无准运证或者超过准运证规定的数量托运或者自运烟草专卖品的，由烟草专卖行政主管部门处以违法运输的烟草专卖品总值百分之二十以上百分之五十以下的罚款，可以按照国家规定收购违法运输的烟草专卖品；情节严重的，没收违法运输的烟草专卖品和违法所得。</w:t>
            </w:r>
          </w:p>
          <w:p>
            <w:pPr>
              <w:spacing w:line="350" w:lineRule="exact"/>
              <w:rPr>
                <w:rFonts w:asciiTheme="minorEastAsia" w:hAnsiTheme="minorEastAsia" w:eastAsiaTheme="minorEastAsia"/>
                <w:color w:val="010000"/>
                <w:sz w:val="18"/>
                <w:szCs w:val="18"/>
              </w:rPr>
            </w:pPr>
            <w:r>
              <w:rPr>
                <w:rFonts w:hint="eastAsia" w:asciiTheme="minorEastAsia" w:hAnsiTheme="minorEastAsia" w:eastAsiaTheme="minorEastAsia"/>
                <w:color w:val="010000"/>
                <w:sz w:val="18"/>
                <w:szCs w:val="18"/>
              </w:rPr>
              <w:t>承运人明知是烟草专卖品而为无准运证的单位、个人运输的，由烟草专卖行政主管部门没收违法所得，并处以违法运输烟草专卖品总值百分之二十以下的罚款。</w:t>
            </w:r>
          </w:p>
          <w:p>
            <w:pPr>
              <w:spacing w:line="350" w:lineRule="exact"/>
              <w:rPr>
                <w:rFonts w:asciiTheme="minorEastAsia" w:hAnsiTheme="minorEastAsia" w:eastAsiaTheme="minorEastAsia"/>
                <w:color w:val="010000"/>
                <w:sz w:val="18"/>
                <w:szCs w:val="18"/>
              </w:rPr>
            </w:pPr>
            <w:r>
              <w:rPr>
                <w:rFonts w:hint="eastAsia" w:asciiTheme="minorEastAsia" w:hAnsiTheme="minorEastAsia" w:eastAsiaTheme="minorEastAsia"/>
                <w:color w:val="010000"/>
                <w:sz w:val="18"/>
                <w:szCs w:val="18"/>
              </w:rPr>
              <w:t>超过规定限量异地邮寄、携带烟草制品的，依照本条第一款的规定处理。”</w:t>
            </w:r>
          </w:p>
        </w:tc>
        <w:tc>
          <w:tcPr>
            <w:tcW w:w="3281" w:type="dxa"/>
            <w:tcBorders>
              <w:top w:val="single" w:color="auto" w:sz="4" w:space="0"/>
              <w:left w:val="single" w:color="auto" w:sz="4" w:space="0"/>
              <w:bottom w:val="single" w:color="auto" w:sz="4" w:space="0"/>
              <w:right w:val="single" w:color="auto" w:sz="4" w:space="0"/>
            </w:tcBorders>
            <w:vAlign w:val="center"/>
          </w:tcPr>
          <w:p>
            <w:pPr>
              <w:spacing w:line="350" w:lineRule="exact"/>
              <w:rPr>
                <w:rFonts w:asciiTheme="minorEastAsia" w:hAnsiTheme="minorEastAsia" w:eastAsiaTheme="minorEastAsia"/>
                <w:color w:val="010000"/>
                <w:sz w:val="18"/>
                <w:szCs w:val="18"/>
              </w:rPr>
            </w:pPr>
            <w:r>
              <w:rPr>
                <w:rFonts w:asciiTheme="minorEastAsia" w:hAnsiTheme="minorEastAsia" w:eastAsiaTheme="minorEastAsia"/>
                <w:color w:val="010000"/>
                <w:sz w:val="18"/>
                <w:szCs w:val="18"/>
              </w:rPr>
              <w:t>1.</w:t>
            </w:r>
            <w:r>
              <w:rPr>
                <w:rFonts w:hint="eastAsia" w:asciiTheme="minorEastAsia" w:hAnsiTheme="minorEastAsia" w:eastAsiaTheme="minorEastAsia"/>
                <w:color w:val="010000"/>
                <w:sz w:val="18"/>
                <w:szCs w:val="18"/>
              </w:rPr>
              <w:t>立案责任：烟草专卖行政主管部门的专卖管理人员对检查中发现、群众举报投诉或经有关部门移送的此类违法案件予以审查；经机关负责人批准，决定是否立案。</w:t>
            </w:r>
          </w:p>
        </w:tc>
        <w:tc>
          <w:tcPr>
            <w:tcW w:w="1996" w:type="dxa"/>
            <w:vMerge w:val="restart"/>
            <w:tcBorders>
              <w:top w:val="single" w:color="auto" w:sz="4" w:space="0"/>
              <w:left w:val="single" w:color="auto" w:sz="4" w:space="0"/>
              <w:bottom w:val="single" w:color="auto" w:sz="4" w:space="0"/>
              <w:right w:val="single" w:color="auto" w:sz="4" w:space="0"/>
            </w:tcBorders>
            <w:vAlign w:val="center"/>
          </w:tcPr>
          <w:p>
            <w:pPr>
              <w:spacing w:line="350" w:lineRule="exact"/>
              <w:rPr>
                <w:rFonts w:asciiTheme="minorEastAsia" w:hAnsiTheme="minorEastAsia" w:eastAsiaTheme="minorEastAsia"/>
                <w:color w:val="010000"/>
                <w:sz w:val="18"/>
                <w:szCs w:val="18"/>
              </w:rPr>
            </w:pPr>
            <w:r>
              <w:rPr>
                <w:rFonts w:hint="eastAsia" w:asciiTheme="minorEastAsia" w:hAnsiTheme="minorEastAsia" w:eastAsiaTheme="minorEastAsia"/>
                <w:color w:val="010000"/>
                <w:sz w:val="18"/>
                <w:szCs w:val="18"/>
              </w:rPr>
              <w:t>行政机关未履行法定职责或者违法行使职权的，由上级行政机关责令改正或者限期改正，给予通报批评、取消评先评优资格等处理；符合法定情形的，依法承担行政赔偿责任。</w:t>
            </w:r>
          </w:p>
          <w:p>
            <w:pPr>
              <w:spacing w:line="350" w:lineRule="exact"/>
              <w:rPr>
                <w:rFonts w:asciiTheme="minorEastAsia" w:hAnsiTheme="minorEastAsia" w:eastAsiaTheme="minorEastAsia"/>
                <w:color w:val="010000"/>
                <w:sz w:val="18"/>
                <w:szCs w:val="18"/>
              </w:rPr>
            </w:pPr>
            <w:r>
              <w:rPr>
                <w:rFonts w:hint="eastAsia" w:asciiTheme="minorEastAsia" w:hAnsiTheme="minorEastAsia" w:eastAsiaTheme="minorEastAsia"/>
                <w:color w:val="010000"/>
                <w:sz w:val="18"/>
                <w:szCs w:val="18"/>
              </w:rPr>
              <w:t>行政执法人员未履行职责或者违法行使职权，情节轻微的，由本机关或者上级机关诫勉谈话、批评教育、责令写出书面检查、通报批评或者离岗培训、收回《河南省行政执法证》、调离执法岗位或者取消执法资格等处理</w:t>
            </w:r>
            <w:r>
              <w:rPr>
                <w:rFonts w:asciiTheme="minorEastAsia" w:hAnsiTheme="minorEastAsia" w:eastAsiaTheme="minorEastAsia"/>
                <w:color w:val="010000"/>
                <w:sz w:val="18"/>
                <w:szCs w:val="18"/>
              </w:rPr>
              <w:t>;</w:t>
            </w:r>
            <w:r>
              <w:rPr>
                <w:rFonts w:hint="eastAsia" w:asciiTheme="minorEastAsia" w:hAnsiTheme="minorEastAsia" w:eastAsiaTheme="minorEastAsia"/>
                <w:color w:val="010000"/>
                <w:sz w:val="18"/>
                <w:szCs w:val="18"/>
              </w:rPr>
              <w:t>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657" w:type="dxa"/>
            <w:vMerge w:val="continue"/>
            <w:tcBorders>
              <w:top w:val="single" w:color="auto" w:sz="4" w:space="0"/>
              <w:left w:val="single" w:color="auto" w:sz="4" w:space="0"/>
              <w:bottom w:val="single" w:color="auto" w:sz="4" w:space="0"/>
              <w:right w:val="single" w:color="auto" w:sz="4" w:space="0"/>
            </w:tcBorders>
          </w:tcPr>
          <w:p>
            <w:pPr>
              <w:spacing w:line="350" w:lineRule="exact"/>
              <w:rPr>
                <w:rFonts w:asciiTheme="minorEastAsia" w:hAnsiTheme="minorEastAsia" w:eastAsiaTheme="minorEastAsia"/>
                <w:color w:val="010000"/>
                <w:sz w:val="18"/>
                <w:szCs w:val="18"/>
              </w:rPr>
            </w:pPr>
          </w:p>
        </w:tc>
        <w:tc>
          <w:tcPr>
            <w:tcW w:w="1099" w:type="dxa"/>
            <w:vMerge w:val="continue"/>
            <w:tcBorders>
              <w:top w:val="single" w:color="auto" w:sz="4" w:space="0"/>
              <w:left w:val="single" w:color="auto" w:sz="4" w:space="0"/>
              <w:bottom w:val="single" w:color="auto" w:sz="4" w:space="0"/>
              <w:right w:val="single" w:color="auto" w:sz="4" w:space="0"/>
            </w:tcBorders>
          </w:tcPr>
          <w:p>
            <w:pPr>
              <w:spacing w:line="350" w:lineRule="exact"/>
              <w:rPr>
                <w:rFonts w:asciiTheme="minorEastAsia" w:hAnsiTheme="minorEastAsia" w:eastAsiaTheme="minorEastAsia"/>
                <w:color w:val="010000"/>
                <w:sz w:val="18"/>
                <w:szCs w:val="18"/>
              </w:rPr>
            </w:pPr>
          </w:p>
        </w:tc>
        <w:tc>
          <w:tcPr>
            <w:tcW w:w="8055" w:type="dxa"/>
            <w:vMerge w:val="continue"/>
            <w:tcBorders>
              <w:top w:val="single" w:color="auto" w:sz="4" w:space="0"/>
              <w:left w:val="single" w:color="auto" w:sz="4" w:space="0"/>
              <w:bottom w:val="single" w:color="auto" w:sz="4" w:space="0"/>
              <w:right w:val="single" w:color="auto" w:sz="4" w:space="0"/>
            </w:tcBorders>
          </w:tcPr>
          <w:p>
            <w:pPr>
              <w:spacing w:line="350" w:lineRule="exact"/>
              <w:rPr>
                <w:rFonts w:asciiTheme="minorEastAsia" w:hAnsiTheme="minorEastAsia" w:eastAsiaTheme="minorEastAsia"/>
                <w:color w:val="010000"/>
                <w:sz w:val="18"/>
                <w:szCs w:val="18"/>
              </w:rPr>
            </w:pPr>
          </w:p>
        </w:tc>
        <w:tc>
          <w:tcPr>
            <w:tcW w:w="3281" w:type="dxa"/>
            <w:tcBorders>
              <w:top w:val="single" w:color="auto" w:sz="4" w:space="0"/>
              <w:left w:val="single" w:color="auto" w:sz="4" w:space="0"/>
              <w:bottom w:val="single" w:color="auto" w:sz="4" w:space="0"/>
              <w:right w:val="single" w:color="auto" w:sz="4" w:space="0"/>
            </w:tcBorders>
            <w:vAlign w:val="center"/>
          </w:tcPr>
          <w:p>
            <w:pPr>
              <w:spacing w:line="350" w:lineRule="exact"/>
              <w:rPr>
                <w:rFonts w:asciiTheme="minorEastAsia" w:hAnsiTheme="minorEastAsia" w:eastAsiaTheme="minorEastAsia"/>
                <w:color w:val="010000"/>
                <w:sz w:val="18"/>
                <w:szCs w:val="18"/>
              </w:rPr>
            </w:pPr>
            <w:r>
              <w:rPr>
                <w:rFonts w:asciiTheme="minorEastAsia" w:hAnsiTheme="minorEastAsia" w:eastAsiaTheme="minorEastAsia"/>
                <w:color w:val="010000"/>
                <w:sz w:val="18"/>
                <w:szCs w:val="18"/>
              </w:rPr>
              <w:t>2.</w:t>
            </w:r>
            <w:r>
              <w:rPr>
                <w:rFonts w:hint="eastAsia" w:asciiTheme="minorEastAsia" w:hAnsiTheme="minorEastAsia" w:eastAsiaTheme="minorEastAsia"/>
                <w:color w:val="010000"/>
                <w:sz w:val="18"/>
                <w:szCs w:val="18"/>
              </w:rPr>
              <w:t>调查责任：烟草专卖行政主管部门指定专人调查取证；执法人员不得少于两人；调查取证时应出示执法证件；依法需要听证的，告知当事人听证权；允许当事人陈述申辩；形成调查终结报告。</w:t>
            </w:r>
          </w:p>
        </w:tc>
        <w:tc>
          <w:tcPr>
            <w:tcW w:w="1996" w:type="dxa"/>
            <w:vMerge w:val="continue"/>
            <w:tcBorders>
              <w:top w:val="single" w:color="auto" w:sz="4" w:space="0"/>
              <w:left w:val="single" w:color="auto" w:sz="4" w:space="0"/>
              <w:bottom w:val="single" w:color="auto" w:sz="4" w:space="0"/>
              <w:right w:val="single" w:color="auto" w:sz="4" w:space="0"/>
            </w:tcBorders>
          </w:tcPr>
          <w:p>
            <w:pPr>
              <w:spacing w:line="350" w:lineRule="exact"/>
              <w:rPr>
                <w:rFonts w:asciiTheme="minorEastAsia" w:hAnsiTheme="minorEastAsia" w:eastAsiaTheme="minorEastAsia"/>
                <w:color w:val="01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657" w:type="dxa"/>
            <w:vMerge w:val="continue"/>
            <w:tcBorders>
              <w:top w:val="single" w:color="auto" w:sz="4" w:space="0"/>
              <w:left w:val="single" w:color="auto" w:sz="4" w:space="0"/>
              <w:bottom w:val="single" w:color="auto" w:sz="4" w:space="0"/>
              <w:right w:val="single" w:color="auto" w:sz="4" w:space="0"/>
            </w:tcBorders>
          </w:tcPr>
          <w:p>
            <w:pPr>
              <w:spacing w:line="350" w:lineRule="exact"/>
              <w:rPr>
                <w:rFonts w:asciiTheme="minorEastAsia" w:hAnsiTheme="minorEastAsia" w:eastAsiaTheme="minorEastAsia"/>
                <w:color w:val="010000"/>
                <w:sz w:val="18"/>
                <w:szCs w:val="18"/>
              </w:rPr>
            </w:pPr>
          </w:p>
        </w:tc>
        <w:tc>
          <w:tcPr>
            <w:tcW w:w="1099" w:type="dxa"/>
            <w:vMerge w:val="continue"/>
            <w:tcBorders>
              <w:top w:val="single" w:color="auto" w:sz="4" w:space="0"/>
              <w:left w:val="single" w:color="auto" w:sz="4" w:space="0"/>
              <w:bottom w:val="single" w:color="auto" w:sz="4" w:space="0"/>
              <w:right w:val="single" w:color="auto" w:sz="4" w:space="0"/>
            </w:tcBorders>
          </w:tcPr>
          <w:p>
            <w:pPr>
              <w:spacing w:line="350" w:lineRule="exact"/>
              <w:rPr>
                <w:rFonts w:asciiTheme="minorEastAsia" w:hAnsiTheme="minorEastAsia" w:eastAsiaTheme="minorEastAsia"/>
                <w:color w:val="010000"/>
                <w:sz w:val="18"/>
                <w:szCs w:val="18"/>
              </w:rPr>
            </w:pPr>
          </w:p>
        </w:tc>
        <w:tc>
          <w:tcPr>
            <w:tcW w:w="8055" w:type="dxa"/>
            <w:vMerge w:val="continue"/>
            <w:tcBorders>
              <w:top w:val="single" w:color="auto" w:sz="4" w:space="0"/>
              <w:left w:val="single" w:color="auto" w:sz="4" w:space="0"/>
              <w:bottom w:val="single" w:color="auto" w:sz="4" w:space="0"/>
              <w:right w:val="single" w:color="auto" w:sz="4" w:space="0"/>
            </w:tcBorders>
          </w:tcPr>
          <w:p>
            <w:pPr>
              <w:spacing w:line="350" w:lineRule="exact"/>
              <w:rPr>
                <w:rFonts w:asciiTheme="minorEastAsia" w:hAnsiTheme="minorEastAsia" w:eastAsiaTheme="minorEastAsia"/>
                <w:color w:val="010000"/>
                <w:sz w:val="18"/>
                <w:szCs w:val="18"/>
              </w:rPr>
            </w:pPr>
          </w:p>
        </w:tc>
        <w:tc>
          <w:tcPr>
            <w:tcW w:w="3281" w:type="dxa"/>
            <w:tcBorders>
              <w:top w:val="single" w:color="auto" w:sz="4" w:space="0"/>
              <w:left w:val="single" w:color="auto" w:sz="4" w:space="0"/>
              <w:bottom w:val="single" w:color="auto" w:sz="4" w:space="0"/>
              <w:right w:val="single" w:color="auto" w:sz="4" w:space="0"/>
            </w:tcBorders>
            <w:vAlign w:val="center"/>
          </w:tcPr>
          <w:p>
            <w:pPr>
              <w:spacing w:line="350" w:lineRule="exact"/>
              <w:rPr>
                <w:rFonts w:asciiTheme="minorEastAsia" w:hAnsiTheme="minorEastAsia" w:eastAsiaTheme="minorEastAsia"/>
                <w:color w:val="010000"/>
                <w:sz w:val="18"/>
                <w:szCs w:val="18"/>
              </w:rPr>
            </w:pPr>
            <w:r>
              <w:rPr>
                <w:rFonts w:asciiTheme="minorEastAsia" w:hAnsiTheme="minorEastAsia" w:eastAsiaTheme="minorEastAsia"/>
                <w:color w:val="010000"/>
                <w:sz w:val="18"/>
                <w:szCs w:val="18"/>
              </w:rPr>
              <w:t>3.</w:t>
            </w:r>
            <w:r>
              <w:rPr>
                <w:rFonts w:hint="eastAsia" w:asciiTheme="minorEastAsia" w:hAnsiTheme="minorEastAsia" w:eastAsiaTheme="minorEastAsia"/>
                <w:color w:val="010000"/>
                <w:sz w:val="18"/>
                <w:szCs w:val="18"/>
              </w:rPr>
              <w:t>审查责任：烟草专卖行政主管部门的法治部门或法治员对案件违法事实、证据、调查取证、法律适用、处罚种类和幅度、当事人陈述理由等进行法治审核，提出处理意见。</w:t>
            </w:r>
          </w:p>
        </w:tc>
        <w:tc>
          <w:tcPr>
            <w:tcW w:w="1996" w:type="dxa"/>
            <w:vMerge w:val="continue"/>
            <w:tcBorders>
              <w:top w:val="single" w:color="auto" w:sz="4" w:space="0"/>
              <w:left w:val="single" w:color="auto" w:sz="4" w:space="0"/>
              <w:bottom w:val="single" w:color="auto" w:sz="4" w:space="0"/>
              <w:right w:val="single" w:color="auto" w:sz="4" w:space="0"/>
            </w:tcBorders>
          </w:tcPr>
          <w:p>
            <w:pPr>
              <w:spacing w:line="350" w:lineRule="exact"/>
              <w:rPr>
                <w:rFonts w:asciiTheme="minorEastAsia" w:hAnsiTheme="minorEastAsia" w:eastAsiaTheme="minorEastAsia"/>
                <w:color w:val="01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657" w:type="dxa"/>
            <w:vMerge w:val="continue"/>
            <w:tcBorders>
              <w:top w:val="single" w:color="auto" w:sz="4" w:space="0"/>
              <w:left w:val="single" w:color="auto" w:sz="4" w:space="0"/>
              <w:bottom w:val="single" w:color="auto" w:sz="4" w:space="0"/>
              <w:right w:val="single" w:color="auto" w:sz="4" w:space="0"/>
            </w:tcBorders>
          </w:tcPr>
          <w:p>
            <w:pPr>
              <w:spacing w:line="350" w:lineRule="exact"/>
              <w:rPr>
                <w:rFonts w:asciiTheme="minorEastAsia" w:hAnsiTheme="minorEastAsia" w:eastAsiaTheme="minorEastAsia"/>
                <w:color w:val="010000"/>
                <w:sz w:val="18"/>
                <w:szCs w:val="18"/>
              </w:rPr>
            </w:pPr>
          </w:p>
        </w:tc>
        <w:tc>
          <w:tcPr>
            <w:tcW w:w="1099" w:type="dxa"/>
            <w:vMerge w:val="continue"/>
            <w:tcBorders>
              <w:top w:val="single" w:color="auto" w:sz="4" w:space="0"/>
              <w:left w:val="single" w:color="auto" w:sz="4" w:space="0"/>
              <w:bottom w:val="single" w:color="auto" w:sz="4" w:space="0"/>
              <w:right w:val="single" w:color="auto" w:sz="4" w:space="0"/>
            </w:tcBorders>
          </w:tcPr>
          <w:p>
            <w:pPr>
              <w:spacing w:line="350" w:lineRule="exact"/>
              <w:rPr>
                <w:rFonts w:asciiTheme="minorEastAsia" w:hAnsiTheme="minorEastAsia" w:eastAsiaTheme="minorEastAsia"/>
                <w:color w:val="010000"/>
                <w:sz w:val="18"/>
                <w:szCs w:val="18"/>
              </w:rPr>
            </w:pPr>
          </w:p>
        </w:tc>
        <w:tc>
          <w:tcPr>
            <w:tcW w:w="8055" w:type="dxa"/>
            <w:vMerge w:val="continue"/>
            <w:tcBorders>
              <w:top w:val="single" w:color="auto" w:sz="4" w:space="0"/>
              <w:left w:val="single" w:color="auto" w:sz="4" w:space="0"/>
              <w:bottom w:val="single" w:color="auto" w:sz="4" w:space="0"/>
              <w:right w:val="single" w:color="auto" w:sz="4" w:space="0"/>
            </w:tcBorders>
          </w:tcPr>
          <w:p>
            <w:pPr>
              <w:spacing w:line="350" w:lineRule="exact"/>
              <w:rPr>
                <w:rFonts w:asciiTheme="minorEastAsia" w:hAnsiTheme="minorEastAsia" w:eastAsiaTheme="minorEastAsia"/>
                <w:color w:val="010000"/>
                <w:sz w:val="18"/>
                <w:szCs w:val="18"/>
              </w:rPr>
            </w:pPr>
          </w:p>
        </w:tc>
        <w:tc>
          <w:tcPr>
            <w:tcW w:w="3281" w:type="dxa"/>
            <w:tcBorders>
              <w:top w:val="single" w:color="auto" w:sz="4" w:space="0"/>
              <w:left w:val="single" w:color="auto" w:sz="4" w:space="0"/>
              <w:bottom w:val="single" w:color="auto" w:sz="4" w:space="0"/>
              <w:right w:val="single" w:color="auto" w:sz="4" w:space="0"/>
            </w:tcBorders>
            <w:vAlign w:val="center"/>
          </w:tcPr>
          <w:p>
            <w:pPr>
              <w:spacing w:line="350" w:lineRule="exact"/>
              <w:rPr>
                <w:rFonts w:asciiTheme="minorEastAsia" w:hAnsiTheme="minorEastAsia" w:eastAsiaTheme="minorEastAsia"/>
                <w:color w:val="010000"/>
                <w:sz w:val="18"/>
                <w:szCs w:val="18"/>
              </w:rPr>
            </w:pPr>
            <w:r>
              <w:rPr>
                <w:rFonts w:asciiTheme="minorEastAsia" w:hAnsiTheme="minorEastAsia" w:eastAsiaTheme="minorEastAsia"/>
                <w:color w:val="010000"/>
                <w:sz w:val="18"/>
                <w:szCs w:val="18"/>
              </w:rPr>
              <w:t>4.</w:t>
            </w:r>
            <w:r>
              <w:rPr>
                <w:rFonts w:hint="eastAsia" w:asciiTheme="minorEastAsia" w:hAnsiTheme="minorEastAsia" w:eastAsiaTheme="minorEastAsia"/>
                <w:color w:val="010000"/>
                <w:sz w:val="18"/>
                <w:szCs w:val="18"/>
              </w:rPr>
              <w:t>告知责任：在作出行政处罚决定前，书面告知当事人拟做出处罚决定的事实、理由、依据、处罚内容，以及当事人享有的陈述权、申辩权、听证权等。</w:t>
            </w:r>
          </w:p>
        </w:tc>
        <w:tc>
          <w:tcPr>
            <w:tcW w:w="1996" w:type="dxa"/>
            <w:vMerge w:val="continue"/>
            <w:tcBorders>
              <w:top w:val="single" w:color="auto" w:sz="4" w:space="0"/>
              <w:left w:val="single" w:color="auto" w:sz="4" w:space="0"/>
              <w:bottom w:val="single" w:color="auto" w:sz="4" w:space="0"/>
              <w:right w:val="single" w:color="auto" w:sz="4" w:space="0"/>
            </w:tcBorders>
          </w:tcPr>
          <w:p>
            <w:pPr>
              <w:spacing w:line="350" w:lineRule="exact"/>
              <w:rPr>
                <w:rFonts w:asciiTheme="minorEastAsia" w:hAnsiTheme="minorEastAsia" w:eastAsiaTheme="minorEastAsia"/>
                <w:color w:val="01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57" w:type="dxa"/>
            <w:vMerge w:val="continue"/>
            <w:tcBorders>
              <w:top w:val="single" w:color="auto" w:sz="4" w:space="0"/>
              <w:left w:val="single" w:color="auto" w:sz="4" w:space="0"/>
              <w:bottom w:val="single" w:color="auto" w:sz="4" w:space="0"/>
              <w:right w:val="single" w:color="auto" w:sz="4" w:space="0"/>
            </w:tcBorders>
          </w:tcPr>
          <w:p>
            <w:pPr>
              <w:spacing w:line="350" w:lineRule="exact"/>
              <w:rPr>
                <w:rFonts w:asciiTheme="minorEastAsia" w:hAnsiTheme="minorEastAsia" w:eastAsiaTheme="minorEastAsia"/>
                <w:color w:val="010000"/>
                <w:sz w:val="18"/>
                <w:szCs w:val="18"/>
              </w:rPr>
            </w:pPr>
          </w:p>
        </w:tc>
        <w:tc>
          <w:tcPr>
            <w:tcW w:w="1099" w:type="dxa"/>
            <w:vMerge w:val="continue"/>
            <w:tcBorders>
              <w:top w:val="single" w:color="auto" w:sz="4" w:space="0"/>
              <w:left w:val="single" w:color="auto" w:sz="4" w:space="0"/>
              <w:bottom w:val="single" w:color="auto" w:sz="4" w:space="0"/>
              <w:right w:val="single" w:color="auto" w:sz="4" w:space="0"/>
            </w:tcBorders>
          </w:tcPr>
          <w:p>
            <w:pPr>
              <w:spacing w:line="350" w:lineRule="exact"/>
              <w:rPr>
                <w:rFonts w:asciiTheme="minorEastAsia" w:hAnsiTheme="minorEastAsia" w:eastAsiaTheme="minorEastAsia"/>
                <w:color w:val="010000"/>
                <w:sz w:val="18"/>
                <w:szCs w:val="18"/>
              </w:rPr>
            </w:pPr>
          </w:p>
        </w:tc>
        <w:tc>
          <w:tcPr>
            <w:tcW w:w="8055" w:type="dxa"/>
            <w:vMerge w:val="continue"/>
            <w:tcBorders>
              <w:top w:val="single" w:color="auto" w:sz="4" w:space="0"/>
              <w:left w:val="single" w:color="auto" w:sz="4" w:space="0"/>
              <w:bottom w:val="single" w:color="auto" w:sz="4" w:space="0"/>
              <w:right w:val="single" w:color="auto" w:sz="4" w:space="0"/>
            </w:tcBorders>
          </w:tcPr>
          <w:p>
            <w:pPr>
              <w:spacing w:line="350" w:lineRule="exact"/>
              <w:rPr>
                <w:rFonts w:asciiTheme="minorEastAsia" w:hAnsiTheme="minorEastAsia" w:eastAsiaTheme="minorEastAsia"/>
                <w:color w:val="010000"/>
                <w:sz w:val="18"/>
                <w:szCs w:val="18"/>
              </w:rPr>
            </w:pPr>
          </w:p>
        </w:tc>
        <w:tc>
          <w:tcPr>
            <w:tcW w:w="3281" w:type="dxa"/>
            <w:tcBorders>
              <w:top w:val="single" w:color="auto" w:sz="4" w:space="0"/>
              <w:left w:val="single" w:color="auto" w:sz="4" w:space="0"/>
              <w:bottom w:val="single" w:color="auto" w:sz="4" w:space="0"/>
              <w:right w:val="single" w:color="auto" w:sz="4" w:space="0"/>
            </w:tcBorders>
            <w:vAlign w:val="center"/>
          </w:tcPr>
          <w:p>
            <w:pPr>
              <w:spacing w:line="350" w:lineRule="exact"/>
              <w:rPr>
                <w:rFonts w:asciiTheme="minorEastAsia" w:hAnsiTheme="minorEastAsia" w:eastAsiaTheme="minorEastAsia"/>
                <w:color w:val="010000"/>
                <w:sz w:val="18"/>
                <w:szCs w:val="18"/>
              </w:rPr>
            </w:pPr>
            <w:r>
              <w:rPr>
                <w:rFonts w:asciiTheme="minorEastAsia" w:hAnsiTheme="minorEastAsia" w:eastAsiaTheme="minorEastAsia"/>
                <w:color w:val="010000"/>
                <w:sz w:val="18"/>
                <w:szCs w:val="18"/>
              </w:rPr>
              <w:t>5.</w:t>
            </w:r>
            <w:r>
              <w:rPr>
                <w:rFonts w:hint="eastAsia" w:asciiTheme="minorEastAsia" w:hAnsiTheme="minorEastAsia" w:eastAsiaTheme="minorEastAsia"/>
                <w:color w:val="010000"/>
                <w:sz w:val="18"/>
                <w:szCs w:val="18"/>
              </w:rPr>
              <w:t>决定责任：依法需要给予行政处罚的，经机关负责人批准，制作《行政处罚决定书》，载明违法事实和证据、处罚依据和内容、权利救济途径和期限等内容。</w:t>
            </w:r>
          </w:p>
        </w:tc>
        <w:tc>
          <w:tcPr>
            <w:tcW w:w="1996" w:type="dxa"/>
            <w:vMerge w:val="continue"/>
            <w:tcBorders>
              <w:top w:val="single" w:color="auto" w:sz="4" w:space="0"/>
              <w:left w:val="single" w:color="auto" w:sz="4" w:space="0"/>
              <w:bottom w:val="single" w:color="auto" w:sz="4" w:space="0"/>
              <w:right w:val="single" w:color="auto" w:sz="4" w:space="0"/>
            </w:tcBorders>
          </w:tcPr>
          <w:p>
            <w:pPr>
              <w:spacing w:line="350" w:lineRule="exact"/>
              <w:rPr>
                <w:rFonts w:asciiTheme="minorEastAsia" w:hAnsiTheme="minorEastAsia" w:eastAsiaTheme="minorEastAsia"/>
                <w:color w:val="01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57" w:type="dxa"/>
            <w:vMerge w:val="continue"/>
            <w:tcBorders>
              <w:top w:val="single" w:color="auto" w:sz="4" w:space="0"/>
              <w:left w:val="single" w:color="auto" w:sz="4" w:space="0"/>
              <w:bottom w:val="single" w:color="auto" w:sz="4" w:space="0"/>
              <w:right w:val="single" w:color="auto" w:sz="4" w:space="0"/>
            </w:tcBorders>
          </w:tcPr>
          <w:p>
            <w:pPr>
              <w:spacing w:line="350" w:lineRule="exact"/>
              <w:rPr>
                <w:rFonts w:asciiTheme="minorEastAsia" w:hAnsiTheme="minorEastAsia" w:eastAsiaTheme="minorEastAsia"/>
                <w:color w:val="010000"/>
                <w:sz w:val="18"/>
                <w:szCs w:val="18"/>
              </w:rPr>
            </w:pPr>
          </w:p>
        </w:tc>
        <w:tc>
          <w:tcPr>
            <w:tcW w:w="1099" w:type="dxa"/>
            <w:vMerge w:val="continue"/>
            <w:tcBorders>
              <w:top w:val="single" w:color="auto" w:sz="4" w:space="0"/>
              <w:left w:val="single" w:color="auto" w:sz="4" w:space="0"/>
              <w:bottom w:val="single" w:color="auto" w:sz="4" w:space="0"/>
              <w:right w:val="single" w:color="auto" w:sz="4" w:space="0"/>
            </w:tcBorders>
          </w:tcPr>
          <w:p>
            <w:pPr>
              <w:spacing w:line="350" w:lineRule="exact"/>
              <w:rPr>
                <w:rFonts w:asciiTheme="minorEastAsia" w:hAnsiTheme="minorEastAsia" w:eastAsiaTheme="minorEastAsia"/>
                <w:color w:val="010000"/>
                <w:sz w:val="18"/>
                <w:szCs w:val="18"/>
              </w:rPr>
            </w:pPr>
          </w:p>
        </w:tc>
        <w:tc>
          <w:tcPr>
            <w:tcW w:w="8055" w:type="dxa"/>
            <w:vMerge w:val="continue"/>
            <w:tcBorders>
              <w:top w:val="single" w:color="auto" w:sz="4" w:space="0"/>
              <w:left w:val="single" w:color="auto" w:sz="4" w:space="0"/>
              <w:bottom w:val="single" w:color="auto" w:sz="4" w:space="0"/>
              <w:right w:val="single" w:color="auto" w:sz="4" w:space="0"/>
            </w:tcBorders>
          </w:tcPr>
          <w:p>
            <w:pPr>
              <w:spacing w:line="350" w:lineRule="exact"/>
              <w:rPr>
                <w:rFonts w:asciiTheme="minorEastAsia" w:hAnsiTheme="minorEastAsia" w:eastAsiaTheme="minorEastAsia"/>
                <w:color w:val="010000"/>
                <w:sz w:val="18"/>
                <w:szCs w:val="18"/>
              </w:rPr>
            </w:pPr>
          </w:p>
        </w:tc>
        <w:tc>
          <w:tcPr>
            <w:tcW w:w="3281" w:type="dxa"/>
            <w:tcBorders>
              <w:top w:val="single" w:color="auto" w:sz="4" w:space="0"/>
              <w:left w:val="single" w:color="auto" w:sz="4" w:space="0"/>
              <w:bottom w:val="single" w:color="auto" w:sz="4" w:space="0"/>
              <w:right w:val="single" w:color="auto" w:sz="4" w:space="0"/>
            </w:tcBorders>
            <w:vAlign w:val="center"/>
          </w:tcPr>
          <w:p>
            <w:pPr>
              <w:spacing w:line="350" w:lineRule="exact"/>
              <w:rPr>
                <w:rFonts w:asciiTheme="minorEastAsia" w:hAnsiTheme="minorEastAsia" w:eastAsiaTheme="minorEastAsia"/>
                <w:color w:val="010000"/>
                <w:sz w:val="18"/>
                <w:szCs w:val="18"/>
              </w:rPr>
            </w:pPr>
            <w:r>
              <w:rPr>
                <w:rFonts w:asciiTheme="minorEastAsia" w:hAnsiTheme="minorEastAsia" w:eastAsiaTheme="minorEastAsia"/>
                <w:color w:val="010000"/>
                <w:sz w:val="18"/>
                <w:szCs w:val="18"/>
              </w:rPr>
              <w:t>6.</w:t>
            </w:r>
            <w:r>
              <w:rPr>
                <w:rFonts w:hint="eastAsia" w:asciiTheme="minorEastAsia" w:hAnsiTheme="minorEastAsia" w:eastAsiaTheme="minorEastAsia"/>
                <w:color w:val="010000"/>
                <w:sz w:val="18"/>
                <w:szCs w:val="18"/>
              </w:rPr>
              <w:t>送达责任：七日内，烟草专卖行政主管部门的专卖管理人员依法将行政处罚决定书送达当事人。</w:t>
            </w:r>
          </w:p>
        </w:tc>
        <w:tc>
          <w:tcPr>
            <w:tcW w:w="1996" w:type="dxa"/>
            <w:vMerge w:val="continue"/>
            <w:tcBorders>
              <w:top w:val="single" w:color="auto" w:sz="4" w:space="0"/>
              <w:left w:val="single" w:color="auto" w:sz="4" w:space="0"/>
              <w:bottom w:val="single" w:color="auto" w:sz="4" w:space="0"/>
              <w:right w:val="single" w:color="auto" w:sz="4" w:space="0"/>
            </w:tcBorders>
          </w:tcPr>
          <w:p>
            <w:pPr>
              <w:spacing w:line="350" w:lineRule="exact"/>
              <w:rPr>
                <w:rFonts w:asciiTheme="minorEastAsia" w:hAnsiTheme="minorEastAsia" w:eastAsiaTheme="minorEastAsia"/>
                <w:color w:val="01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657" w:type="dxa"/>
            <w:vMerge w:val="continue"/>
            <w:tcBorders>
              <w:top w:val="single" w:color="auto" w:sz="4" w:space="0"/>
              <w:left w:val="single" w:color="auto" w:sz="4" w:space="0"/>
              <w:bottom w:val="single" w:color="auto" w:sz="4" w:space="0"/>
              <w:right w:val="single" w:color="auto" w:sz="4" w:space="0"/>
            </w:tcBorders>
          </w:tcPr>
          <w:p>
            <w:pPr>
              <w:spacing w:line="350" w:lineRule="exact"/>
              <w:rPr>
                <w:rFonts w:asciiTheme="minorEastAsia" w:hAnsiTheme="minorEastAsia" w:eastAsiaTheme="minorEastAsia"/>
                <w:color w:val="010000"/>
                <w:sz w:val="18"/>
                <w:szCs w:val="18"/>
              </w:rPr>
            </w:pPr>
          </w:p>
        </w:tc>
        <w:tc>
          <w:tcPr>
            <w:tcW w:w="1099" w:type="dxa"/>
            <w:vMerge w:val="continue"/>
            <w:tcBorders>
              <w:top w:val="single" w:color="auto" w:sz="4" w:space="0"/>
              <w:left w:val="single" w:color="auto" w:sz="4" w:space="0"/>
              <w:bottom w:val="single" w:color="auto" w:sz="4" w:space="0"/>
              <w:right w:val="single" w:color="auto" w:sz="4" w:space="0"/>
            </w:tcBorders>
          </w:tcPr>
          <w:p>
            <w:pPr>
              <w:spacing w:line="350" w:lineRule="exact"/>
              <w:rPr>
                <w:rFonts w:asciiTheme="minorEastAsia" w:hAnsiTheme="minorEastAsia" w:eastAsiaTheme="minorEastAsia"/>
                <w:color w:val="010000"/>
                <w:sz w:val="18"/>
                <w:szCs w:val="18"/>
              </w:rPr>
            </w:pPr>
          </w:p>
        </w:tc>
        <w:tc>
          <w:tcPr>
            <w:tcW w:w="8055" w:type="dxa"/>
            <w:vMerge w:val="continue"/>
            <w:tcBorders>
              <w:top w:val="single" w:color="auto" w:sz="4" w:space="0"/>
              <w:left w:val="single" w:color="auto" w:sz="4" w:space="0"/>
              <w:bottom w:val="single" w:color="auto" w:sz="4" w:space="0"/>
              <w:right w:val="single" w:color="auto" w:sz="4" w:space="0"/>
            </w:tcBorders>
          </w:tcPr>
          <w:p>
            <w:pPr>
              <w:spacing w:line="350" w:lineRule="exact"/>
              <w:rPr>
                <w:rFonts w:asciiTheme="minorEastAsia" w:hAnsiTheme="minorEastAsia" w:eastAsiaTheme="minorEastAsia"/>
                <w:color w:val="010000"/>
                <w:sz w:val="18"/>
                <w:szCs w:val="18"/>
              </w:rPr>
            </w:pPr>
          </w:p>
        </w:tc>
        <w:tc>
          <w:tcPr>
            <w:tcW w:w="3281" w:type="dxa"/>
            <w:tcBorders>
              <w:top w:val="single" w:color="auto" w:sz="4" w:space="0"/>
              <w:left w:val="single" w:color="auto" w:sz="4" w:space="0"/>
              <w:bottom w:val="single" w:color="auto" w:sz="4" w:space="0"/>
              <w:right w:val="single" w:color="auto" w:sz="4" w:space="0"/>
            </w:tcBorders>
            <w:vAlign w:val="center"/>
          </w:tcPr>
          <w:p>
            <w:pPr>
              <w:spacing w:line="350" w:lineRule="exact"/>
              <w:rPr>
                <w:rFonts w:asciiTheme="minorEastAsia" w:hAnsiTheme="minorEastAsia" w:eastAsiaTheme="minorEastAsia"/>
                <w:color w:val="010000"/>
                <w:sz w:val="18"/>
                <w:szCs w:val="18"/>
              </w:rPr>
            </w:pPr>
            <w:r>
              <w:rPr>
                <w:rFonts w:asciiTheme="minorEastAsia" w:hAnsiTheme="minorEastAsia" w:eastAsiaTheme="minorEastAsia"/>
                <w:color w:val="010000"/>
                <w:sz w:val="18"/>
                <w:szCs w:val="18"/>
              </w:rPr>
              <w:t>7.</w:t>
            </w:r>
            <w:r>
              <w:rPr>
                <w:rFonts w:hint="eastAsia" w:asciiTheme="minorEastAsia" w:hAnsiTheme="minorEastAsia" w:eastAsiaTheme="minorEastAsia"/>
                <w:color w:val="010000"/>
                <w:sz w:val="18"/>
                <w:szCs w:val="18"/>
              </w:rPr>
              <w:t>执行责任：监督当事人在法定期限内履行生效的行政处罚决定。当事人在法定期限内没有申请行政复议或提起行政诉讼，又不履行的，可申请人民法院强制执行。</w:t>
            </w:r>
          </w:p>
        </w:tc>
        <w:tc>
          <w:tcPr>
            <w:tcW w:w="1996" w:type="dxa"/>
            <w:vMerge w:val="continue"/>
            <w:tcBorders>
              <w:top w:val="single" w:color="auto" w:sz="4" w:space="0"/>
              <w:left w:val="single" w:color="auto" w:sz="4" w:space="0"/>
              <w:bottom w:val="single" w:color="auto" w:sz="4" w:space="0"/>
              <w:right w:val="single" w:color="auto" w:sz="4" w:space="0"/>
            </w:tcBorders>
          </w:tcPr>
          <w:p>
            <w:pPr>
              <w:spacing w:line="350" w:lineRule="exact"/>
              <w:rPr>
                <w:rFonts w:asciiTheme="minorEastAsia" w:hAnsiTheme="minorEastAsia" w:eastAsiaTheme="minorEastAsia"/>
                <w:color w:val="01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0" w:hRule="atLeast"/>
          <w:jc w:val="center"/>
        </w:trPr>
        <w:tc>
          <w:tcPr>
            <w:tcW w:w="657" w:type="dxa"/>
            <w:vMerge w:val="continue"/>
            <w:tcBorders>
              <w:top w:val="single" w:color="auto" w:sz="4" w:space="0"/>
              <w:left w:val="single" w:color="auto" w:sz="4" w:space="0"/>
              <w:bottom w:val="single" w:color="auto" w:sz="4" w:space="0"/>
              <w:right w:val="single" w:color="auto" w:sz="4" w:space="0"/>
            </w:tcBorders>
          </w:tcPr>
          <w:p>
            <w:pPr>
              <w:spacing w:line="350" w:lineRule="exact"/>
              <w:rPr>
                <w:rFonts w:asciiTheme="minorEastAsia" w:hAnsiTheme="minorEastAsia" w:eastAsiaTheme="minorEastAsia"/>
                <w:color w:val="010000"/>
                <w:sz w:val="18"/>
                <w:szCs w:val="18"/>
              </w:rPr>
            </w:pPr>
          </w:p>
        </w:tc>
        <w:tc>
          <w:tcPr>
            <w:tcW w:w="1099" w:type="dxa"/>
            <w:vMerge w:val="continue"/>
            <w:tcBorders>
              <w:top w:val="single" w:color="auto" w:sz="4" w:space="0"/>
              <w:left w:val="single" w:color="auto" w:sz="4" w:space="0"/>
              <w:bottom w:val="single" w:color="auto" w:sz="4" w:space="0"/>
              <w:right w:val="single" w:color="auto" w:sz="4" w:space="0"/>
            </w:tcBorders>
          </w:tcPr>
          <w:p>
            <w:pPr>
              <w:spacing w:line="350" w:lineRule="exact"/>
              <w:rPr>
                <w:rFonts w:asciiTheme="minorEastAsia" w:hAnsiTheme="minorEastAsia" w:eastAsiaTheme="minorEastAsia"/>
                <w:color w:val="010000"/>
                <w:sz w:val="18"/>
                <w:szCs w:val="18"/>
              </w:rPr>
            </w:pPr>
          </w:p>
        </w:tc>
        <w:tc>
          <w:tcPr>
            <w:tcW w:w="8055" w:type="dxa"/>
            <w:vMerge w:val="continue"/>
            <w:tcBorders>
              <w:top w:val="single" w:color="auto" w:sz="4" w:space="0"/>
              <w:left w:val="single" w:color="auto" w:sz="4" w:space="0"/>
              <w:bottom w:val="single" w:color="auto" w:sz="4" w:space="0"/>
              <w:right w:val="single" w:color="auto" w:sz="4" w:space="0"/>
            </w:tcBorders>
          </w:tcPr>
          <w:p>
            <w:pPr>
              <w:spacing w:line="350" w:lineRule="exact"/>
              <w:rPr>
                <w:rFonts w:asciiTheme="minorEastAsia" w:hAnsiTheme="minorEastAsia" w:eastAsiaTheme="minorEastAsia"/>
                <w:color w:val="010000"/>
                <w:sz w:val="18"/>
                <w:szCs w:val="18"/>
              </w:rPr>
            </w:pPr>
          </w:p>
        </w:tc>
        <w:tc>
          <w:tcPr>
            <w:tcW w:w="3281" w:type="dxa"/>
            <w:tcBorders>
              <w:top w:val="single" w:color="auto" w:sz="4" w:space="0"/>
              <w:left w:val="single" w:color="auto" w:sz="4" w:space="0"/>
              <w:bottom w:val="single" w:color="auto" w:sz="4" w:space="0"/>
              <w:right w:val="single" w:color="auto" w:sz="4" w:space="0"/>
            </w:tcBorders>
            <w:vAlign w:val="center"/>
          </w:tcPr>
          <w:p>
            <w:pPr>
              <w:spacing w:line="350" w:lineRule="exact"/>
              <w:rPr>
                <w:rFonts w:asciiTheme="minorEastAsia" w:hAnsiTheme="minorEastAsia" w:eastAsiaTheme="minorEastAsia"/>
                <w:color w:val="010000"/>
                <w:sz w:val="18"/>
                <w:szCs w:val="18"/>
              </w:rPr>
            </w:pPr>
            <w:r>
              <w:rPr>
                <w:rFonts w:asciiTheme="minorEastAsia" w:hAnsiTheme="minorEastAsia" w:eastAsiaTheme="minorEastAsia"/>
                <w:color w:val="010000"/>
                <w:sz w:val="18"/>
                <w:szCs w:val="18"/>
              </w:rPr>
              <w:t>8.</w:t>
            </w:r>
            <w:r>
              <w:rPr>
                <w:rFonts w:hint="eastAsia" w:asciiTheme="minorEastAsia" w:hAnsiTheme="minorEastAsia" w:eastAsiaTheme="minorEastAsia"/>
                <w:color w:val="010000"/>
                <w:sz w:val="18"/>
                <w:szCs w:val="18"/>
              </w:rPr>
              <w:t>法律、法规、规章规定的其他应履行的责任事项。</w:t>
            </w:r>
          </w:p>
        </w:tc>
        <w:tc>
          <w:tcPr>
            <w:tcW w:w="1996" w:type="dxa"/>
            <w:vMerge w:val="continue"/>
            <w:tcBorders>
              <w:top w:val="single" w:color="auto" w:sz="4" w:space="0"/>
              <w:left w:val="single" w:color="auto" w:sz="4" w:space="0"/>
              <w:bottom w:val="single" w:color="auto" w:sz="4" w:space="0"/>
              <w:right w:val="single" w:color="auto" w:sz="4" w:space="0"/>
            </w:tcBorders>
          </w:tcPr>
          <w:p>
            <w:pPr>
              <w:spacing w:line="350" w:lineRule="exact"/>
              <w:rPr>
                <w:rFonts w:asciiTheme="minorEastAsia" w:hAnsiTheme="minorEastAsia" w:eastAsiaTheme="minorEastAsia"/>
                <w:color w:val="01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15087" w:type="dxa"/>
            <w:gridSpan w:val="5"/>
            <w:tcBorders>
              <w:top w:val="single" w:color="auto" w:sz="4" w:space="0"/>
              <w:left w:val="single" w:color="auto" w:sz="4" w:space="0"/>
              <w:bottom w:val="single" w:color="auto" w:sz="4" w:space="0"/>
              <w:right w:val="single" w:color="auto" w:sz="4" w:space="0"/>
            </w:tcBorders>
            <w:vAlign w:val="center"/>
          </w:tcPr>
          <w:p>
            <w:pPr>
              <w:spacing w:line="350" w:lineRule="exact"/>
              <w:rPr>
                <w:rFonts w:asciiTheme="minorEastAsia" w:hAnsiTheme="minorEastAsia" w:eastAsiaTheme="minorEastAsia"/>
                <w:color w:val="010000"/>
                <w:sz w:val="18"/>
                <w:szCs w:val="18"/>
              </w:rPr>
            </w:pPr>
            <w:r>
              <w:rPr>
                <w:rFonts w:hint="eastAsia" w:asciiTheme="minorEastAsia" w:hAnsiTheme="minorEastAsia" w:eastAsiaTheme="minorEastAsia"/>
                <w:color w:val="010000"/>
                <w:sz w:val="18"/>
                <w:szCs w:val="18"/>
              </w:rPr>
              <w:t>服务电话：</w:t>
            </w:r>
            <w:r>
              <w:rPr>
                <w:rFonts w:asciiTheme="minorEastAsia" w:hAnsiTheme="minorEastAsia" w:eastAsiaTheme="minorEastAsia"/>
                <w:color w:val="010000"/>
                <w:sz w:val="18"/>
                <w:szCs w:val="18"/>
              </w:rPr>
              <w:t xml:space="preserve">0394-7221177             </w:t>
            </w:r>
            <w:r>
              <w:rPr>
                <w:rFonts w:hint="eastAsia" w:asciiTheme="minorEastAsia" w:hAnsiTheme="minorEastAsia" w:eastAsiaTheme="minorEastAsia"/>
                <w:color w:val="010000"/>
                <w:sz w:val="18"/>
                <w:szCs w:val="18"/>
              </w:rPr>
              <w:t>投诉机构：鹿邑县烟草专卖局法制部门</w:t>
            </w:r>
            <w:r>
              <w:rPr>
                <w:rFonts w:asciiTheme="minorEastAsia" w:hAnsiTheme="minorEastAsia" w:eastAsiaTheme="minorEastAsia"/>
                <w:color w:val="010000"/>
                <w:sz w:val="18"/>
                <w:szCs w:val="18"/>
              </w:rPr>
              <w:t xml:space="preserve">              </w:t>
            </w:r>
            <w:r>
              <w:rPr>
                <w:rFonts w:hint="eastAsia" w:asciiTheme="minorEastAsia" w:hAnsiTheme="minorEastAsia" w:eastAsiaTheme="minorEastAsia"/>
                <w:color w:val="010000"/>
                <w:sz w:val="18"/>
                <w:szCs w:val="18"/>
              </w:rPr>
              <w:t>投诉电话：</w:t>
            </w:r>
            <w:r>
              <w:rPr>
                <w:rFonts w:asciiTheme="minorEastAsia" w:hAnsiTheme="minorEastAsia" w:eastAsiaTheme="minorEastAsia"/>
                <w:color w:val="010000"/>
                <w:sz w:val="18"/>
                <w:szCs w:val="18"/>
              </w:rPr>
              <w:t xml:space="preserve">12313             </w:t>
            </w:r>
            <w:r>
              <w:rPr>
                <w:rFonts w:hint="eastAsia" w:asciiTheme="minorEastAsia" w:hAnsiTheme="minorEastAsia" w:eastAsiaTheme="minorEastAsia"/>
                <w:color w:val="010000"/>
                <w:sz w:val="18"/>
                <w:szCs w:val="18"/>
              </w:rPr>
              <w:t>服务地点：鹿邑县涡北镇所望大道与恒丰路交叉口</w:t>
            </w:r>
          </w:p>
        </w:tc>
      </w:tr>
    </w:tbl>
    <w:p>
      <w:pPr>
        <w:spacing w:line="320" w:lineRule="exact"/>
        <w:rPr>
          <w:rFonts w:cs="宋体" w:asciiTheme="minorEastAsia" w:hAnsiTheme="minorEastAsia" w:eastAsiaTheme="minorEastAsia"/>
          <w:b/>
          <w:bCs/>
          <w:color w:val="010000"/>
        </w:rPr>
      </w:pPr>
    </w:p>
    <w:tbl>
      <w:tblPr>
        <w:tblStyle w:val="7"/>
        <w:tblW w:w="147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095"/>
        <w:gridCol w:w="5032"/>
        <w:gridCol w:w="4720"/>
        <w:gridCol w:w="3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6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职权</w:t>
            </w:r>
          </w:p>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类别</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职权名称</w:t>
            </w:r>
          </w:p>
        </w:tc>
        <w:tc>
          <w:tcPr>
            <w:tcW w:w="503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实施依据</w:t>
            </w:r>
          </w:p>
        </w:tc>
        <w:tc>
          <w:tcPr>
            <w:tcW w:w="47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责任事项</w:t>
            </w:r>
          </w:p>
        </w:tc>
        <w:tc>
          <w:tcPr>
            <w:tcW w:w="324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670"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行</w:t>
            </w:r>
          </w:p>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政</w:t>
            </w:r>
          </w:p>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处</w:t>
            </w:r>
          </w:p>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罚</w:t>
            </w:r>
          </w:p>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类</w:t>
            </w:r>
          </w:p>
        </w:tc>
        <w:tc>
          <w:tcPr>
            <w:tcW w:w="109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Theme="minorEastAsia" w:hAnsiTheme="minorEastAsia" w:eastAsiaTheme="minorEastAsia"/>
                <w:color w:val="010000"/>
              </w:rPr>
            </w:pPr>
            <w:r>
              <w:rPr>
                <w:rFonts w:hint="eastAsia" w:asciiTheme="minorEastAsia" w:hAnsiTheme="minorEastAsia" w:eastAsiaTheme="minorEastAsia"/>
                <w:color w:val="010000"/>
              </w:rPr>
              <w:t>无证生产烟草制品</w:t>
            </w:r>
          </w:p>
          <w:p>
            <w:pPr>
              <w:spacing w:line="240" w:lineRule="exact"/>
              <w:jc w:val="left"/>
              <w:rPr>
                <w:rFonts w:asciiTheme="minorEastAsia" w:hAnsiTheme="minorEastAsia" w:eastAsiaTheme="minorEastAsia"/>
                <w:color w:val="010000"/>
              </w:rPr>
            </w:pPr>
          </w:p>
        </w:tc>
        <w:tc>
          <w:tcPr>
            <w:tcW w:w="5032"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hint="eastAsia" w:asciiTheme="minorEastAsia" w:hAnsiTheme="minorEastAsia" w:eastAsiaTheme="minorEastAsia"/>
                <w:color w:val="010000"/>
              </w:rPr>
              <w:t>（</w:t>
            </w:r>
            <w:r>
              <w:rPr>
                <w:rFonts w:asciiTheme="minorEastAsia" w:hAnsiTheme="minorEastAsia" w:eastAsiaTheme="minorEastAsia"/>
                <w:color w:val="010000"/>
              </w:rPr>
              <w:t>1</w:t>
            </w:r>
            <w:r>
              <w:rPr>
                <w:rFonts w:hint="eastAsia" w:asciiTheme="minorEastAsia" w:hAnsiTheme="minorEastAsia" w:eastAsiaTheme="minorEastAsia"/>
                <w:color w:val="010000"/>
              </w:rPr>
              <w:t>）《中华人民共和国烟草专卖法》第十二条：“开办烟草制品生产企业，必须经国务院烟草专卖主管部门批准，取得烟草专卖生产企业许可证，并经工商行政管理部门核准登记；其分立、合并、撤销，必须经国务院烟草专卖行政主管部门批准，并向工商行政管理部门办理变更、注销登记手续。未取得烟草专卖生产企业许可证的，工商行政管理部门不得核准登记。”</w:t>
            </w:r>
          </w:p>
          <w:p>
            <w:pPr>
              <w:spacing w:line="240" w:lineRule="exact"/>
              <w:rPr>
                <w:rFonts w:asciiTheme="minorEastAsia" w:hAnsiTheme="minorEastAsia" w:eastAsiaTheme="minorEastAsia"/>
                <w:color w:val="010000"/>
              </w:rPr>
            </w:pPr>
            <w:r>
              <w:rPr>
                <w:rFonts w:hint="eastAsia" w:asciiTheme="minorEastAsia" w:hAnsiTheme="minorEastAsia" w:eastAsiaTheme="minorEastAsia"/>
                <w:color w:val="010000"/>
              </w:rPr>
              <w:t>第三十条：“无烟草专卖生产企业许可证生产烟草制品的，由烟草专卖行政主管部门责令关闭，没收违法所得，并处罚款。</w:t>
            </w:r>
          </w:p>
          <w:p>
            <w:pPr>
              <w:spacing w:line="240" w:lineRule="exact"/>
              <w:rPr>
                <w:rFonts w:asciiTheme="minorEastAsia" w:hAnsiTheme="minorEastAsia" w:eastAsiaTheme="minorEastAsia"/>
                <w:color w:val="010000"/>
              </w:rPr>
            </w:pPr>
            <w:r>
              <w:rPr>
                <w:rFonts w:hint="eastAsia" w:asciiTheme="minorEastAsia" w:hAnsiTheme="minorEastAsia" w:eastAsiaTheme="minorEastAsia"/>
                <w:color w:val="010000"/>
              </w:rPr>
              <w:t>无烟草专卖生产企业许可证生产卷烟纸、滤嘴棒、烟用丝束或者烟草专用机械的，由烟草专卖行政主管部门责令停止生产上述产品，没收违法所得，可以并处罚款。”</w:t>
            </w:r>
          </w:p>
          <w:p>
            <w:pPr>
              <w:spacing w:line="240" w:lineRule="exact"/>
              <w:rPr>
                <w:rFonts w:asciiTheme="minorEastAsia" w:hAnsiTheme="minorEastAsia" w:eastAsiaTheme="minorEastAsia"/>
                <w:color w:val="010000"/>
              </w:rPr>
            </w:pPr>
            <w:r>
              <w:rPr>
                <w:rFonts w:hint="eastAsia" w:asciiTheme="minorEastAsia" w:hAnsiTheme="minorEastAsia" w:eastAsiaTheme="minorEastAsia"/>
                <w:color w:val="010000"/>
              </w:rPr>
              <w:t>（</w:t>
            </w:r>
            <w:r>
              <w:rPr>
                <w:rFonts w:asciiTheme="minorEastAsia" w:hAnsiTheme="minorEastAsia" w:eastAsiaTheme="minorEastAsia"/>
                <w:color w:val="010000"/>
              </w:rPr>
              <w:t>2</w:t>
            </w:r>
            <w:r>
              <w:rPr>
                <w:rFonts w:hint="eastAsia" w:asciiTheme="minorEastAsia" w:hAnsiTheme="minorEastAsia" w:eastAsiaTheme="minorEastAsia"/>
                <w:color w:val="010000"/>
              </w:rPr>
              <w:t>）《中华人民共和国烟草专卖法实施条例》第十九条：“设立烟草制品生产企业，应当由省级烟草专卖行政主管部门报经国务院烟草专卖行政主管部门批准，取得烟草专卖生产企业许可证，并经工商行政管理部门核准登记。”</w:t>
            </w:r>
          </w:p>
          <w:p>
            <w:pPr>
              <w:spacing w:line="240" w:lineRule="exact"/>
              <w:rPr>
                <w:rFonts w:asciiTheme="minorEastAsia" w:hAnsiTheme="minorEastAsia" w:eastAsiaTheme="minorEastAsia"/>
                <w:color w:val="010000"/>
              </w:rPr>
            </w:pPr>
            <w:r>
              <w:rPr>
                <w:rFonts w:hint="eastAsia" w:asciiTheme="minorEastAsia" w:hAnsiTheme="minorEastAsia" w:eastAsiaTheme="minorEastAsia"/>
                <w:color w:val="010000"/>
              </w:rPr>
              <w:t>第五十三条：“依照《烟草专卖法》第三十条规定处罚的，按照下列规定执行：</w:t>
            </w:r>
          </w:p>
          <w:p>
            <w:pPr>
              <w:spacing w:line="240" w:lineRule="exact"/>
              <w:rPr>
                <w:rFonts w:asciiTheme="minorEastAsia" w:hAnsiTheme="minorEastAsia" w:eastAsiaTheme="minorEastAsia"/>
                <w:color w:val="010000"/>
              </w:rPr>
            </w:pPr>
            <w:r>
              <w:rPr>
                <w:rFonts w:hint="eastAsia" w:asciiTheme="minorEastAsia" w:hAnsiTheme="minorEastAsia" w:eastAsiaTheme="minorEastAsia"/>
                <w:color w:val="010000"/>
              </w:rPr>
              <w:t>（一）无烟草专卖生产企业许可证生产烟草制品的，由烟草专卖行政主管部门责令关闭，没收违法所得，处以所生产烟草制品价值一倍以上两倍以下的罚款，并将其违法生产的烟草制品公开销毁；……”</w:t>
            </w:r>
          </w:p>
          <w:p>
            <w:pPr>
              <w:spacing w:line="240" w:lineRule="exact"/>
              <w:rPr>
                <w:rFonts w:asciiTheme="minorEastAsia" w:hAnsiTheme="minorEastAsia" w:eastAsiaTheme="minorEastAsia"/>
                <w:color w:val="010000"/>
              </w:rPr>
            </w:pPr>
            <w:r>
              <w:rPr>
                <w:rFonts w:hint="eastAsia" w:asciiTheme="minorEastAsia" w:hAnsiTheme="minorEastAsia" w:eastAsiaTheme="minorEastAsia"/>
                <w:color w:val="010000"/>
              </w:rPr>
              <w:t>（</w:t>
            </w:r>
            <w:r>
              <w:rPr>
                <w:rFonts w:asciiTheme="minorEastAsia" w:hAnsiTheme="minorEastAsia" w:eastAsiaTheme="minorEastAsia"/>
                <w:color w:val="010000"/>
              </w:rPr>
              <w:t>3</w:t>
            </w:r>
            <w:r>
              <w:rPr>
                <w:rFonts w:hint="eastAsia" w:asciiTheme="minorEastAsia" w:hAnsiTheme="minorEastAsia" w:eastAsiaTheme="minorEastAsia"/>
                <w:color w:val="010000"/>
              </w:rPr>
              <w:t>）《河南省烟草专卖管理条例》第十四条第一款：“开办烟草专卖品生产企业，必须按照《专卖法》的有关规定取得烟草专卖生产企业许可证，并经工商行政管理部门核准登记后，方可进行生产。”</w:t>
            </w:r>
          </w:p>
        </w:tc>
        <w:tc>
          <w:tcPr>
            <w:tcW w:w="472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1.</w:t>
            </w:r>
            <w:r>
              <w:rPr>
                <w:rFonts w:hint="eastAsia" w:asciiTheme="minorEastAsia" w:hAnsiTheme="minorEastAsia" w:eastAsiaTheme="minorEastAsia"/>
                <w:color w:val="010000"/>
              </w:rPr>
              <w:t>立案责任：烟草专卖行政主管部门的专卖管理人员对检查中发现、群众举报投诉或经有关部门移送的此类违法案件予以审查；经机关负责人批准，决定是否立案。</w:t>
            </w:r>
          </w:p>
        </w:tc>
        <w:tc>
          <w:tcPr>
            <w:tcW w:w="3242"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Theme="minorEastAsia" w:hAnsiTheme="minorEastAsia" w:eastAsiaTheme="minorEastAsia"/>
                <w:color w:val="010000"/>
              </w:rPr>
            </w:pPr>
            <w:r>
              <w:rPr>
                <w:rFonts w:hint="eastAsia" w:asciiTheme="minorEastAsia" w:hAnsiTheme="minorEastAsia" w:eastAsiaTheme="minorEastAsia"/>
                <w:color w:val="010000"/>
              </w:rPr>
              <w:t>行政机关未履行法定职责或者违法行使职权的，由上级行政机关责令改正或者限期改正，给予通报批评、取消评先评优资格等处理；符合法定情形的，依法承担行政赔偿责任。</w:t>
            </w:r>
          </w:p>
          <w:p>
            <w:pPr>
              <w:spacing w:line="240" w:lineRule="exact"/>
              <w:jc w:val="left"/>
              <w:rPr>
                <w:rFonts w:asciiTheme="minorEastAsia" w:hAnsiTheme="minorEastAsia" w:eastAsiaTheme="minorEastAsia"/>
                <w:color w:val="010000"/>
              </w:rPr>
            </w:pPr>
            <w:r>
              <w:rPr>
                <w:rFonts w:hint="eastAsia" w:asciiTheme="minorEastAsia" w:hAnsiTheme="minorEastAsia" w:eastAsiaTheme="minorEastAsia"/>
                <w:color w:val="010000"/>
              </w:rPr>
              <w:t>行政执法人员未履行职责或者违法行使职权，情节轻微的，由本机关或者上级机关诫勉谈话、批评教育、责令写出书面检查、通报批评或者离岗培训、收回《河南省行政执法证》、调离执法岗位或者取消执法资格等处理</w:t>
            </w:r>
            <w:r>
              <w:rPr>
                <w:rFonts w:asciiTheme="minorEastAsia" w:hAnsiTheme="minorEastAsia" w:eastAsiaTheme="minorEastAsia"/>
                <w:color w:val="010000"/>
              </w:rPr>
              <w:t>;</w:t>
            </w:r>
            <w:r>
              <w:rPr>
                <w:rFonts w:hint="eastAsia" w:asciiTheme="minorEastAsia" w:hAnsiTheme="minorEastAsia" w:eastAsiaTheme="minorEastAsia"/>
                <w:color w:val="010000"/>
              </w:rPr>
              <w:t>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670"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095"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032"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72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2.</w:t>
            </w:r>
            <w:r>
              <w:rPr>
                <w:rFonts w:hint="eastAsia" w:asciiTheme="minorEastAsia" w:hAnsiTheme="minorEastAsia" w:eastAsiaTheme="minorEastAsia"/>
                <w:color w:val="010000"/>
              </w:rPr>
              <w:t>调查责任：烟草专卖行政主管部门指定专人调查取证；执法人员不得少于两人；调查取证时应出示执法证件；依法需要听证的，告知当事人听证权；允许当事人陈述申辩；形成调查终结报告。</w:t>
            </w:r>
          </w:p>
        </w:tc>
        <w:tc>
          <w:tcPr>
            <w:tcW w:w="3242"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jc w:val="center"/>
        </w:trPr>
        <w:tc>
          <w:tcPr>
            <w:tcW w:w="670"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095"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032"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72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3.</w:t>
            </w:r>
            <w:r>
              <w:rPr>
                <w:rFonts w:hint="eastAsia" w:asciiTheme="minorEastAsia" w:hAnsiTheme="minorEastAsia" w:eastAsiaTheme="minorEastAsia"/>
                <w:color w:val="010000"/>
              </w:rPr>
              <w:t>审查责任：烟草专卖行政主管部门的法治部门或法治员对案件违法事实、证据、调查取证、法律适用、处罚种类和幅度、当事人陈述理由等进行法治审核，提出处理意见。</w:t>
            </w:r>
          </w:p>
        </w:tc>
        <w:tc>
          <w:tcPr>
            <w:tcW w:w="3242"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670"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095"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032"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72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4.</w:t>
            </w:r>
            <w:r>
              <w:rPr>
                <w:rFonts w:hint="eastAsia" w:asciiTheme="minorEastAsia" w:hAnsiTheme="minorEastAsia" w:eastAsiaTheme="minorEastAsia"/>
                <w:color w:val="010000"/>
              </w:rPr>
              <w:t>告知责任：在作出行政处罚决定前，书面告知当事人拟做出处罚决定的事实、理由、依据、处罚内容，以及当事人享有的陈述权、申辩权、听证权等。</w:t>
            </w:r>
          </w:p>
        </w:tc>
        <w:tc>
          <w:tcPr>
            <w:tcW w:w="3242"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jc w:val="center"/>
        </w:trPr>
        <w:tc>
          <w:tcPr>
            <w:tcW w:w="670"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095"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032"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72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5.</w:t>
            </w:r>
            <w:r>
              <w:rPr>
                <w:rFonts w:hint="eastAsia" w:asciiTheme="minorEastAsia" w:hAnsiTheme="minorEastAsia" w:eastAsiaTheme="minorEastAsia"/>
                <w:color w:val="010000"/>
              </w:rPr>
              <w:t>决定责任：依法需要给予行政处罚的，经机关负责人批准，制作《行政处罚决定书》，载明违法事实和证据、处罚依据和内容、权利救济途径和期限等内容。</w:t>
            </w:r>
          </w:p>
        </w:tc>
        <w:tc>
          <w:tcPr>
            <w:tcW w:w="3242"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670"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095"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032"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72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6.</w:t>
            </w:r>
            <w:r>
              <w:rPr>
                <w:rFonts w:hint="eastAsia" w:asciiTheme="minorEastAsia" w:hAnsiTheme="minorEastAsia" w:eastAsiaTheme="minorEastAsia"/>
                <w:color w:val="010000"/>
              </w:rPr>
              <w:t>送达责任：七日内，烟草专卖行政主管部门的专卖管理人员依法将行政处罚决定书送达当事人。</w:t>
            </w:r>
          </w:p>
        </w:tc>
        <w:tc>
          <w:tcPr>
            <w:tcW w:w="3242"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70"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095"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032"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72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7.</w:t>
            </w:r>
            <w:r>
              <w:rPr>
                <w:rFonts w:hint="eastAsia" w:asciiTheme="minorEastAsia" w:hAnsiTheme="minorEastAsia" w:eastAsiaTheme="minorEastAsia"/>
                <w:color w:val="010000"/>
              </w:rPr>
              <w:t>执行责任：监督当事人在法定期限内履行生效的行政处罚决定。当事人在法定期限内没有申请行政复议或提起行政诉讼，又不履行的，可申请人民法院强制执行。</w:t>
            </w:r>
          </w:p>
        </w:tc>
        <w:tc>
          <w:tcPr>
            <w:tcW w:w="3242"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670"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095"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032"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72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8.</w:t>
            </w:r>
            <w:r>
              <w:rPr>
                <w:rFonts w:hint="eastAsia" w:asciiTheme="minorEastAsia" w:hAnsiTheme="minorEastAsia" w:eastAsiaTheme="minorEastAsia"/>
                <w:color w:val="010000"/>
              </w:rPr>
              <w:t>法律、法规、规章规定的其他应履行的责任事项。</w:t>
            </w:r>
          </w:p>
        </w:tc>
        <w:tc>
          <w:tcPr>
            <w:tcW w:w="3242"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4760"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rPr>
                <w:rFonts w:asciiTheme="minorEastAsia" w:hAnsiTheme="minorEastAsia" w:eastAsiaTheme="minorEastAsia"/>
                <w:color w:val="010000"/>
              </w:rPr>
            </w:pPr>
            <w:r>
              <w:rPr>
                <w:rFonts w:hint="eastAsia" w:asciiTheme="minorEastAsia" w:hAnsiTheme="minorEastAsia" w:eastAsiaTheme="minorEastAsia"/>
                <w:color w:val="010000"/>
              </w:rPr>
              <w:t>服务电话：</w:t>
            </w:r>
            <w:r>
              <w:rPr>
                <w:rFonts w:asciiTheme="minorEastAsia" w:hAnsiTheme="minorEastAsia" w:eastAsiaTheme="minorEastAsia"/>
                <w:color w:val="010000"/>
              </w:rPr>
              <w:t xml:space="preserve">0394-7221177        </w:t>
            </w:r>
            <w:r>
              <w:rPr>
                <w:rFonts w:hint="eastAsia" w:asciiTheme="minorEastAsia" w:hAnsiTheme="minorEastAsia" w:eastAsiaTheme="minorEastAsia"/>
                <w:color w:val="010000"/>
              </w:rPr>
              <w:t>投诉机构：鹿邑县烟草专卖局法制部门</w:t>
            </w:r>
            <w:r>
              <w:rPr>
                <w:rFonts w:asciiTheme="minorEastAsia" w:hAnsiTheme="minorEastAsia" w:eastAsiaTheme="minorEastAsia"/>
                <w:color w:val="010000"/>
              </w:rPr>
              <w:t xml:space="preserve">       </w:t>
            </w:r>
            <w:r>
              <w:rPr>
                <w:rFonts w:hint="eastAsia" w:asciiTheme="minorEastAsia" w:hAnsiTheme="minorEastAsia" w:eastAsiaTheme="minorEastAsia"/>
                <w:color w:val="010000"/>
              </w:rPr>
              <w:t>投诉电话：</w:t>
            </w:r>
            <w:r>
              <w:rPr>
                <w:rFonts w:asciiTheme="minorEastAsia" w:hAnsiTheme="minorEastAsia" w:eastAsiaTheme="minorEastAsia"/>
                <w:color w:val="010000"/>
              </w:rPr>
              <w:t xml:space="preserve">12313  </w:t>
            </w:r>
            <w:r>
              <w:rPr>
                <w:rFonts w:hint="eastAsia" w:asciiTheme="minorEastAsia" w:hAnsiTheme="minorEastAsia" w:eastAsiaTheme="minorEastAsia"/>
                <w:color w:val="010000"/>
              </w:rPr>
              <w:t>服务地点：鹿邑县涡北镇所望大道与恒丰路交叉口</w:t>
            </w:r>
          </w:p>
        </w:tc>
      </w:tr>
    </w:tbl>
    <w:p>
      <w:pPr>
        <w:spacing w:line="320" w:lineRule="exact"/>
        <w:ind w:firstLine="422" w:firstLineChars="200"/>
        <w:jc w:val="center"/>
        <w:rPr>
          <w:rFonts w:cs="宋体" w:asciiTheme="minorEastAsia" w:hAnsiTheme="minorEastAsia" w:eastAsiaTheme="minorEastAsia"/>
          <w:b/>
          <w:bCs/>
          <w:color w:val="010000"/>
        </w:rPr>
      </w:pPr>
    </w:p>
    <w:tbl>
      <w:tblPr>
        <w:tblStyle w:val="7"/>
        <w:tblW w:w="150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3"/>
        <w:gridCol w:w="1227"/>
        <w:gridCol w:w="5740"/>
        <w:gridCol w:w="4671"/>
        <w:gridCol w:w="2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62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职权</w:t>
            </w:r>
          </w:p>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类别</w:t>
            </w:r>
          </w:p>
        </w:tc>
        <w:tc>
          <w:tcPr>
            <w:tcW w:w="122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职权名称</w:t>
            </w:r>
          </w:p>
        </w:tc>
        <w:tc>
          <w:tcPr>
            <w:tcW w:w="574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实施依据</w:t>
            </w:r>
          </w:p>
        </w:tc>
        <w:tc>
          <w:tcPr>
            <w:tcW w:w="467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责任事项</w:t>
            </w:r>
          </w:p>
        </w:tc>
        <w:tc>
          <w:tcPr>
            <w:tcW w:w="283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jc w:val="center"/>
        </w:trPr>
        <w:tc>
          <w:tcPr>
            <w:tcW w:w="623"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行</w:t>
            </w:r>
          </w:p>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政</w:t>
            </w:r>
          </w:p>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处</w:t>
            </w:r>
          </w:p>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罚</w:t>
            </w:r>
          </w:p>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类</w:t>
            </w:r>
          </w:p>
        </w:tc>
        <w:tc>
          <w:tcPr>
            <w:tcW w:w="1227"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无证生产卷烟纸、滤嘴棒、烟用丝束、烟草专用机械</w:t>
            </w:r>
          </w:p>
          <w:p>
            <w:pPr>
              <w:spacing w:line="240" w:lineRule="exact"/>
              <w:jc w:val="left"/>
              <w:rPr>
                <w:rFonts w:asciiTheme="minorEastAsia" w:hAnsiTheme="minorEastAsia" w:eastAsiaTheme="minorEastAsia"/>
                <w:color w:val="010000"/>
              </w:rPr>
            </w:pPr>
          </w:p>
        </w:tc>
        <w:tc>
          <w:tcPr>
            <w:tcW w:w="5740"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hint="eastAsia" w:asciiTheme="minorEastAsia" w:hAnsiTheme="minorEastAsia" w:eastAsiaTheme="minorEastAsia"/>
                <w:color w:val="010000"/>
              </w:rPr>
              <w:t>（</w:t>
            </w:r>
            <w:r>
              <w:rPr>
                <w:rFonts w:asciiTheme="minorEastAsia" w:hAnsiTheme="minorEastAsia" w:eastAsiaTheme="minorEastAsia"/>
                <w:color w:val="010000"/>
              </w:rPr>
              <w:t>1</w:t>
            </w:r>
            <w:r>
              <w:rPr>
                <w:rFonts w:hint="eastAsia" w:asciiTheme="minorEastAsia" w:hAnsiTheme="minorEastAsia" w:eastAsiaTheme="minorEastAsia"/>
                <w:color w:val="010000"/>
              </w:rPr>
              <w:t>）《中华人民共和国烟草专卖法》第二十四条：“生产卷烟纸、滤嘴棒、烟用丝束、烟草专用机械的企业，必须报国务院烟草专卖行政主管部门批准，取得烟草专卖生产企业许可证。本法所称烟草专用机械是指烟草专用机械的整机。”</w:t>
            </w:r>
          </w:p>
          <w:p>
            <w:pPr>
              <w:spacing w:line="240" w:lineRule="exact"/>
              <w:rPr>
                <w:rFonts w:asciiTheme="minorEastAsia" w:hAnsiTheme="minorEastAsia" w:eastAsiaTheme="minorEastAsia"/>
                <w:color w:val="010000"/>
              </w:rPr>
            </w:pPr>
            <w:r>
              <w:rPr>
                <w:rFonts w:hint="eastAsia" w:asciiTheme="minorEastAsia" w:hAnsiTheme="minorEastAsia" w:eastAsiaTheme="minorEastAsia"/>
                <w:color w:val="010000"/>
              </w:rPr>
              <w:t>第三十条：“无烟草专卖生产企业许可证生产烟草制品的，由烟草专卖行政主管部门责令关闭，没收违法所得，并处罚款。</w:t>
            </w:r>
          </w:p>
          <w:p>
            <w:pPr>
              <w:spacing w:line="240" w:lineRule="exact"/>
              <w:rPr>
                <w:rFonts w:asciiTheme="minorEastAsia" w:hAnsiTheme="minorEastAsia" w:eastAsiaTheme="minorEastAsia"/>
                <w:color w:val="010000"/>
              </w:rPr>
            </w:pPr>
            <w:r>
              <w:rPr>
                <w:rFonts w:hint="eastAsia" w:asciiTheme="minorEastAsia" w:hAnsiTheme="minorEastAsia" w:eastAsiaTheme="minorEastAsia"/>
                <w:color w:val="010000"/>
              </w:rPr>
              <w:t>无烟草专卖生产企业许可证生产卷烟纸、滤嘴棒、烟用丝束或者烟草专用机械的，由烟草专卖行政主管部门责令停止生产上述产品，没收违法所得，可以并处罚款。”</w:t>
            </w:r>
          </w:p>
          <w:p>
            <w:pPr>
              <w:spacing w:line="240" w:lineRule="exact"/>
              <w:rPr>
                <w:rFonts w:asciiTheme="minorEastAsia" w:hAnsiTheme="minorEastAsia" w:eastAsiaTheme="minorEastAsia"/>
                <w:color w:val="010000"/>
              </w:rPr>
            </w:pPr>
            <w:r>
              <w:rPr>
                <w:rFonts w:hint="eastAsia" w:asciiTheme="minorEastAsia" w:hAnsiTheme="minorEastAsia" w:eastAsiaTheme="minorEastAsia"/>
                <w:color w:val="010000"/>
              </w:rPr>
              <w:t>（</w:t>
            </w:r>
            <w:r>
              <w:rPr>
                <w:rFonts w:asciiTheme="minorEastAsia" w:hAnsiTheme="minorEastAsia" w:eastAsiaTheme="minorEastAsia"/>
                <w:color w:val="010000"/>
              </w:rPr>
              <w:t>2</w:t>
            </w:r>
            <w:r>
              <w:rPr>
                <w:rFonts w:hint="eastAsia" w:asciiTheme="minorEastAsia" w:hAnsiTheme="minorEastAsia" w:eastAsiaTheme="minorEastAsia"/>
                <w:color w:val="010000"/>
              </w:rPr>
              <w:t>）《中华人民共和国烟草专卖法实施条例》第五十三条：“依照《烟草专卖法》第三十条规定处罚的，按照下列规定执行：……（二）无烟草专卖生产企业许可证生产卷烟纸、滤嘴棒、烟用丝束或者烟草专用机械的，由烟草专卖行政主管部门责令停止生产，没收违法所得，处以违法生产的烟草专卖品价值一倍以上两倍以下的罚款，并将其违法生产的烟草专卖品公开销毁。”</w:t>
            </w:r>
          </w:p>
          <w:p>
            <w:pPr>
              <w:spacing w:line="240" w:lineRule="exact"/>
              <w:rPr>
                <w:rFonts w:asciiTheme="minorEastAsia" w:hAnsiTheme="minorEastAsia" w:eastAsiaTheme="minorEastAsia"/>
                <w:color w:val="010000"/>
              </w:rPr>
            </w:pPr>
            <w:r>
              <w:rPr>
                <w:rFonts w:hint="eastAsia" w:asciiTheme="minorEastAsia" w:hAnsiTheme="minorEastAsia" w:eastAsiaTheme="minorEastAsia"/>
                <w:color w:val="010000"/>
              </w:rPr>
              <w:t>（</w:t>
            </w:r>
            <w:r>
              <w:rPr>
                <w:rFonts w:asciiTheme="minorEastAsia" w:hAnsiTheme="minorEastAsia" w:eastAsiaTheme="minorEastAsia"/>
                <w:color w:val="010000"/>
              </w:rPr>
              <w:t>3</w:t>
            </w:r>
            <w:r>
              <w:rPr>
                <w:rFonts w:hint="eastAsia" w:asciiTheme="minorEastAsia" w:hAnsiTheme="minorEastAsia" w:eastAsiaTheme="minorEastAsia"/>
                <w:color w:val="010000"/>
              </w:rPr>
              <w:t>）《河南省烟草专卖管理条例》第十四条第一款：“开办烟草专卖品生产企业，必须按照《专卖法》的有关规定取得烟草专卖生产企业许可证，并经工商行政管理部门核准登记后，方可进行生产。”</w:t>
            </w:r>
          </w:p>
          <w:p>
            <w:pPr>
              <w:spacing w:line="240" w:lineRule="exact"/>
              <w:rPr>
                <w:rFonts w:asciiTheme="minorEastAsia" w:hAnsiTheme="minorEastAsia" w:eastAsiaTheme="minorEastAsia"/>
                <w:color w:val="010000"/>
              </w:rPr>
            </w:pPr>
            <w:r>
              <w:rPr>
                <w:rFonts w:hint="eastAsia" w:asciiTheme="minorEastAsia" w:hAnsiTheme="minorEastAsia" w:eastAsiaTheme="minorEastAsia"/>
                <w:color w:val="010000"/>
              </w:rPr>
              <w:t>第三十四条：“违反本条例第十四条的，由烟草专卖行政主管部门按照下列规定处罚：（一）违反第一款规定的，责令关闭或者停止违法生产活动，没收违法所得，并销毁其违法生产的烟草专卖品及所使用的原辅材料和生产设备，可处以所生产烟草专卖品总值二倍以下的罚款；……”</w:t>
            </w:r>
          </w:p>
          <w:p>
            <w:pPr>
              <w:spacing w:line="240" w:lineRule="exact"/>
              <w:rPr>
                <w:rFonts w:asciiTheme="minorEastAsia" w:hAnsiTheme="minorEastAsia" w:eastAsiaTheme="minorEastAsia"/>
                <w:color w:val="010000"/>
              </w:rPr>
            </w:pPr>
          </w:p>
        </w:tc>
        <w:tc>
          <w:tcPr>
            <w:tcW w:w="467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1.</w:t>
            </w:r>
            <w:r>
              <w:rPr>
                <w:rFonts w:hint="eastAsia" w:asciiTheme="minorEastAsia" w:hAnsiTheme="minorEastAsia" w:eastAsiaTheme="minorEastAsia"/>
                <w:color w:val="010000"/>
              </w:rPr>
              <w:t>立案责任：烟草专卖行政主管部门的专卖管理人员对检查中发现、群众举报投诉或经有关部门移送的此类违法案件予以审查；经机关负责人批准，决定是否立案。</w:t>
            </w:r>
          </w:p>
        </w:tc>
        <w:tc>
          <w:tcPr>
            <w:tcW w:w="2833"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hint="eastAsia" w:asciiTheme="minorEastAsia" w:hAnsiTheme="minorEastAsia" w:eastAsiaTheme="minorEastAsia"/>
                <w:color w:val="010000"/>
              </w:rPr>
              <w:t>行政机关未履行法定职责或者违法行使职权的，由上级行政机关责令改正或者限期改正，给予通报批评、取消评先评优资格等处理；符合法定情形的，依法承担行政赔偿责任。</w:t>
            </w:r>
          </w:p>
          <w:p>
            <w:pPr>
              <w:spacing w:line="240" w:lineRule="exact"/>
              <w:rPr>
                <w:rFonts w:asciiTheme="minorEastAsia" w:hAnsiTheme="minorEastAsia" w:eastAsiaTheme="minorEastAsia"/>
                <w:color w:val="010000"/>
              </w:rPr>
            </w:pPr>
            <w:r>
              <w:rPr>
                <w:rFonts w:hint="eastAsia" w:asciiTheme="minorEastAsia" w:hAnsiTheme="minorEastAsia" w:eastAsiaTheme="minorEastAsia"/>
                <w:color w:val="010000"/>
              </w:rPr>
              <w:t>行政执法人员未履行职责或者违法行使职权，情节轻微的，由本机关或者上级机关诫勉谈话、批评教育、责令写出书面检查、通报批评或者离岗培训、收回《河南省行政执法证》、调离执法岗位或者取消执法资格等处理</w:t>
            </w:r>
            <w:r>
              <w:rPr>
                <w:rFonts w:asciiTheme="minorEastAsia" w:hAnsiTheme="minorEastAsia" w:eastAsiaTheme="minorEastAsia"/>
                <w:color w:val="010000"/>
              </w:rPr>
              <w:t>;</w:t>
            </w:r>
            <w:r>
              <w:rPr>
                <w:rFonts w:hint="eastAsia" w:asciiTheme="minorEastAsia" w:hAnsiTheme="minorEastAsia" w:eastAsiaTheme="minorEastAsia"/>
                <w:color w:val="010000"/>
              </w:rPr>
              <w:t>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atLeast"/>
          <w:jc w:val="center"/>
        </w:trPr>
        <w:tc>
          <w:tcPr>
            <w:tcW w:w="623"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227"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740"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67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2.</w:t>
            </w:r>
            <w:r>
              <w:rPr>
                <w:rFonts w:hint="eastAsia" w:asciiTheme="minorEastAsia" w:hAnsiTheme="minorEastAsia" w:eastAsiaTheme="minorEastAsia"/>
                <w:color w:val="010000"/>
              </w:rPr>
              <w:t>调查责任：烟草专卖行政主管部门指定专人调查取证；执法人员不得少于两人；调查取证时应出示执法证件；依法需要听证的，告知当事人听证权；允许当事人陈述申辩；形成调查终结报告。</w:t>
            </w:r>
          </w:p>
        </w:tc>
        <w:tc>
          <w:tcPr>
            <w:tcW w:w="2833"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jc w:val="center"/>
        </w:trPr>
        <w:tc>
          <w:tcPr>
            <w:tcW w:w="623"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227"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740"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67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3.</w:t>
            </w:r>
            <w:r>
              <w:rPr>
                <w:rFonts w:hint="eastAsia" w:asciiTheme="minorEastAsia" w:hAnsiTheme="minorEastAsia" w:eastAsiaTheme="minorEastAsia"/>
                <w:color w:val="010000"/>
              </w:rPr>
              <w:t>审查责任：烟草专卖行政主管部门的法治部门或法治员对案件违法事实、证据、调查取证、法律适用、处罚种类和幅度、当事人陈述理由等进行法治审核，提出处理意见。</w:t>
            </w:r>
          </w:p>
        </w:tc>
        <w:tc>
          <w:tcPr>
            <w:tcW w:w="2833"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623"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227"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740"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67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4.</w:t>
            </w:r>
            <w:r>
              <w:rPr>
                <w:rFonts w:hint="eastAsia" w:asciiTheme="minorEastAsia" w:hAnsiTheme="minorEastAsia" w:eastAsiaTheme="minorEastAsia"/>
                <w:color w:val="010000"/>
              </w:rPr>
              <w:t>告知责任：在作出行政处罚决定前，书面告知当事人拟做出处罚决定的事实、理由、依据、处罚内容，以及当事人享有的陈述权、申辩权、听证权等。</w:t>
            </w:r>
          </w:p>
        </w:tc>
        <w:tc>
          <w:tcPr>
            <w:tcW w:w="2833"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623"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227"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740"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67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5.</w:t>
            </w:r>
            <w:r>
              <w:rPr>
                <w:rFonts w:hint="eastAsia" w:asciiTheme="minorEastAsia" w:hAnsiTheme="minorEastAsia" w:eastAsiaTheme="minorEastAsia"/>
                <w:color w:val="010000"/>
              </w:rPr>
              <w:t>决定责任：依法需要给予行政处罚的，经机关负责人批准，制作《行政处罚决定书》，载明违法事实和证据、处罚依据和内容、权利救济途径和期限等内容。</w:t>
            </w:r>
          </w:p>
        </w:tc>
        <w:tc>
          <w:tcPr>
            <w:tcW w:w="2833"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623"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227"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740"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67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6.</w:t>
            </w:r>
            <w:r>
              <w:rPr>
                <w:rFonts w:hint="eastAsia" w:asciiTheme="minorEastAsia" w:hAnsiTheme="minorEastAsia" w:eastAsiaTheme="minorEastAsia"/>
                <w:color w:val="010000"/>
              </w:rPr>
              <w:t>送达责任：七日内，烟草专卖行政主管部门的专卖管理人员依法将行政处罚决定书送达当事人。</w:t>
            </w:r>
          </w:p>
        </w:tc>
        <w:tc>
          <w:tcPr>
            <w:tcW w:w="2833"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623"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227"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740"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67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7.</w:t>
            </w:r>
            <w:r>
              <w:rPr>
                <w:rFonts w:hint="eastAsia" w:asciiTheme="minorEastAsia" w:hAnsiTheme="minorEastAsia" w:eastAsiaTheme="minorEastAsia"/>
                <w:color w:val="010000"/>
              </w:rPr>
              <w:t>执行责任：监督当事人在法定期限内履行生效的行政处罚决定。当事人在法定期限内没有申请行政复议或提起行政诉讼，又不履行的，可申请人民法院强制执行。</w:t>
            </w:r>
          </w:p>
        </w:tc>
        <w:tc>
          <w:tcPr>
            <w:tcW w:w="2833"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3"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227"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740"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67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8.</w:t>
            </w:r>
            <w:r>
              <w:rPr>
                <w:rFonts w:hint="eastAsia" w:asciiTheme="minorEastAsia" w:hAnsiTheme="minorEastAsia" w:eastAsiaTheme="minorEastAsia"/>
                <w:color w:val="010000"/>
              </w:rPr>
              <w:t>法律、法规、规章规定的其他应履行的责任事项。</w:t>
            </w:r>
          </w:p>
        </w:tc>
        <w:tc>
          <w:tcPr>
            <w:tcW w:w="2833"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5094"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rPr>
                <w:rFonts w:asciiTheme="minorEastAsia" w:hAnsiTheme="minorEastAsia" w:eastAsiaTheme="minorEastAsia"/>
                <w:color w:val="010000"/>
              </w:rPr>
            </w:pPr>
            <w:r>
              <w:rPr>
                <w:rFonts w:hint="eastAsia" w:asciiTheme="minorEastAsia" w:hAnsiTheme="minorEastAsia" w:eastAsiaTheme="minorEastAsia"/>
                <w:color w:val="010000"/>
              </w:rPr>
              <w:t>服务电话：</w:t>
            </w:r>
            <w:r>
              <w:rPr>
                <w:rFonts w:asciiTheme="minorEastAsia" w:hAnsiTheme="minorEastAsia" w:eastAsiaTheme="minorEastAsia"/>
                <w:color w:val="010000"/>
              </w:rPr>
              <w:t xml:space="preserve">0394-7221177        </w:t>
            </w:r>
            <w:r>
              <w:rPr>
                <w:rFonts w:hint="eastAsia" w:asciiTheme="minorEastAsia" w:hAnsiTheme="minorEastAsia" w:eastAsiaTheme="minorEastAsia"/>
                <w:color w:val="010000"/>
              </w:rPr>
              <w:t>投诉机构：鹿邑县烟草专卖局法制部门</w:t>
            </w:r>
            <w:r>
              <w:rPr>
                <w:rFonts w:asciiTheme="minorEastAsia" w:hAnsiTheme="minorEastAsia" w:eastAsiaTheme="minorEastAsia"/>
                <w:color w:val="010000"/>
              </w:rPr>
              <w:t xml:space="preserve">       </w:t>
            </w:r>
            <w:r>
              <w:rPr>
                <w:rFonts w:hint="eastAsia" w:asciiTheme="minorEastAsia" w:hAnsiTheme="minorEastAsia" w:eastAsiaTheme="minorEastAsia"/>
                <w:color w:val="010000"/>
              </w:rPr>
              <w:t>投诉电话：</w:t>
            </w:r>
            <w:r>
              <w:rPr>
                <w:rFonts w:asciiTheme="minorEastAsia" w:hAnsiTheme="minorEastAsia" w:eastAsiaTheme="minorEastAsia"/>
                <w:color w:val="010000"/>
              </w:rPr>
              <w:t xml:space="preserve">12313  </w:t>
            </w:r>
            <w:r>
              <w:rPr>
                <w:rFonts w:hint="eastAsia" w:asciiTheme="minorEastAsia" w:hAnsiTheme="minorEastAsia" w:eastAsiaTheme="minorEastAsia"/>
                <w:color w:val="010000"/>
              </w:rPr>
              <w:t>服务地点：鹿邑县涡北镇所望大道与恒丰路交叉口</w:t>
            </w:r>
          </w:p>
        </w:tc>
      </w:tr>
    </w:tbl>
    <w:p>
      <w:pPr>
        <w:spacing w:line="320" w:lineRule="exact"/>
        <w:jc w:val="left"/>
        <w:rPr>
          <w:rFonts w:cs="宋体" w:asciiTheme="minorEastAsia" w:hAnsiTheme="minorEastAsia" w:eastAsiaTheme="minorEastAsia"/>
          <w:b/>
          <w:bCs/>
          <w:color w:val="010000"/>
        </w:rPr>
      </w:pPr>
    </w:p>
    <w:p>
      <w:pPr>
        <w:spacing w:line="320" w:lineRule="exact"/>
        <w:jc w:val="left"/>
        <w:rPr>
          <w:rFonts w:cs="宋体" w:asciiTheme="minorEastAsia" w:hAnsiTheme="minorEastAsia" w:eastAsiaTheme="minorEastAsia"/>
          <w:b/>
          <w:bCs/>
          <w:color w:val="010000"/>
        </w:rPr>
      </w:pPr>
    </w:p>
    <w:tbl>
      <w:tblPr>
        <w:tblStyle w:val="7"/>
        <w:tblW w:w="148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4"/>
        <w:gridCol w:w="1352"/>
        <w:gridCol w:w="5435"/>
        <w:gridCol w:w="4690"/>
        <w:gridCol w:w="2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66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职权类别</w:t>
            </w:r>
          </w:p>
        </w:tc>
        <w:tc>
          <w:tcPr>
            <w:tcW w:w="135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职权名称</w:t>
            </w:r>
          </w:p>
        </w:tc>
        <w:tc>
          <w:tcPr>
            <w:tcW w:w="54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实施依据</w:t>
            </w:r>
          </w:p>
        </w:tc>
        <w:tc>
          <w:tcPr>
            <w:tcW w:w="46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责任事项</w:t>
            </w:r>
          </w:p>
        </w:tc>
        <w:tc>
          <w:tcPr>
            <w:tcW w:w="271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jc w:val="center"/>
        </w:trPr>
        <w:tc>
          <w:tcPr>
            <w:tcW w:w="664"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行</w:t>
            </w:r>
          </w:p>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政</w:t>
            </w:r>
          </w:p>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处</w:t>
            </w:r>
          </w:p>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罚</w:t>
            </w:r>
          </w:p>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类</w:t>
            </w:r>
          </w:p>
        </w:tc>
        <w:tc>
          <w:tcPr>
            <w:tcW w:w="1352"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Theme="minorEastAsia" w:hAnsiTheme="minorEastAsia" w:eastAsiaTheme="minorEastAsia"/>
                <w:color w:val="010000"/>
              </w:rPr>
            </w:pPr>
            <w:r>
              <w:rPr>
                <w:rFonts w:hint="eastAsia" w:asciiTheme="minorEastAsia" w:hAnsiTheme="minorEastAsia" w:eastAsiaTheme="minorEastAsia"/>
                <w:color w:val="010000"/>
              </w:rPr>
              <w:t>无证批发烟草制品处罚</w:t>
            </w:r>
          </w:p>
        </w:tc>
        <w:tc>
          <w:tcPr>
            <w:tcW w:w="5435"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hint="eastAsia" w:asciiTheme="minorEastAsia" w:hAnsiTheme="minorEastAsia" w:eastAsiaTheme="minorEastAsia"/>
                <w:color w:val="010000"/>
              </w:rPr>
              <w:t>（</w:t>
            </w:r>
            <w:r>
              <w:rPr>
                <w:rFonts w:asciiTheme="minorEastAsia" w:hAnsiTheme="minorEastAsia" w:eastAsiaTheme="minorEastAsia"/>
                <w:color w:val="010000"/>
              </w:rPr>
              <w:t>1</w:t>
            </w:r>
            <w:r>
              <w:rPr>
                <w:rFonts w:hint="eastAsia" w:asciiTheme="minorEastAsia" w:hAnsiTheme="minorEastAsia" w:eastAsiaTheme="minorEastAsia"/>
                <w:color w:val="010000"/>
              </w:rPr>
              <w:t>）《中华人民共和国烟草专卖法》第十五条：“经营烟草制品批发业务的企业，必须经国务院烟草专卖行政主管部门或者省级烟草专卖行政主管部门批准，取得烟草专卖批发企业许可证，并经工商行政管理部门核准登记。”</w:t>
            </w:r>
          </w:p>
          <w:p>
            <w:pPr>
              <w:spacing w:line="240" w:lineRule="exact"/>
              <w:rPr>
                <w:rFonts w:asciiTheme="minorEastAsia" w:hAnsiTheme="minorEastAsia" w:eastAsiaTheme="minorEastAsia"/>
                <w:color w:val="010000"/>
              </w:rPr>
            </w:pPr>
            <w:r>
              <w:rPr>
                <w:rFonts w:hint="eastAsia" w:asciiTheme="minorEastAsia" w:hAnsiTheme="minorEastAsia" w:eastAsiaTheme="minorEastAsia"/>
                <w:color w:val="010000"/>
              </w:rPr>
              <w:t>第三十一条：“无烟草专卖批发企业许可证经营烟草制品批发业务的，由烟草专卖行政主管部门责令关闭或者停止经营烟草制品批发业务，没收违法所得，并处罚款。”</w:t>
            </w:r>
          </w:p>
          <w:p>
            <w:pPr>
              <w:spacing w:line="240" w:lineRule="exact"/>
              <w:rPr>
                <w:rFonts w:asciiTheme="minorEastAsia" w:hAnsiTheme="minorEastAsia" w:eastAsiaTheme="minorEastAsia"/>
                <w:color w:val="010000"/>
              </w:rPr>
            </w:pPr>
            <w:r>
              <w:rPr>
                <w:rFonts w:hint="eastAsia" w:asciiTheme="minorEastAsia" w:hAnsiTheme="minorEastAsia" w:eastAsiaTheme="minorEastAsia"/>
                <w:color w:val="010000"/>
              </w:rPr>
              <w:t>（</w:t>
            </w:r>
            <w:r>
              <w:rPr>
                <w:rFonts w:asciiTheme="minorEastAsia" w:hAnsiTheme="minorEastAsia" w:eastAsiaTheme="minorEastAsia"/>
                <w:color w:val="010000"/>
              </w:rPr>
              <w:t>2</w:t>
            </w:r>
            <w:r>
              <w:rPr>
                <w:rFonts w:hint="eastAsia" w:asciiTheme="minorEastAsia" w:hAnsiTheme="minorEastAsia" w:eastAsiaTheme="minorEastAsia"/>
                <w:color w:val="010000"/>
              </w:rPr>
              <w:t>）《中华人民共和国烟草专卖法实施条例》第二十四条：“无烟草专卖批发企业许可证的单位或者个人，一次销售卷烟、雪茄烟</w:t>
            </w:r>
            <w:r>
              <w:rPr>
                <w:rFonts w:asciiTheme="minorEastAsia" w:hAnsiTheme="minorEastAsia" w:eastAsiaTheme="minorEastAsia"/>
                <w:color w:val="010000"/>
              </w:rPr>
              <w:t>50</w:t>
            </w:r>
            <w:r>
              <w:rPr>
                <w:rFonts w:hint="eastAsia" w:asciiTheme="minorEastAsia" w:hAnsiTheme="minorEastAsia" w:eastAsiaTheme="minorEastAsia"/>
                <w:color w:val="010000"/>
              </w:rPr>
              <w:t>条以上的，视为无烟草专卖批发企业许可证从事烟草制品批发业务。</w:t>
            </w:r>
          </w:p>
          <w:p>
            <w:pPr>
              <w:spacing w:line="240" w:lineRule="exact"/>
              <w:rPr>
                <w:rFonts w:asciiTheme="minorEastAsia" w:hAnsiTheme="minorEastAsia" w:eastAsiaTheme="minorEastAsia"/>
                <w:color w:val="010000"/>
              </w:rPr>
            </w:pPr>
            <w:r>
              <w:rPr>
                <w:rFonts w:hint="eastAsia" w:asciiTheme="minorEastAsia" w:hAnsiTheme="minorEastAsia" w:eastAsiaTheme="minorEastAsia"/>
                <w:color w:val="010000"/>
              </w:rPr>
              <w:t>第五十四条：“依照《烟草专卖法》第三十一条规定，无烟草专卖批发企业许可证经营烟草制品批发业务的，由烟草专卖行政主管部门责令关闭或者停止经营烟草制品批发业务，没收违法所得，处以违法批发的烟草制品价值百分之五十以上一倍以下的罚款。”</w:t>
            </w:r>
          </w:p>
          <w:p>
            <w:pPr>
              <w:spacing w:line="240" w:lineRule="exact"/>
              <w:rPr>
                <w:rFonts w:asciiTheme="minorEastAsia" w:hAnsiTheme="minorEastAsia" w:eastAsiaTheme="minorEastAsia"/>
                <w:color w:val="010000"/>
              </w:rPr>
            </w:pPr>
            <w:r>
              <w:rPr>
                <w:rFonts w:hint="eastAsia" w:asciiTheme="minorEastAsia" w:hAnsiTheme="minorEastAsia" w:eastAsiaTheme="minorEastAsia"/>
                <w:color w:val="010000"/>
              </w:rPr>
              <w:t>（</w:t>
            </w:r>
            <w:r>
              <w:rPr>
                <w:rFonts w:asciiTheme="minorEastAsia" w:hAnsiTheme="minorEastAsia" w:eastAsiaTheme="minorEastAsia"/>
                <w:color w:val="010000"/>
              </w:rPr>
              <w:t>3</w:t>
            </w:r>
            <w:r>
              <w:rPr>
                <w:rFonts w:hint="eastAsia" w:asciiTheme="minorEastAsia" w:hAnsiTheme="minorEastAsia" w:eastAsiaTheme="minorEastAsia"/>
                <w:color w:val="010000"/>
              </w:rPr>
              <w:t>）《河南省烟草专卖管理条例》第十八条第一款：“烟草制品批发业务由烟草公司统一经营。经营烟草制品批发业务的，应当向省烟草专卖行政主管部门申领烟草专卖批发企业许可证；经营烟草制品零售业务的，应当向当地烟草专卖行政主管部门申领烟草专卖零售许可证，并经工商行政管理部门核准登记。”</w:t>
            </w:r>
          </w:p>
          <w:p>
            <w:pPr>
              <w:spacing w:line="240" w:lineRule="exact"/>
              <w:rPr>
                <w:rFonts w:asciiTheme="minorEastAsia" w:hAnsiTheme="minorEastAsia" w:eastAsiaTheme="minorEastAsia"/>
                <w:color w:val="010000"/>
              </w:rPr>
            </w:pPr>
            <w:r>
              <w:rPr>
                <w:rFonts w:hint="eastAsia" w:asciiTheme="minorEastAsia" w:hAnsiTheme="minorEastAsia" w:eastAsiaTheme="minorEastAsia"/>
                <w:color w:val="010000"/>
              </w:rPr>
              <w:t>第三十六条：“违反本条例第十八条的，按照下列规定处罚：（一）无烟草专卖批发企业许可证经营烟草制品批发业务的，由烟草专卖行政主管部门责令关闭或者停止经营烟草制品批发业务，没收违法所得，并处以违法经营总额百分之二十以上百分之五十以下的罚款；可以按照国家规定收购其违法经营的烟草制品；……”</w:t>
            </w:r>
          </w:p>
        </w:tc>
        <w:tc>
          <w:tcPr>
            <w:tcW w:w="469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1.</w:t>
            </w:r>
            <w:r>
              <w:rPr>
                <w:rFonts w:hint="eastAsia" w:asciiTheme="minorEastAsia" w:hAnsiTheme="minorEastAsia" w:eastAsiaTheme="minorEastAsia"/>
                <w:color w:val="010000"/>
              </w:rPr>
              <w:t>立案责任：烟草专卖行政主管部门的专卖管理人员对检查中发现、群众举报投诉或经有关部门移送的此类违法案件予以审查；经机关负责人批准，决定是否立案。</w:t>
            </w:r>
          </w:p>
        </w:tc>
        <w:tc>
          <w:tcPr>
            <w:tcW w:w="2717"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Theme="minorEastAsia" w:hAnsiTheme="minorEastAsia" w:eastAsiaTheme="minorEastAsia"/>
                <w:color w:val="010000"/>
              </w:rPr>
            </w:pPr>
            <w:r>
              <w:rPr>
                <w:rFonts w:hint="eastAsia" w:asciiTheme="minorEastAsia" w:hAnsiTheme="minorEastAsia" w:eastAsiaTheme="minorEastAsia"/>
                <w:color w:val="010000"/>
              </w:rPr>
              <w:t>行政机关未履行法定职责或者违法行使职权的，由上级行政机关责令改正或者限期改正，给予通报批评、取消评先评优资格等处理；符合法定情形的，依法承担行政赔偿责任。</w:t>
            </w:r>
          </w:p>
          <w:p>
            <w:pPr>
              <w:spacing w:line="240" w:lineRule="exact"/>
              <w:jc w:val="left"/>
              <w:rPr>
                <w:rFonts w:asciiTheme="minorEastAsia" w:hAnsiTheme="minorEastAsia" w:eastAsiaTheme="minorEastAsia"/>
                <w:color w:val="010000"/>
              </w:rPr>
            </w:pPr>
            <w:r>
              <w:rPr>
                <w:rFonts w:hint="eastAsia" w:asciiTheme="minorEastAsia" w:hAnsiTheme="minorEastAsia" w:eastAsiaTheme="minorEastAsia"/>
                <w:color w:val="010000"/>
              </w:rPr>
              <w:t>行政执法人员未履行职责或者违法行使职权，情节轻微的，由本机关或者上级机关诫勉谈话、批评教育、责令写出书面检查、通报批评或者离岗培训、收回《河南省行政执法证》、调离执法岗位或者取消执法资格等处理</w:t>
            </w:r>
            <w:r>
              <w:rPr>
                <w:rFonts w:asciiTheme="minorEastAsia" w:hAnsiTheme="minorEastAsia" w:eastAsiaTheme="minorEastAsia"/>
                <w:color w:val="010000"/>
              </w:rPr>
              <w:t>;</w:t>
            </w:r>
            <w:r>
              <w:rPr>
                <w:rFonts w:hint="eastAsia" w:asciiTheme="minorEastAsia" w:hAnsiTheme="minorEastAsia" w:eastAsiaTheme="minorEastAsia"/>
                <w:color w:val="010000"/>
              </w:rPr>
              <w:t>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jc w:val="center"/>
        </w:trPr>
        <w:tc>
          <w:tcPr>
            <w:tcW w:w="664"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352"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435"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69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2.</w:t>
            </w:r>
            <w:r>
              <w:rPr>
                <w:rFonts w:hint="eastAsia" w:asciiTheme="minorEastAsia" w:hAnsiTheme="minorEastAsia" w:eastAsiaTheme="minorEastAsia"/>
                <w:color w:val="010000"/>
              </w:rPr>
              <w:t>调查责任：烟草专卖行政主管部门指定专人调查取证；执法人员不得少于两人；调查取证时应出示执法证件；依法需要听证的，告知当事人听证权；允许当事人陈述申辩；形成调查终结报告。</w:t>
            </w:r>
          </w:p>
        </w:tc>
        <w:tc>
          <w:tcPr>
            <w:tcW w:w="2717"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664"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352"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435"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69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3.</w:t>
            </w:r>
            <w:r>
              <w:rPr>
                <w:rFonts w:hint="eastAsia" w:asciiTheme="minorEastAsia" w:hAnsiTheme="minorEastAsia" w:eastAsiaTheme="minorEastAsia"/>
                <w:color w:val="010000"/>
              </w:rPr>
              <w:t>审查责任：烟草专卖行政主管部门的法治部门或法治员对案件违法事实、证据、调查取证、法律适用、处罚种类和幅度、当事人陈述理由等进行法治审核，提出处理意见。</w:t>
            </w:r>
          </w:p>
        </w:tc>
        <w:tc>
          <w:tcPr>
            <w:tcW w:w="2717"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jc w:val="center"/>
        </w:trPr>
        <w:tc>
          <w:tcPr>
            <w:tcW w:w="664"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352"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435"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69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4.</w:t>
            </w:r>
            <w:r>
              <w:rPr>
                <w:rFonts w:hint="eastAsia" w:asciiTheme="minorEastAsia" w:hAnsiTheme="minorEastAsia" w:eastAsiaTheme="minorEastAsia"/>
                <w:color w:val="010000"/>
              </w:rPr>
              <w:t>告知责任：在作出行政处罚决定前，书面告知当事人拟做出处罚决定的事实、理由、依据、处罚内容，以及当事人享有的陈述权、申辩权、听证权等。</w:t>
            </w:r>
          </w:p>
        </w:tc>
        <w:tc>
          <w:tcPr>
            <w:tcW w:w="2717"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jc w:val="center"/>
        </w:trPr>
        <w:tc>
          <w:tcPr>
            <w:tcW w:w="664"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352"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435"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69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5.</w:t>
            </w:r>
            <w:r>
              <w:rPr>
                <w:rFonts w:hint="eastAsia" w:asciiTheme="minorEastAsia" w:hAnsiTheme="minorEastAsia" w:eastAsiaTheme="minorEastAsia"/>
                <w:color w:val="010000"/>
              </w:rPr>
              <w:t>决定责任：依法需要给予行政处罚的，经机关负责人批准，制作《行政处罚决定书》，载明违法事实和证据、处罚依据和内容、权利救济途径和期限等内容。</w:t>
            </w:r>
          </w:p>
        </w:tc>
        <w:tc>
          <w:tcPr>
            <w:tcW w:w="2717"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664"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352"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435"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69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6.</w:t>
            </w:r>
            <w:r>
              <w:rPr>
                <w:rFonts w:hint="eastAsia" w:asciiTheme="minorEastAsia" w:hAnsiTheme="minorEastAsia" w:eastAsiaTheme="minorEastAsia"/>
                <w:color w:val="010000"/>
              </w:rPr>
              <w:t>送达责任：七日内，烟草专卖行政主管部门的专卖管理人员依法将行政处罚决定书送达当事人。</w:t>
            </w:r>
          </w:p>
        </w:tc>
        <w:tc>
          <w:tcPr>
            <w:tcW w:w="2717"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664"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352"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435"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69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7.</w:t>
            </w:r>
            <w:r>
              <w:rPr>
                <w:rFonts w:hint="eastAsia" w:asciiTheme="minorEastAsia" w:hAnsiTheme="minorEastAsia" w:eastAsiaTheme="minorEastAsia"/>
                <w:color w:val="010000"/>
              </w:rPr>
              <w:t>执行责任：监督当事人在法定期限内履行生效的行政处罚决定。当事人在法定期限内没有申请行政复议或提起行政诉讼，又不履行的，可申请人民法院强制执行。</w:t>
            </w:r>
          </w:p>
        </w:tc>
        <w:tc>
          <w:tcPr>
            <w:tcW w:w="2717"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64"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352"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435"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69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8.</w:t>
            </w:r>
            <w:r>
              <w:rPr>
                <w:rFonts w:hint="eastAsia" w:asciiTheme="minorEastAsia" w:hAnsiTheme="minorEastAsia" w:eastAsiaTheme="minorEastAsia"/>
                <w:color w:val="010000"/>
              </w:rPr>
              <w:t>法律、法规、规章规定的其他应履行的责任事项。</w:t>
            </w:r>
          </w:p>
        </w:tc>
        <w:tc>
          <w:tcPr>
            <w:tcW w:w="2717"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4858"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rPr>
                <w:rFonts w:asciiTheme="minorEastAsia" w:hAnsiTheme="minorEastAsia" w:eastAsiaTheme="minorEastAsia"/>
                <w:color w:val="010000"/>
              </w:rPr>
            </w:pPr>
            <w:r>
              <w:rPr>
                <w:rFonts w:hint="eastAsia" w:asciiTheme="minorEastAsia" w:hAnsiTheme="minorEastAsia" w:eastAsiaTheme="minorEastAsia"/>
                <w:color w:val="010000"/>
              </w:rPr>
              <w:t>服务电话：</w:t>
            </w:r>
            <w:r>
              <w:rPr>
                <w:rFonts w:asciiTheme="minorEastAsia" w:hAnsiTheme="minorEastAsia" w:eastAsiaTheme="minorEastAsia"/>
                <w:color w:val="010000"/>
              </w:rPr>
              <w:t xml:space="preserve">0394-7221177        </w:t>
            </w:r>
            <w:r>
              <w:rPr>
                <w:rFonts w:hint="eastAsia" w:asciiTheme="minorEastAsia" w:hAnsiTheme="minorEastAsia" w:eastAsiaTheme="minorEastAsia"/>
                <w:color w:val="010000"/>
              </w:rPr>
              <w:t>投诉机构：鹿邑县烟草专卖局法制部门</w:t>
            </w:r>
            <w:r>
              <w:rPr>
                <w:rFonts w:asciiTheme="minorEastAsia" w:hAnsiTheme="minorEastAsia" w:eastAsiaTheme="minorEastAsia"/>
                <w:color w:val="010000"/>
              </w:rPr>
              <w:t xml:space="preserve">       </w:t>
            </w:r>
            <w:r>
              <w:rPr>
                <w:rFonts w:hint="eastAsia" w:asciiTheme="minorEastAsia" w:hAnsiTheme="minorEastAsia" w:eastAsiaTheme="minorEastAsia"/>
                <w:color w:val="010000"/>
              </w:rPr>
              <w:t>投诉电话：</w:t>
            </w:r>
            <w:r>
              <w:rPr>
                <w:rFonts w:asciiTheme="minorEastAsia" w:hAnsiTheme="minorEastAsia" w:eastAsiaTheme="minorEastAsia"/>
                <w:color w:val="010000"/>
              </w:rPr>
              <w:t xml:space="preserve">12313  </w:t>
            </w:r>
            <w:r>
              <w:rPr>
                <w:rFonts w:hint="eastAsia" w:asciiTheme="minorEastAsia" w:hAnsiTheme="minorEastAsia" w:eastAsiaTheme="minorEastAsia"/>
                <w:color w:val="010000"/>
              </w:rPr>
              <w:t>服务地点：鹿邑县涡北镇所望大道与恒丰路交叉口</w:t>
            </w:r>
          </w:p>
        </w:tc>
      </w:tr>
    </w:tbl>
    <w:p>
      <w:pPr>
        <w:spacing w:line="320" w:lineRule="exact"/>
        <w:ind w:firstLine="422" w:firstLineChars="200"/>
        <w:jc w:val="left"/>
        <w:rPr>
          <w:rFonts w:cs="宋体" w:asciiTheme="minorEastAsia" w:hAnsiTheme="minorEastAsia" w:eastAsiaTheme="minorEastAsia"/>
          <w:b/>
          <w:bCs/>
          <w:color w:val="010000"/>
        </w:rPr>
      </w:pPr>
    </w:p>
    <w:tbl>
      <w:tblPr>
        <w:tblStyle w:val="7"/>
        <w:tblW w:w="149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188"/>
        <w:gridCol w:w="5264"/>
        <w:gridCol w:w="5124"/>
        <w:gridCol w:w="2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职权类别</w:t>
            </w:r>
          </w:p>
        </w:tc>
        <w:tc>
          <w:tcPr>
            <w:tcW w:w="11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职权名称</w:t>
            </w:r>
          </w:p>
        </w:tc>
        <w:tc>
          <w:tcPr>
            <w:tcW w:w="526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实施依据</w:t>
            </w:r>
          </w:p>
        </w:tc>
        <w:tc>
          <w:tcPr>
            <w:tcW w:w="51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责任事项</w:t>
            </w:r>
          </w:p>
        </w:tc>
        <w:tc>
          <w:tcPr>
            <w:tcW w:w="261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708"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行</w:t>
            </w:r>
          </w:p>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政</w:t>
            </w:r>
          </w:p>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处</w:t>
            </w:r>
          </w:p>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罚</w:t>
            </w:r>
          </w:p>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类</w:t>
            </w:r>
          </w:p>
        </w:tc>
        <w:tc>
          <w:tcPr>
            <w:tcW w:w="1188"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hint="eastAsia" w:asciiTheme="minorEastAsia" w:hAnsiTheme="minorEastAsia" w:eastAsiaTheme="minorEastAsia"/>
                <w:color w:val="010000"/>
              </w:rPr>
              <w:t>超越许可证规定范围从事烟草制品批发业务</w:t>
            </w:r>
          </w:p>
        </w:tc>
        <w:tc>
          <w:tcPr>
            <w:tcW w:w="5264"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hint="eastAsia" w:asciiTheme="minorEastAsia" w:hAnsiTheme="minorEastAsia" w:eastAsiaTheme="minorEastAsia"/>
                <w:color w:val="010000"/>
              </w:rPr>
              <w:t>《中华人民共和国烟草专卖法实施条例》第二十三条：“取得烟草专卖批发企业许可证的企业，应当在许可证规定的经营范围和地域范围内，从事烟草制品的批发业务。取得烟草专卖零售许可证的企业或者个人，应当在当地的烟草专卖批发企业进货，并接受烟草专卖许可证发证机关的监督管理。”</w:t>
            </w:r>
          </w:p>
          <w:p>
            <w:pPr>
              <w:spacing w:line="240" w:lineRule="exact"/>
              <w:rPr>
                <w:rFonts w:asciiTheme="minorEastAsia" w:hAnsiTheme="minorEastAsia" w:eastAsiaTheme="minorEastAsia"/>
                <w:color w:val="010000"/>
              </w:rPr>
            </w:pPr>
            <w:r>
              <w:rPr>
                <w:rFonts w:hint="eastAsia" w:asciiTheme="minorEastAsia" w:hAnsiTheme="minorEastAsia" w:eastAsiaTheme="minorEastAsia"/>
                <w:color w:val="010000"/>
              </w:rPr>
              <w:t>第五十五条：“取得烟草专卖批发企业许可证的单位违反本条例第二十三条第一款的规定，超越经营范围和地域范围，从事烟草制品批发业务的，由烟草专卖行政主管部门责令暂停经营批发业务，没收违法所得，处以违法经营的烟草制品价值百分之十以上百分之二十以下的罚款。”</w:t>
            </w:r>
          </w:p>
          <w:p>
            <w:pPr>
              <w:spacing w:line="240" w:lineRule="exact"/>
              <w:rPr>
                <w:rFonts w:asciiTheme="minorEastAsia" w:hAnsiTheme="minorEastAsia" w:eastAsiaTheme="minorEastAsia"/>
                <w:color w:val="010000"/>
              </w:rPr>
            </w:pPr>
          </w:p>
        </w:tc>
        <w:tc>
          <w:tcPr>
            <w:tcW w:w="5124"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1.</w:t>
            </w:r>
            <w:r>
              <w:rPr>
                <w:rFonts w:hint="eastAsia" w:asciiTheme="minorEastAsia" w:hAnsiTheme="minorEastAsia" w:eastAsiaTheme="minorEastAsia"/>
                <w:color w:val="010000"/>
              </w:rPr>
              <w:t>立案责任：烟草专卖行政主管部门的专卖管理人员对检查中发现、群众举报投诉或经有关部门移送的此类违法案件予以审查；经机关负责人批准，决定是否立案。</w:t>
            </w:r>
          </w:p>
        </w:tc>
        <w:tc>
          <w:tcPr>
            <w:tcW w:w="2617"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hint="eastAsia" w:asciiTheme="minorEastAsia" w:hAnsiTheme="minorEastAsia" w:eastAsiaTheme="minorEastAsia"/>
                <w:color w:val="010000"/>
              </w:rPr>
              <w:t>行政机关未履行法定职责或者违法行使职权的，由上级行政机关责令改正或者限期改正，给予通报批评、取消评先评优资格等处理；符合法定情形的，依法承担行政赔偿责任。</w:t>
            </w:r>
          </w:p>
          <w:p>
            <w:pPr>
              <w:spacing w:line="240" w:lineRule="exact"/>
              <w:rPr>
                <w:rFonts w:asciiTheme="minorEastAsia" w:hAnsiTheme="minorEastAsia" w:eastAsiaTheme="minorEastAsia"/>
                <w:color w:val="010000"/>
              </w:rPr>
            </w:pPr>
            <w:r>
              <w:rPr>
                <w:rFonts w:hint="eastAsia" w:asciiTheme="minorEastAsia" w:hAnsiTheme="minorEastAsia" w:eastAsiaTheme="minorEastAsia"/>
                <w:color w:val="010000"/>
              </w:rPr>
              <w:t>行政执法人员未履行职责或者违法行使职权，情节轻微的，由本机关或者上级机关诫勉谈话、批评教育、责令写出书面检查、通报批评或者离岗培训、收回《河南省行政执法证》、调离执法岗位或者取消执法资格等处理</w:t>
            </w:r>
            <w:r>
              <w:rPr>
                <w:rFonts w:asciiTheme="minorEastAsia" w:hAnsiTheme="minorEastAsia" w:eastAsiaTheme="minorEastAsia"/>
                <w:color w:val="010000"/>
              </w:rPr>
              <w:t>;</w:t>
            </w:r>
            <w:r>
              <w:rPr>
                <w:rFonts w:hint="eastAsia" w:asciiTheme="minorEastAsia" w:hAnsiTheme="minorEastAsia" w:eastAsiaTheme="minorEastAsia"/>
                <w:color w:val="010000"/>
              </w:rPr>
              <w:t>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708"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188"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264"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124"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2.</w:t>
            </w:r>
            <w:r>
              <w:rPr>
                <w:rFonts w:hint="eastAsia" w:asciiTheme="minorEastAsia" w:hAnsiTheme="minorEastAsia" w:eastAsiaTheme="minorEastAsia"/>
                <w:color w:val="010000"/>
              </w:rPr>
              <w:t>调查责任：烟草专卖行政主管部门指定专人调查取证；执法人员不得少于两人；调查取证时应出示执法证件；依法需要听证的，告知当事人听证权；允许当事人陈述申辩；形成调查终结报告。</w:t>
            </w:r>
          </w:p>
        </w:tc>
        <w:tc>
          <w:tcPr>
            <w:tcW w:w="2617"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jc w:val="center"/>
        </w:trPr>
        <w:tc>
          <w:tcPr>
            <w:tcW w:w="708"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188"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264"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124"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3.</w:t>
            </w:r>
            <w:r>
              <w:rPr>
                <w:rFonts w:hint="eastAsia" w:asciiTheme="minorEastAsia" w:hAnsiTheme="minorEastAsia" w:eastAsiaTheme="minorEastAsia"/>
                <w:color w:val="010000"/>
              </w:rPr>
              <w:t>审查责任：烟草专卖行政主管部门的法治部门或法治员对案件违法事实、证据、调查取证、法律适用、处罚种类和幅度、当事人陈述理由等进行法治审核，提出处理意见。</w:t>
            </w:r>
          </w:p>
        </w:tc>
        <w:tc>
          <w:tcPr>
            <w:tcW w:w="2617"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jc w:val="center"/>
        </w:trPr>
        <w:tc>
          <w:tcPr>
            <w:tcW w:w="708"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188"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264"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124"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4.</w:t>
            </w:r>
            <w:r>
              <w:rPr>
                <w:rFonts w:hint="eastAsia" w:asciiTheme="minorEastAsia" w:hAnsiTheme="minorEastAsia" w:eastAsiaTheme="minorEastAsia"/>
                <w:color w:val="010000"/>
              </w:rPr>
              <w:t>告知责任：在作出行政处罚决定前，书面告知当事人拟做出处罚决定的事实、理由、依据、处罚内容，以及当事人享有的陈述权、申辩权、听证权等。</w:t>
            </w:r>
          </w:p>
        </w:tc>
        <w:tc>
          <w:tcPr>
            <w:tcW w:w="2617"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08"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188"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264"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124"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5.</w:t>
            </w:r>
            <w:r>
              <w:rPr>
                <w:rFonts w:hint="eastAsia" w:asciiTheme="minorEastAsia" w:hAnsiTheme="minorEastAsia" w:eastAsiaTheme="minorEastAsia"/>
                <w:color w:val="010000"/>
              </w:rPr>
              <w:t>决定责任：依法需要给予行政处罚的，经机关负责人批准，制作《行政处罚决定书》，载明违法事实和证据、处罚依据和内容、权利救济途径和期限等内容。</w:t>
            </w:r>
          </w:p>
        </w:tc>
        <w:tc>
          <w:tcPr>
            <w:tcW w:w="2617"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708"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188"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264"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124"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6.</w:t>
            </w:r>
            <w:r>
              <w:rPr>
                <w:rFonts w:hint="eastAsia" w:asciiTheme="minorEastAsia" w:hAnsiTheme="minorEastAsia" w:eastAsiaTheme="minorEastAsia"/>
                <w:color w:val="010000"/>
              </w:rPr>
              <w:t>送达责任：七日内，烟草专卖行政主管部门的专卖管理人员依法将行政处罚决定书送达当事人。</w:t>
            </w:r>
          </w:p>
        </w:tc>
        <w:tc>
          <w:tcPr>
            <w:tcW w:w="2617"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708"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188"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264"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124"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7.</w:t>
            </w:r>
            <w:r>
              <w:rPr>
                <w:rFonts w:hint="eastAsia" w:asciiTheme="minorEastAsia" w:hAnsiTheme="minorEastAsia" w:eastAsiaTheme="minorEastAsia"/>
                <w:color w:val="010000"/>
              </w:rPr>
              <w:t>执行责任：监督当事人在法定期限内履行生效的行政处罚决定。当事人在法定期限内没有申请行政复议或提起行政诉讼，又不履行的，可申请人民法院强制执行。</w:t>
            </w:r>
          </w:p>
        </w:tc>
        <w:tc>
          <w:tcPr>
            <w:tcW w:w="2617"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708"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188"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264"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124"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8.</w:t>
            </w:r>
            <w:r>
              <w:rPr>
                <w:rFonts w:hint="eastAsia" w:asciiTheme="minorEastAsia" w:hAnsiTheme="minorEastAsia" w:eastAsiaTheme="minorEastAsia"/>
                <w:color w:val="010000"/>
              </w:rPr>
              <w:t>法律、法规、规章规定的其他应履行的责任事项。</w:t>
            </w:r>
          </w:p>
        </w:tc>
        <w:tc>
          <w:tcPr>
            <w:tcW w:w="2617"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490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rPr>
                <w:rFonts w:asciiTheme="minorEastAsia" w:hAnsiTheme="minorEastAsia" w:eastAsiaTheme="minorEastAsia"/>
                <w:color w:val="010000"/>
              </w:rPr>
            </w:pPr>
            <w:r>
              <w:rPr>
                <w:rFonts w:hint="eastAsia" w:asciiTheme="minorEastAsia" w:hAnsiTheme="minorEastAsia" w:eastAsiaTheme="minorEastAsia"/>
                <w:color w:val="010000"/>
              </w:rPr>
              <w:t>服务电话：</w:t>
            </w:r>
            <w:r>
              <w:rPr>
                <w:rFonts w:asciiTheme="minorEastAsia" w:hAnsiTheme="minorEastAsia" w:eastAsiaTheme="minorEastAsia"/>
                <w:color w:val="010000"/>
              </w:rPr>
              <w:t xml:space="preserve">0394-7221177        </w:t>
            </w:r>
            <w:r>
              <w:rPr>
                <w:rFonts w:hint="eastAsia" w:asciiTheme="minorEastAsia" w:hAnsiTheme="minorEastAsia" w:eastAsiaTheme="minorEastAsia"/>
                <w:color w:val="010000"/>
              </w:rPr>
              <w:t>投诉机构：鹿邑县烟草专卖局法制部门</w:t>
            </w:r>
            <w:r>
              <w:rPr>
                <w:rFonts w:asciiTheme="minorEastAsia" w:hAnsiTheme="minorEastAsia" w:eastAsiaTheme="minorEastAsia"/>
                <w:color w:val="010000"/>
              </w:rPr>
              <w:t xml:space="preserve">       </w:t>
            </w:r>
            <w:r>
              <w:rPr>
                <w:rFonts w:hint="eastAsia" w:asciiTheme="minorEastAsia" w:hAnsiTheme="minorEastAsia" w:eastAsiaTheme="minorEastAsia"/>
                <w:color w:val="010000"/>
              </w:rPr>
              <w:t>投诉电话：</w:t>
            </w:r>
            <w:r>
              <w:rPr>
                <w:rFonts w:asciiTheme="minorEastAsia" w:hAnsiTheme="minorEastAsia" w:eastAsiaTheme="minorEastAsia"/>
                <w:color w:val="010000"/>
              </w:rPr>
              <w:t xml:space="preserve">12313  </w:t>
            </w:r>
            <w:r>
              <w:rPr>
                <w:rFonts w:hint="eastAsia" w:asciiTheme="minorEastAsia" w:hAnsiTheme="minorEastAsia" w:eastAsiaTheme="minorEastAsia"/>
                <w:color w:val="010000"/>
              </w:rPr>
              <w:t>服务地点：鹿邑县涡北镇所望大道与恒丰路交叉口</w:t>
            </w:r>
          </w:p>
        </w:tc>
      </w:tr>
    </w:tbl>
    <w:p>
      <w:pPr>
        <w:spacing w:line="320" w:lineRule="exact"/>
        <w:jc w:val="left"/>
        <w:rPr>
          <w:rFonts w:cs="宋体" w:asciiTheme="minorEastAsia" w:hAnsiTheme="minorEastAsia" w:eastAsiaTheme="minorEastAsia"/>
          <w:b/>
          <w:bCs/>
          <w:color w:val="010000"/>
        </w:rPr>
      </w:pPr>
    </w:p>
    <w:tbl>
      <w:tblPr>
        <w:tblStyle w:val="7"/>
        <w:tblW w:w="14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209"/>
        <w:gridCol w:w="4931"/>
        <w:gridCol w:w="5281"/>
        <w:gridCol w:w="2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6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职权</w:t>
            </w:r>
          </w:p>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类别</w:t>
            </w:r>
          </w:p>
        </w:tc>
        <w:tc>
          <w:tcPr>
            <w:tcW w:w="12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职权名称</w:t>
            </w:r>
          </w:p>
        </w:tc>
        <w:tc>
          <w:tcPr>
            <w:tcW w:w="493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实施依据</w:t>
            </w:r>
          </w:p>
        </w:tc>
        <w:tc>
          <w:tcPr>
            <w:tcW w:w="52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责任事项</w:t>
            </w:r>
          </w:p>
        </w:tc>
        <w:tc>
          <w:tcPr>
            <w:tcW w:w="285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jc w:val="center"/>
        </w:trPr>
        <w:tc>
          <w:tcPr>
            <w:tcW w:w="670"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行</w:t>
            </w:r>
          </w:p>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政</w:t>
            </w:r>
          </w:p>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处</w:t>
            </w:r>
          </w:p>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罚</w:t>
            </w:r>
          </w:p>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类</w:t>
            </w:r>
          </w:p>
        </w:tc>
        <w:tc>
          <w:tcPr>
            <w:tcW w:w="1209"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未在当地烟草专卖批发企业进货处罚</w:t>
            </w:r>
          </w:p>
        </w:tc>
        <w:tc>
          <w:tcPr>
            <w:tcW w:w="4931"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hint="eastAsia" w:asciiTheme="minorEastAsia" w:hAnsiTheme="minorEastAsia" w:eastAsiaTheme="minorEastAsia"/>
                <w:color w:val="010000"/>
              </w:rPr>
              <w:t>《中华人民共和国烟草专卖法实施条例》第二十三条：“取得烟草专卖批发企业许可证的企业，应当在许可证规定的经营范围和地域范围内，从事烟草制品的批发业务。</w:t>
            </w:r>
          </w:p>
          <w:p>
            <w:pPr>
              <w:spacing w:line="240" w:lineRule="exact"/>
              <w:rPr>
                <w:rFonts w:asciiTheme="minorEastAsia" w:hAnsiTheme="minorEastAsia" w:eastAsiaTheme="minorEastAsia"/>
                <w:color w:val="010000"/>
              </w:rPr>
            </w:pPr>
            <w:r>
              <w:rPr>
                <w:rFonts w:hint="eastAsia" w:asciiTheme="minorEastAsia" w:hAnsiTheme="minorEastAsia" w:eastAsiaTheme="minorEastAsia"/>
                <w:color w:val="010000"/>
              </w:rPr>
              <w:t>取得烟草专卖零售许可证的企业或者个人，应当在当地的烟草专卖批发企业进货，并接受烟草专卖许可证发证机关的监督管理。”</w:t>
            </w:r>
          </w:p>
          <w:p>
            <w:pPr>
              <w:spacing w:line="240" w:lineRule="exact"/>
              <w:rPr>
                <w:rFonts w:asciiTheme="minorEastAsia" w:hAnsiTheme="minorEastAsia" w:eastAsiaTheme="minorEastAsia"/>
                <w:color w:val="010000"/>
              </w:rPr>
            </w:pPr>
            <w:r>
              <w:rPr>
                <w:rFonts w:hint="eastAsia" w:asciiTheme="minorEastAsia" w:hAnsiTheme="minorEastAsia" w:eastAsiaTheme="minorEastAsia"/>
                <w:color w:val="010000"/>
              </w:rPr>
              <w:t>第五十六条：“取得烟草专卖零售许可证的企业或者个人违反本条例第二十三条第二款的规定，未在当地烟草专卖批发企业进货的，由烟草专卖行政主管部门没收违法所得，可处以进货总额百分之五以上百分之十以下的罚款。”</w:t>
            </w:r>
          </w:p>
          <w:p>
            <w:pPr>
              <w:spacing w:line="240" w:lineRule="exact"/>
              <w:rPr>
                <w:rFonts w:asciiTheme="minorEastAsia" w:hAnsiTheme="minorEastAsia" w:eastAsiaTheme="minorEastAsia"/>
                <w:color w:val="010000"/>
              </w:rPr>
            </w:pPr>
          </w:p>
        </w:tc>
        <w:tc>
          <w:tcPr>
            <w:tcW w:w="528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1.</w:t>
            </w:r>
            <w:r>
              <w:rPr>
                <w:rFonts w:hint="eastAsia" w:asciiTheme="minorEastAsia" w:hAnsiTheme="minorEastAsia" w:eastAsiaTheme="minorEastAsia"/>
                <w:color w:val="010000"/>
              </w:rPr>
              <w:t>立案责任：烟草专卖行政主管部门的专卖管理人员对检查中发现、群众举报投诉或经有关部门移送的此类违法案件予以审查；经机关负责人批准，决定是否立案。</w:t>
            </w:r>
          </w:p>
        </w:tc>
        <w:tc>
          <w:tcPr>
            <w:tcW w:w="2855"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hint="eastAsia" w:asciiTheme="minorEastAsia" w:hAnsiTheme="minorEastAsia" w:eastAsiaTheme="minorEastAsia"/>
                <w:color w:val="010000"/>
              </w:rPr>
              <w:t>行政机关未履行法定职责或者违法行使职权的，由上级行政机关责令改正或者限期改正，给予通报批评、取消评先评优资格等处理；符合法定情形的，依法承担行政赔偿责任。</w:t>
            </w:r>
          </w:p>
          <w:p>
            <w:pPr>
              <w:spacing w:line="240" w:lineRule="exact"/>
              <w:rPr>
                <w:rFonts w:asciiTheme="minorEastAsia" w:hAnsiTheme="minorEastAsia" w:eastAsiaTheme="minorEastAsia"/>
                <w:color w:val="010000"/>
              </w:rPr>
            </w:pPr>
            <w:r>
              <w:rPr>
                <w:rFonts w:hint="eastAsia" w:asciiTheme="minorEastAsia" w:hAnsiTheme="minorEastAsia" w:eastAsiaTheme="minorEastAsia"/>
                <w:color w:val="010000"/>
              </w:rPr>
              <w:t>行政执法人员未履行职责或者违法行使职权，情节轻微的，由本机关或者上级机关诫勉谈话、批评教育、责令写出书面检查、通报批评或者离岗培训、收回《河南省行政执法证》、调离执法岗位或者取消执法资格等处理</w:t>
            </w:r>
            <w:r>
              <w:rPr>
                <w:rFonts w:asciiTheme="minorEastAsia" w:hAnsiTheme="minorEastAsia" w:eastAsiaTheme="minorEastAsia"/>
                <w:color w:val="010000"/>
              </w:rPr>
              <w:t>;</w:t>
            </w:r>
            <w:r>
              <w:rPr>
                <w:rFonts w:hint="eastAsia" w:asciiTheme="minorEastAsia" w:hAnsiTheme="minorEastAsia" w:eastAsiaTheme="minorEastAsia"/>
                <w:color w:val="010000"/>
              </w:rPr>
              <w:t>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670"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209"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931"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28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2.</w:t>
            </w:r>
            <w:r>
              <w:rPr>
                <w:rFonts w:hint="eastAsia" w:asciiTheme="minorEastAsia" w:hAnsiTheme="minorEastAsia" w:eastAsiaTheme="minorEastAsia"/>
                <w:color w:val="010000"/>
              </w:rPr>
              <w:t>调查责任：烟草专卖行政主管部门指定专人调查取证；执法人员不得少于两人；调查取证时应出示执法证件；依法需要听证的，告知当事人听证权；允许当事人陈述申辩；形成调查终结报告。</w:t>
            </w:r>
          </w:p>
        </w:tc>
        <w:tc>
          <w:tcPr>
            <w:tcW w:w="2855"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670"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209"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931"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28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3.</w:t>
            </w:r>
            <w:r>
              <w:rPr>
                <w:rFonts w:hint="eastAsia" w:asciiTheme="minorEastAsia" w:hAnsiTheme="minorEastAsia" w:eastAsiaTheme="minorEastAsia"/>
                <w:color w:val="010000"/>
              </w:rPr>
              <w:t>审查责任：烟草专卖行政主管部门的法治部门或法治员对案件违法事实、证据、调查取证、法律适用、处罚种类和幅度、当事人陈述理由等进行法治审核，提出处理意见。</w:t>
            </w:r>
          </w:p>
        </w:tc>
        <w:tc>
          <w:tcPr>
            <w:tcW w:w="2855"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670"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209"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931"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28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4.</w:t>
            </w:r>
            <w:r>
              <w:rPr>
                <w:rFonts w:hint="eastAsia" w:asciiTheme="minorEastAsia" w:hAnsiTheme="minorEastAsia" w:eastAsiaTheme="minorEastAsia"/>
                <w:color w:val="010000"/>
              </w:rPr>
              <w:t>告知责任：在作出行政处罚决定前，书面告知当事人拟做出处罚决定的事实、理由、依据、处罚内容，以及当事人享有的陈述权、申辩权、听证权等。</w:t>
            </w:r>
          </w:p>
        </w:tc>
        <w:tc>
          <w:tcPr>
            <w:tcW w:w="2855"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670"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209"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931"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28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5.</w:t>
            </w:r>
            <w:r>
              <w:rPr>
                <w:rFonts w:hint="eastAsia" w:asciiTheme="minorEastAsia" w:hAnsiTheme="minorEastAsia" w:eastAsiaTheme="minorEastAsia"/>
                <w:color w:val="010000"/>
              </w:rPr>
              <w:t>决定责任：依法需要给予行政处罚的，经机关负责人批准，制作《行政处罚决定书》，载明违法事实和证据、处罚依据和内容、权利救济途径和期限等内容。</w:t>
            </w:r>
          </w:p>
        </w:tc>
        <w:tc>
          <w:tcPr>
            <w:tcW w:w="2855"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670"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209"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931"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28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6.</w:t>
            </w:r>
            <w:r>
              <w:rPr>
                <w:rFonts w:hint="eastAsia" w:asciiTheme="minorEastAsia" w:hAnsiTheme="minorEastAsia" w:eastAsiaTheme="minorEastAsia"/>
                <w:color w:val="010000"/>
              </w:rPr>
              <w:t>送达责任：七日内，烟草专卖行政主管部门的专卖管理人员依法将行政处罚决定书送达当事人。</w:t>
            </w:r>
          </w:p>
        </w:tc>
        <w:tc>
          <w:tcPr>
            <w:tcW w:w="2855"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jc w:val="center"/>
        </w:trPr>
        <w:tc>
          <w:tcPr>
            <w:tcW w:w="670"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209"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931"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28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7.</w:t>
            </w:r>
            <w:r>
              <w:rPr>
                <w:rFonts w:hint="eastAsia" w:asciiTheme="minorEastAsia" w:hAnsiTheme="minorEastAsia" w:eastAsiaTheme="minorEastAsia"/>
                <w:color w:val="010000"/>
              </w:rPr>
              <w:t>执行责任：监督当事人在法定期限内履行生效的行政处罚决定。当事人在法定期限内没有申请行政复议或提起行政诉讼，又不履行的，可申请人民法院强制执行。</w:t>
            </w:r>
          </w:p>
        </w:tc>
        <w:tc>
          <w:tcPr>
            <w:tcW w:w="2855"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670"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209"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931"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28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8.</w:t>
            </w:r>
            <w:r>
              <w:rPr>
                <w:rFonts w:hint="eastAsia" w:asciiTheme="minorEastAsia" w:hAnsiTheme="minorEastAsia" w:eastAsiaTheme="minorEastAsia"/>
                <w:color w:val="010000"/>
              </w:rPr>
              <w:t>法律、法规、规章规定的其他应履行的责任事项。</w:t>
            </w:r>
          </w:p>
        </w:tc>
        <w:tc>
          <w:tcPr>
            <w:tcW w:w="2855"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4946"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rPr>
                <w:rFonts w:asciiTheme="minorEastAsia" w:hAnsiTheme="minorEastAsia" w:eastAsiaTheme="minorEastAsia"/>
                <w:color w:val="010000"/>
              </w:rPr>
            </w:pPr>
            <w:r>
              <w:rPr>
                <w:rFonts w:hint="eastAsia" w:asciiTheme="minorEastAsia" w:hAnsiTheme="minorEastAsia" w:eastAsiaTheme="minorEastAsia"/>
                <w:color w:val="010000"/>
              </w:rPr>
              <w:t>服务电话：</w:t>
            </w:r>
            <w:r>
              <w:rPr>
                <w:rFonts w:asciiTheme="minorEastAsia" w:hAnsiTheme="minorEastAsia" w:eastAsiaTheme="minorEastAsia"/>
                <w:color w:val="010000"/>
              </w:rPr>
              <w:t xml:space="preserve">0394-7221177        </w:t>
            </w:r>
            <w:r>
              <w:rPr>
                <w:rFonts w:hint="eastAsia" w:asciiTheme="minorEastAsia" w:hAnsiTheme="minorEastAsia" w:eastAsiaTheme="minorEastAsia"/>
                <w:color w:val="010000"/>
              </w:rPr>
              <w:t>投诉机构：鹿邑县烟草专卖局法制部门</w:t>
            </w:r>
            <w:r>
              <w:rPr>
                <w:rFonts w:asciiTheme="minorEastAsia" w:hAnsiTheme="minorEastAsia" w:eastAsiaTheme="minorEastAsia"/>
                <w:color w:val="010000"/>
              </w:rPr>
              <w:t xml:space="preserve">       </w:t>
            </w:r>
            <w:r>
              <w:rPr>
                <w:rFonts w:hint="eastAsia" w:asciiTheme="minorEastAsia" w:hAnsiTheme="minorEastAsia" w:eastAsiaTheme="minorEastAsia"/>
                <w:color w:val="010000"/>
              </w:rPr>
              <w:t>投诉电话：</w:t>
            </w:r>
            <w:r>
              <w:rPr>
                <w:rFonts w:asciiTheme="minorEastAsia" w:hAnsiTheme="minorEastAsia" w:eastAsiaTheme="minorEastAsia"/>
                <w:color w:val="010000"/>
              </w:rPr>
              <w:t xml:space="preserve">12313  </w:t>
            </w:r>
            <w:r>
              <w:rPr>
                <w:rFonts w:hint="eastAsia" w:asciiTheme="minorEastAsia" w:hAnsiTheme="minorEastAsia" w:eastAsiaTheme="minorEastAsia"/>
                <w:color w:val="010000"/>
              </w:rPr>
              <w:t>服务地点：鹿邑县涡北镇所望大道与恒丰路交叉口</w:t>
            </w:r>
          </w:p>
        </w:tc>
      </w:tr>
    </w:tbl>
    <w:p>
      <w:pPr>
        <w:spacing w:line="320" w:lineRule="exact"/>
        <w:jc w:val="left"/>
        <w:rPr>
          <w:rFonts w:cs="宋体" w:asciiTheme="minorEastAsia" w:hAnsiTheme="minorEastAsia" w:eastAsiaTheme="minorEastAsia"/>
          <w:b/>
          <w:bCs/>
          <w:color w:val="010000"/>
        </w:rPr>
      </w:pPr>
    </w:p>
    <w:tbl>
      <w:tblPr>
        <w:tblStyle w:val="7"/>
        <w:tblW w:w="149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1181"/>
        <w:gridCol w:w="5626"/>
        <w:gridCol w:w="4562"/>
        <w:gridCol w:w="2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69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职权</w:t>
            </w:r>
          </w:p>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类别</w:t>
            </w:r>
          </w:p>
        </w:tc>
        <w:tc>
          <w:tcPr>
            <w:tcW w:w="11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职权名称</w:t>
            </w:r>
          </w:p>
        </w:tc>
        <w:tc>
          <w:tcPr>
            <w:tcW w:w="562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实施依据</w:t>
            </w:r>
          </w:p>
        </w:tc>
        <w:tc>
          <w:tcPr>
            <w:tcW w:w="456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责任事项</w:t>
            </w:r>
          </w:p>
        </w:tc>
        <w:tc>
          <w:tcPr>
            <w:tcW w:w="286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697"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行</w:t>
            </w:r>
          </w:p>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政</w:t>
            </w:r>
          </w:p>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处</w:t>
            </w:r>
          </w:p>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罚</w:t>
            </w:r>
          </w:p>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类</w:t>
            </w:r>
          </w:p>
        </w:tc>
        <w:tc>
          <w:tcPr>
            <w:tcW w:w="1181"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无证经营烟草制品零售业务处罚</w:t>
            </w:r>
          </w:p>
        </w:tc>
        <w:tc>
          <w:tcPr>
            <w:tcW w:w="5626"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hint="eastAsia" w:asciiTheme="minorEastAsia" w:hAnsiTheme="minorEastAsia" w:eastAsiaTheme="minorEastAsia"/>
                <w:color w:val="010000"/>
              </w:rPr>
              <w:t>（</w:t>
            </w:r>
            <w:r>
              <w:rPr>
                <w:rFonts w:asciiTheme="minorEastAsia" w:hAnsiTheme="minorEastAsia" w:eastAsiaTheme="minorEastAsia"/>
                <w:color w:val="010000"/>
              </w:rPr>
              <w:t>1</w:t>
            </w:r>
            <w:r>
              <w:rPr>
                <w:rFonts w:hint="eastAsia" w:asciiTheme="minorEastAsia" w:hAnsiTheme="minorEastAsia" w:eastAsiaTheme="minorEastAsia"/>
                <w:color w:val="010000"/>
              </w:rPr>
              <w:t>）《中华人民共和国烟草专卖法》第十六条：“经营烟草制品零售业务的企业或者个人，由县级人民政府工商行政管理部门根据上一级烟草专卖行政主管部门的委托，审查批准发给烟草零售许可证。已经设立县级烟草专卖行政主管部门的地方，也可以由县级烟草专卖行政主管部门审查批准发给烟草专卖零售许可证。”</w:t>
            </w:r>
          </w:p>
          <w:p>
            <w:pPr>
              <w:spacing w:line="240" w:lineRule="exact"/>
              <w:rPr>
                <w:rFonts w:asciiTheme="minorEastAsia" w:hAnsiTheme="minorEastAsia" w:eastAsiaTheme="minorEastAsia"/>
                <w:color w:val="010000"/>
              </w:rPr>
            </w:pPr>
            <w:r>
              <w:rPr>
                <w:rFonts w:hint="eastAsia" w:asciiTheme="minorEastAsia" w:hAnsiTheme="minorEastAsia" w:eastAsiaTheme="minorEastAsia"/>
                <w:color w:val="010000"/>
              </w:rPr>
              <w:t>第三十二条：“无烟草专卖零售许可证经营烟草制品零售业务的，由工商行政管理部门责令停止经营烟草制品零售业务，没收违法所得，并处罚款。”</w:t>
            </w:r>
          </w:p>
          <w:p>
            <w:pPr>
              <w:spacing w:line="240" w:lineRule="exact"/>
              <w:rPr>
                <w:rFonts w:asciiTheme="minorEastAsia" w:hAnsiTheme="minorEastAsia" w:eastAsiaTheme="minorEastAsia"/>
                <w:color w:val="010000"/>
              </w:rPr>
            </w:pPr>
            <w:r>
              <w:rPr>
                <w:rFonts w:hint="eastAsia" w:asciiTheme="minorEastAsia" w:hAnsiTheme="minorEastAsia" w:eastAsiaTheme="minorEastAsia"/>
                <w:color w:val="010000"/>
              </w:rPr>
              <w:t>（</w:t>
            </w:r>
            <w:r>
              <w:rPr>
                <w:rFonts w:asciiTheme="minorEastAsia" w:hAnsiTheme="minorEastAsia" w:eastAsiaTheme="minorEastAsia"/>
                <w:color w:val="010000"/>
              </w:rPr>
              <w:t>2</w:t>
            </w:r>
            <w:r>
              <w:rPr>
                <w:rFonts w:hint="eastAsia" w:asciiTheme="minorEastAsia" w:hAnsiTheme="minorEastAsia" w:eastAsiaTheme="minorEastAsia"/>
                <w:color w:val="010000"/>
              </w:rPr>
              <w:t>）《中华人民共和国烟草专卖法实施条例》第五十七条：“无烟草专卖零售许可证经营烟草制品零售业务的，由工商行政管理部门或者由工商行政管理部门根据烟草专卖行政主管部门的意见，责令停止经营烟草制品零售业务，没收违法所得，处以违法经营总额百分之二十以上百分之五十以下的罚款。”</w:t>
            </w:r>
          </w:p>
          <w:p>
            <w:pPr>
              <w:spacing w:line="240" w:lineRule="exact"/>
              <w:rPr>
                <w:rFonts w:asciiTheme="minorEastAsia" w:hAnsiTheme="minorEastAsia" w:eastAsiaTheme="minorEastAsia"/>
                <w:color w:val="010000"/>
              </w:rPr>
            </w:pPr>
            <w:r>
              <w:rPr>
                <w:rFonts w:hint="eastAsia" w:asciiTheme="minorEastAsia" w:hAnsiTheme="minorEastAsia" w:eastAsiaTheme="minorEastAsia"/>
                <w:color w:val="010000"/>
              </w:rPr>
              <w:t>（</w:t>
            </w:r>
            <w:r>
              <w:rPr>
                <w:rFonts w:asciiTheme="minorEastAsia" w:hAnsiTheme="minorEastAsia" w:eastAsiaTheme="minorEastAsia"/>
                <w:color w:val="010000"/>
              </w:rPr>
              <w:t>3</w:t>
            </w:r>
            <w:r>
              <w:rPr>
                <w:rFonts w:hint="eastAsia" w:asciiTheme="minorEastAsia" w:hAnsiTheme="minorEastAsia" w:eastAsiaTheme="minorEastAsia"/>
                <w:color w:val="010000"/>
              </w:rPr>
              <w:t>）《河南省烟草专卖管理条例》第三十六条：“违反本条例第十八条的，按照下列规定处罚：……（二）无烟草专卖零售许可证经营烟草制品零售业务的，由工商行政管理部门或者烟草专卖行政主管部门责令停止经营烟草制品零售业务，限期申领零售许可证，对违法经营的烟草制品可予以暂时扣留；逾期未领取零售许可证的，由烟草专卖行政主管部门按照国家规定收购其被扣留的烟草制品，并由工商行政管理部门没收违法所得，处以违法经营总额百分之五以上百分之二十以下的罚款。”</w:t>
            </w:r>
          </w:p>
          <w:p>
            <w:pPr>
              <w:spacing w:line="240" w:lineRule="exact"/>
              <w:rPr>
                <w:rFonts w:asciiTheme="minorEastAsia" w:hAnsiTheme="minorEastAsia" w:eastAsiaTheme="minorEastAsia"/>
                <w:color w:val="010000"/>
              </w:rPr>
            </w:pPr>
          </w:p>
        </w:tc>
        <w:tc>
          <w:tcPr>
            <w:tcW w:w="456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1.</w:t>
            </w:r>
            <w:r>
              <w:rPr>
                <w:rFonts w:hint="eastAsia" w:asciiTheme="minorEastAsia" w:hAnsiTheme="minorEastAsia" w:eastAsiaTheme="minorEastAsia"/>
                <w:color w:val="010000"/>
              </w:rPr>
              <w:t>立案责任：烟草专卖行政主管部门的专卖管理人员对检查中发现、群众举报投诉或经有关部门移送的此类违法案件予以审查；经机关负责人批准，决定是否立案。</w:t>
            </w:r>
          </w:p>
        </w:tc>
        <w:tc>
          <w:tcPr>
            <w:tcW w:w="2868"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Theme="minorEastAsia" w:hAnsiTheme="minorEastAsia" w:eastAsiaTheme="minorEastAsia"/>
                <w:color w:val="010000"/>
              </w:rPr>
            </w:pPr>
            <w:r>
              <w:rPr>
                <w:rFonts w:hint="eastAsia" w:asciiTheme="minorEastAsia" w:hAnsiTheme="minorEastAsia" w:eastAsiaTheme="minorEastAsia"/>
                <w:color w:val="010000"/>
              </w:rPr>
              <w:t>行政机关未履行法定职责或者违法行使职权的，由上级行政机关责令改正或者限期改正，给予通报批评、取消评先评优资格等处理；符合法定情形的，依法承担行政赔偿责任。</w:t>
            </w:r>
          </w:p>
          <w:p>
            <w:pPr>
              <w:spacing w:line="240" w:lineRule="exact"/>
              <w:jc w:val="left"/>
              <w:rPr>
                <w:rFonts w:asciiTheme="minorEastAsia" w:hAnsiTheme="minorEastAsia" w:eastAsiaTheme="minorEastAsia"/>
                <w:color w:val="010000"/>
              </w:rPr>
            </w:pPr>
            <w:r>
              <w:rPr>
                <w:rFonts w:hint="eastAsia" w:asciiTheme="minorEastAsia" w:hAnsiTheme="minorEastAsia" w:eastAsiaTheme="minorEastAsia"/>
                <w:color w:val="010000"/>
              </w:rPr>
              <w:t>行政执法人员未履行职责或者违法行使职权，情节轻微的，由本机关或者上级机关诫勉谈话、批评教育、责令写出书面检查、通报批评或者离岗培训、收回《河南省行政执法证》、调离执法岗位或者取消执法资格等处理</w:t>
            </w:r>
            <w:r>
              <w:rPr>
                <w:rFonts w:asciiTheme="minorEastAsia" w:hAnsiTheme="minorEastAsia" w:eastAsiaTheme="minorEastAsia"/>
                <w:color w:val="010000"/>
              </w:rPr>
              <w:t>;</w:t>
            </w:r>
            <w:r>
              <w:rPr>
                <w:rFonts w:hint="eastAsia" w:asciiTheme="minorEastAsia" w:hAnsiTheme="minorEastAsia" w:eastAsiaTheme="minorEastAsia"/>
                <w:color w:val="010000"/>
              </w:rPr>
              <w:t>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697"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181"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626"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56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2.</w:t>
            </w:r>
            <w:r>
              <w:rPr>
                <w:rFonts w:hint="eastAsia" w:asciiTheme="minorEastAsia" w:hAnsiTheme="minorEastAsia" w:eastAsiaTheme="minorEastAsia"/>
                <w:color w:val="010000"/>
              </w:rPr>
              <w:t>调查责任：烟草专卖行政主管部门指定专人调查取证；执法人员不得少于两人；调查取证时应出示执法证件；依法需要听证的，告知当事人听证权；允许当事人陈述申辩；形成调查终结报告。</w:t>
            </w:r>
          </w:p>
        </w:tc>
        <w:tc>
          <w:tcPr>
            <w:tcW w:w="2868"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697"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181"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626"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56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3.</w:t>
            </w:r>
            <w:r>
              <w:rPr>
                <w:rFonts w:hint="eastAsia" w:asciiTheme="minorEastAsia" w:hAnsiTheme="minorEastAsia" w:eastAsiaTheme="minorEastAsia"/>
                <w:color w:val="010000"/>
              </w:rPr>
              <w:t>审查责任：烟草专卖行政主管部门的法治部门或法治员对案件违法事实、证据、调查取证、法律适用、处罚种类和幅度、当事人陈述理由等进行法治审核，提出处理意见。</w:t>
            </w:r>
          </w:p>
        </w:tc>
        <w:tc>
          <w:tcPr>
            <w:tcW w:w="2868"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jc w:val="center"/>
        </w:trPr>
        <w:tc>
          <w:tcPr>
            <w:tcW w:w="697"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181"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626"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56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4.</w:t>
            </w:r>
            <w:r>
              <w:rPr>
                <w:rFonts w:hint="eastAsia" w:asciiTheme="minorEastAsia" w:hAnsiTheme="minorEastAsia" w:eastAsiaTheme="minorEastAsia"/>
                <w:color w:val="010000"/>
              </w:rPr>
              <w:t>告知责任：在作出行政处罚决定前，书面告知当事人拟做出处罚决定的事实、理由、依据、处罚内容，以及当事人享有的陈述权、申辩权、听证权等。</w:t>
            </w:r>
          </w:p>
        </w:tc>
        <w:tc>
          <w:tcPr>
            <w:tcW w:w="2868"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atLeast"/>
          <w:jc w:val="center"/>
        </w:trPr>
        <w:tc>
          <w:tcPr>
            <w:tcW w:w="697"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181"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626"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56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5.</w:t>
            </w:r>
            <w:r>
              <w:rPr>
                <w:rFonts w:hint="eastAsia" w:asciiTheme="minorEastAsia" w:hAnsiTheme="minorEastAsia" w:eastAsiaTheme="minorEastAsia"/>
                <w:color w:val="010000"/>
              </w:rPr>
              <w:t>决定责任：依法需要给予行政处罚的，经机关负责人批准，制作《行政处罚决定书》，载明违法事实和证据、处罚依据和内容、权利救济途径和期限等内容。</w:t>
            </w:r>
          </w:p>
        </w:tc>
        <w:tc>
          <w:tcPr>
            <w:tcW w:w="2868"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697"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181"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626"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56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6.</w:t>
            </w:r>
            <w:r>
              <w:rPr>
                <w:rFonts w:hint="eastAsia" w:asciiTheme="minorEastAsia" w:hAnsiTheme="minorEastAsia" w:eastAsiaTheme="minorEastAsia"/>
                <w:color w:val="010000"/>
              </w:rPr>
              <w:t>送达责任：七日内，烟草专卖行政主管部门的专卖管理人员依法将行政处罚决定书送达当事人。</w:t>
            </w:r>
          </w:p>
        </w:tc>
        <w:tc>
          <w:tcPr>
            <w:tcW w:w="2868"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697"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181"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626"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56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7.</w:t>
            </w:r>
            <w:r>
              <w:rPr>
                <w:rFonts w:hint="eastAsia" w:asciiTheme="minorEastAsia" w:hAnsiTheme="minorEastAsia" w:eastAsiaTheme="minorEastAsia"/>
                <w:color w:val="010000"/>
              </w:rPr>
              <w:t>执行责任：监督当事人在法定期限内履行生效的行政处罚决定。当事人在法定期限内没有申请行政复议或提起行政诉讼，又不履行的，可申请人民法院强制执行。</w:t>
            </w:r>
          </w:p>
        </w:tc>
        <w:tc>
          <w:tcPr>
            <w:tcW w:w="2868"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97"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181"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626"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56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8.</w:t>
            </w:r>
            <w:r>
              <w:rPr>
                <w:rFonts w:hint="eastAsia" w:asciiTheme="minorEastAsia" w:hAnsiTheme="minorEastAsia" w:eastAsiaTheme="minorEastAsia"/>
                <w:color w:val="010000"/>
              </w:rPr>
              <w:t>法律、法规、规章规定的其他应履行的责任事项。</w:t>
            </w:r>
          </w:p>
        </w:tc>
        <w:tc>
          <w:tcPr>
            <w:tcW w:w="2868"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4934"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rPr>
                <w:rFonts w:asciiTheme="minorEastAsia" w:hAnsiTheme="minorEastAsia" w:eastAsiaTheme="minorEastAsia"/>
                <w:color w:val="010000"/>
              </w:rPr>
            </w:pPr>
            <w:r>
              <w:rPr>
                <w:rFonts w:hint="eastAsia" w:asciiTheme="minorEastAsia" w:hAnsiTheme="minorEastAsia" w:eastAsiaTheme="minorEastAsia"/>
                <w:color w:val="010000"/>
              </w:rPr>
              <w:t>服务电话：</w:t>
            </w:r>
            <w:r>
              <w:rPr>
                <w:rFonts w:asciiTheme="minorEastAsia" w:hAnsiTheme="minorEastAsia" w:eastAsiaTheme="minorEastAsia"/>
                <w:color w:val="010000"/>
              </w:rPr>
              <w:t xml:space="preserve">0394-7221177        </w:t>
            </w:r>
            <w:r>
              <w:rPr>
                <w:rFonts w:hint="eastAsia" w:asciiTheme="minorEastAsia" w:hAnsiTheme="minorEastAsia" w:eastAsiaTheme="minorEastAsia"/>
                <w:color w:val="010000"/>
              </w:rPr>
              <w:t>投诉机构：鹿邑县烟草专卖局法制部门</w:t>
            </w:r>
            <w:r>
              <w:rPr>
                <w:rFonts w:asciiTheme="minorEastAsia" w:hAnsiTheme="minorEastAsia" w:eastAsiaTheme="minorEastAsia"/>
                <w:color w:val="010000"/>
              </w:rPr>
              <w:t xml:space="preserve">       </w:t>
            </w:r>
            <w:r>
              <w:rPr>
                <w:rFonts w:hint="eastAsia" w:asciiTheme="minorEastAsia" w:hAnsiTheme="minorEastAsia" w:eastAsiaTheme="minorEastAsia"/>
                <w:color w:val="010000"/>
              </w:rPr>
              <w:t>投诉电话：</w:t>
            </w:r>
            <w:r>
              <w:rPr>
                <w:rFonts w:asciiTheme="minorEastAsia" w:hAnsiTheme="minorEastAsia" w:eastAsiaTheme="minorEastAsia"/>
                <w:color w:val="010000"/>
              </w:rPr>
              <w:t xml:space="preserve">12313  </w:t>
            </w:r>
            <w:r>
              <w:rPr>
                <w:rFonts w:hint="eastAsia" w:asciiTheme="minorEastAsia" w:hAnsiTheme="minorEastAsia" w:eastAsiaTheme="minorEastAsia"/>
                <w:color w:val="010000"/>
              </w:rPr>
              <w:t>服务地点：鹿邑县涡北镇所望大道与恒丰路交叉口</w:t>
            </w:r>
          </w:p>
        </w:tc>
      </w:tr>
    </w:tbl>
    <w:p>
      <w:pPr>
        <w:spacing w:line="320" w:lineRule="exact"/>
        <w:rPr>
          <w:rFonts w:cs="宋体" w:asciiTheme="minorEastAsia" w:hAnsiTheme="minorEastAsia" w:eastAsiaTheme="minorEastAsia"/>
          <w:b/>
          <w:bCs/>
          <w:color w:val="010000"/>
        </w:rPr>
      </w:pPr>
    </w:p>
    <w:tbl>
      <w:tblPr>
        <w:tblStyle w:val="7"/>
        <w:tblW w:w="15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1101"/>
        <w:gridCol w:w="5161"/>
        <w:gridCol w:w="4859"/>
        <w:gridCol w:w="3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77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职权</w:t>
            </w:r>
          </w:p>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类别</w:t>
            </w:r>
          </w:p>
        </w:tc>
        <w:tc>
          <w:tcPr>
            <w:tcW w:w="110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职权名称</w:t>
            </w:r>
          </w:p>
        </w:tc>
        <w:tc>
          <w:tcPr>
            <w:tcW w:w="516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实施依据</w:t>
            </w:r>
          </w:p>
        </w:tc>
        <w:tc>
          <w:tcPr>
            <w:tcW w:w="48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责任事项</w:t>
            </w:r>
          </w:p>
        </w:tc>
        <w:tc>
          <w:tcPr>
            <w:tcW w:w="314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jc w:val="center"/>
        </w:trPr>
        <w:tc>
          <w:tcPr>
            <w:tcW w:w="777"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行</w:t>
            </w:r>
          </w:p>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政</w:t>
            </w:r>
          </w:p>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处</w:t>
            </w:r>
          </w:p>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罚</w:t>
            </w:r>
          </w:p>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类</w:t>
            </w:r>
          </w:p>
        </w:tc>
        <w:tc>
          <w:tcPr>
            <w:tcW w:w="1101"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hint="eastAsia" w:asciiTheme="minorEastAsia" w:hAnsiTheme="minorEastAsia" w:eastAsiaTheme="minorEastAsia"/>
                <w:color w:val="010000"/>
              </w:rPr>
              <w:t>销售非法生产的烟草专卖品</w:t>
            </w:r>
          </w:p>
        </w:tc>
        <w:tc>
          <w:tcPr>
            <w:tcW w:w="5161"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hint="eastAsia" w:asciiTheme="minorEastAsia" w:hAnsiTheme="minorEastAsia" w:eastAsiaTheme="minorEastAsia"/>
                <w:color w:val="010000"/>
              </w:rPr>
              <w:t>《中华人民共和国烟草专卖法实施条例》第二十五条：“任何单位或者个人不得销售非法生产的烟草制品。”</w:t>
            </w:r>
          </w:p>
          <w:p>
            <w:pPr>
              <w:spacing w:line="240" w:lineRule="exact"/>
              <w:rPr>
                <w:rFonts w:asciiTheme="minorEastAsia" w:hAnsiTheme="minorEastAsia" w:eastAsiaTheme="minorEastAsia"/>
                <w:color w:val="010000"/>
              </w:rPr>
            </w:pPr>
            <w:r>
              <w:rPr>
                <w:rFonts w:hint="eastAsia" w:asciiTheme="minorEastAsia" w:hAnsiTheme="minorEastAsia" w:eastAsiaTheme="minorEastAsia"/>
                <w:color w:val="010000"/>
              </w:rPr>
              <w:t>第三十八条：“任何单位或者个人不得销售非法生产的烟草专用机械、卷烟纸、滤嘴棒及烟用丝束。</w:t>
            </w:r>
          </w:p>
          <w:p>
            <w:pPr>
              <w:spacing w:line="240" w:lineRule="exact"/>
              <w:rPr>
                <w:rFonts w:asciiTheme="minorEastAsia" w:hAnsiTheme="minorEastAsia" w:eastAsiaTheme="minorEastAsia"/>
                <w:color w:val="010000"/>
              </w:rPr>
            </w:pPr>
            <w:r>
              <w:rPr>
                <w:rFonts w:hint="eastAsia" w:asciiTheme="minorEastAsia" w:hAnsiTheme="minorEastAsia" w:eastAsiaTheme="minorEastAsia"/>
                <w:color w:val="010000"/>
              </w:rPr>
              <w:t>淘汰报废、非法拼装的烟草专用机械，残次的卷烟纸、滤嘴棒、烟用丝束及下脚料，由当地烟草专卖行政主管部门监督处理，不得以任何方式销售。”</w:t>
            </w:r>
          </w:p>
          <w:p>
            <w:pPr>
              <w:spacing w:line="240" w:lineRule="exact"/>
              <w:rPr>
                <w:rFonts w:asciiTheme="minorEastAsia" w:hAnsiTheme="minorEastAsia" w:eastAsiaTheme="minorEastAsia"/>
                <w:color w:val="010000"/>
              </w:rPr>
            </w:pPr>
            <w:r>
              <w:rPr>
                <w:rFonts w:hint="eastAsia" w:asciiTheme="minorEastAsia" w:hAnsiTheme="minorEastAsia" w:eastAsiaTheme="minorEastAsia"/>
                <w:color w:val="010000"/>
              </w:rPr>
              <w:t>第五十八条：“违反本条例第二十五条、第三十八条第一款规定销售非法生产的烟草专卖品的，由烟草专卖行政主管部门责令停止销售，没收违法所得，处以违法销售总额百分之二十以上百分之五十以下的罚款，并将非法销售的烟草专卖品公开销毁。</w:t>
            </w:r>
          </w:p>
          <w:p>
            <w:pPr>
              <w:spacing w:line="240" w:lineRule="exact"/>
              <w:rPr>
                <w:rFonts w:asciiTheme="minorEastAsia" w:hAnsiTheme="minorEastAsia" w:eastAsiaTheme="minorEastAsia"/>
                <w:color w:val="010000"/>
              </w:rPr>
            </w:pPr>
          </w:p>
        </w:tc>
        <w:tc>
          <w:tcPr>
            <w:tcW w:w="485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1.</w:t>
            </w:r>
            <w:r>
              <w:rPr>
                <w:rFonts w:hint="eastAsia" w:asciiTheme="minorEastAsia" w:hAnsiTheme="minorEastAsia" w:eastAsiaTheme="minorEastAsia"/>
                <w:color w:val="010000"/>
              </w:rPr>
              <w:t>立案责任：烟草专卖行政主管部门的专卖管理人员对检查中发现、群众举报投诉或经有关部门移送的此类违法案件予以审查；经机关负责人批准，决定是否立案。</w:t>
            </w:r>
          </w:p>
        </w:tc>
        <w:tc>
          <w:tcPr>
            <w:tcW w:w="3141"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hint="eastAsia" w:asciiTheme="minorEastAsia" w:hAnsiTheme="minorEastAsia" w:eastAsiaTheme="minorEastAsia"/>
                <w:color w:val="010000"/>
              </w:rPr>
              <w:t>行政机关未履行法定职责或者违法行使职权的，由上级行政机关责令改正或者限期改正，给予通报批评、取消评先评优资格等处理；符合法定情形的，依法承担行政赔偿责任。</w:t>
            </w:r>
          </w:p>
          <w:p>
            <w:pPr>
              <w:spacing w:line="240" w:lineRule="exact"/>
              <w:rPr>
                <w:rFonts w:asciiTheme="minorEastAsia" w:hAnsiTheme="minorEastAsia" w:eastAsiaTheme="minorEastAsia"/>
                <w:color w:val="010000"/>
              </w:rPr>
            </w:pPr>
            <w:r>
              <w:rPr>
                <w:rFonts w:hint="eastAsia" w:asciiTheme="minorEastAsia" w:hAnsiTheme="minorEastAsia" w:eastAsiaTheme="minorEastAsia"/>
                <w:color w:val="010000"/>
              </w:rPr>
              <w:t>行政执法人员未履行职责或者违法行使职权，情节轻微的，由本机关或者上级机关诫勉谈话、批评教育、责令写出书面检查、通报批评或者离岗培训、收回《河南省行政执法证》、调离执法岗位或者取消执法资格等处理</w:t>
            </w:r>
            <w:r>
              <w:rPr>
                <w:rFonts w:asciiTheme="minorEastAsia" w:hAnsiTheme="minorEastAsia" w:eastAsiaTheme="minorEastAsia"/>
                <w:color w:val="010000"/>
              </w:rPr>
              <w:t>;</w:t>
            </w:r>
            <w:r>
              <w:rPr>
                <w:rFonts w:hint="eastAsia" w:asciiTheme="minorEastAsia" w:hAnsiTheme="minorEastAsia" w:eastAsiaTheme="minorEastAsia"/>
                <w:color w:val="010000"/>
              </w:rPr>
              <w:t>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jc w:val="center"/>
        </w:trPr>
        <w:tc>
          <w:tcPr>
            <w:tcW w:w="777"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101"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161"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85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2.</w:t>
            </w:r>
            <w:r>
              <w:rPr>
                <w:rFonts w:hint="eastAsia" w:asciiTheme="minorEastAsia" w:hAnsiTheme="minorEastAsia" w:eastAsiaTheme="minorEastAsia"/>
                <w:color w:val="010000"/>
              </w:rPr>
              <w:t>调查责任：烟草专卖行政主管部门指定专人调查取证；执法人员不得少于两人；调查取证时应出示执法证件；依法需要听证的，告知当事人听证权；允许当事人陈述申辩；形成调查终结报告。</w:t>
            </w:r>
          </w:p>
        </w:tc>
        <w:tc>
          <w:tcPr>
            <w:tcW w:w="3141"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jc w:val="center"/>
        </w:trPr>
        <w:tc>
          <w:tcPr>
            <w:tcW w:w="777"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101"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161"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85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3.</w:t>
            </w:r>
            <w:r>
              <w:rPr>
                <w:rFonts w:hint="eastAsia" w:asciiTheme="minorEastAsia" w:hAnsiTheme="minorEastAsia" w:eastAsiaTheme="minorEastAsia"/>
                <w:color w:val="010000"/>
              </w:rPr>
              <w:t>审查责任：烟草专卖行政主管部门的法治部门或法治员对案件违法事实、证据、调查取证、法律适用、处罚种类和幅度、当事人陈述理由等进行法治审核，提出处理意见。</w:t>
            </w:r>
          </w:p>
        </w:tc>
        <w:tc>
          <w:tcPr>
            <w:tcW w:w="3141"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777"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101"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161"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85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4.</w:t>
            </w:r>
            <w:r>
              <w:rPr>
                <w:rFonts w:hint="eastAsia" w:asciiTheme="minorEastAsia" w:hAnsiTheme="minorEastAsia" w:eastAsiaTheme="minorEastAsia"/>
                <w:color w:val="010000"/>
              </w:rPr>
              <w:t>告知责任：在作出行政处罚决定前，书面告知当事人拟做出处罚决定的事实、理由、依据、处罚内容，以及当事人享有的陈述权、申辩权、听证权等。</w:t>
            </w:r>
          </w:p>
        </w:tc>
        <w:tc>
          <w:tcPr>
            <w:tcW w:w="3141"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jc w:val="center"/>
        </w:trPr>
        <w:tc>
          <w:tcPr>
            <w:tcW w:w="777"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101"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161"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85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5.</w:t>
            </w:r>
            <w:r>
              <w:rPr>
                <w:rFonts w:hint="eastAsia" w:asciiTheme="minorEastAsia" w:hAnsiTheme="minorEastAsia" w:eastAsiaTheme="minorEastAsia"/>
                <w:color w:val="010000"/>
              </w:rPr>
              <w:t>决定责任：依法需要给予行政处罚的，经机关负责人批准，制作《行政处罚决定书》，载明违法事实和证据、处罚依据和内容、权利救济途径和期限等内容。</w:t>
            </w:r>
          </w:p>
        </w:tc>
        <w:tc>
          <w:tcPr>
            <w:tcW w:w="3141"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777"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101"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161"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85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6.</w:t>
            </w:r>
            <w:r>
              <w:rPr>
                <w:rFonts w:hint="eastAsia" w:asciiTheme="minorEastAsia" w:hAnsiTheme="minorEastAsia" w:eastAsiaTheme="minorEastAsia"/>
                <w:color w:val="010000"/>
              </w:rPr>
              <w:t>送达责任：七日内，烟草专卖行政主管部门的专卖管理人员依法将行政处罚决定书送达当事人。</w:t>
            </w:r>
          </w:p>
        </w:tc>
        <w:tc>
          <w:tcPr>
            <w:tcW w:w="3141"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jc w:val="center"/>
        </w:trPr>
        <w:tc>
          <w:tcPr>
            <w:tcW w:w="777"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101"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161"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85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7.</w:t>
            </w:r>
            <w:r>
              <w:rPr>
                <w:rFonts w:hint="eastAsia" w:asciiTheme="minorEastAsia" w:hAnsiTheme="minorEastAsia" w:eastAsiaTheme="minorEastAsia"/>
                <w:color w:val="010000"/>
              </w:rPr>
              <w:t>执行责任：监督当事人在法定期限内履行生效的行政处罚决定。当事人在法定期限内没有申请行政复议或提起行政诉讼，又不履行的，可申请人民法院强制执行。</w:t>
            </w:r>
          </w:p>
        </w:tc>
        <w:tc>
          <w:tcPr>
            <w:tcW w:w="3141"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777"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101"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161"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85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8.</w:t>
            </w:r>
            <w:r>
              <w:rPr>
                <w:rFonts w:hint="eastAsia" w:asciiTheme="minorEastAsia" w:hAnsiTheme="minorEastAsia" w:eastAsiaTheme="minorEastAsia"/>
                <w:color w:val="010000"/>
              </w:rPr>
              <w:t>法律、法规、规章规定的其他应履行的责任事项。</w:t>
            </w:r>
          </w:p>
        </w:tc>
        <w:tc>
          <w:tcPr>
            <w:tcW w:w="3141"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5039"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rPr>
                <w:rFonts w:asciiTheme="minorEastAsia" w:hAnsiTheme="minorEastAsia" w:eastAsiaTheme="minorEastAsia"/>
                <w:color w:val="010000"/>
              </w:rPr>
            </w:pPr>
            <w:r>
              <w:rPr>
                <w:rFonts w:hint="eastAsia" w:asciiTheme="minorEastAsia" w:hAnsiTheme="minorEastAsia" w:eastAsiaTheme="minorEastAsia"/>
                <w:color w:val="010000"/>
              </w:rPr>
              <w:t>服务电话：</w:t>
            </w:r>
            <w:r>
              <w:rPr>
                <w:rFonts w:asciiTheme="minorEastAsia" w:hAnsiTheme="minorEastAsia" w:eastAsiaTheme="minorEastAsia"/>
                <w:color w:val="010000"/>
              </w:rPr>
              <w:t xml:space="preserve">0394-7221177        </w:t>
            </w:r>
            <w:r>
              <w:rPr>
                <w:rFonts w:hint="eastAsia" w:asciiTheme="minorEastAsia" w:hAnsiTheme="minorEastAsia" w:eastAsiaTheme="minorEastAsia"/>
                <w:color w:val="010000"/>
              </w:rPr>
              <w:t>投诉机构：鹿邑县烟草专卖局法制部门</w:t>
            </w:r>
            <w:r>
              <w:rPr>
                <w:rFonts w:asciiTheme="minorEastAsia" w:hAnsiTheme="minorEastAsia" w:eastAsiaTheme="minorEastAsia"/>
                <w:color w:val="010000"/>
              </w:rPr>
              <w:t xml:space="preserve">       </w:t>
            </w:r>
            <w:r>
              <w:rPr>
                <w:rFonts w:hint="eastAsia" w:asciiTheme="minorEastAsia" w:hAnsiTheme="minorEastAsia" w:eastAsiaTheme="minorEastAsia"/>
                <w:color w:val="010000"/>
              </w:rPr>
              <w:t>投诉电话：</w:t>
            </w:r>
            <w:r>
              <w:rPr>
                <w:rFonts w:asciiTheme="minorEastAsia" w:hAnsiTheme="minorEastAsia" w:eastAsiaTheme="minorEastAsia"/>
                <w:color w:val="010000"/>
              </w:rPr>
              <w:t xml:space="preserve">12313  </w:t>
            </w:r>
            <w:r>
              <w:rPr>
                <w:rFonts w:hint="eastAsia" w:asciiTheme="minorEastAsia" w:hAnsiTheme="minorEastAsia" w:eastAsiaTheme="minorEastAsia"/>
                <w:color w:val="010000"/>
              </w:rPr>
              <w:t>服务地点：鹿邑县涡北镇所望大道与恒丰路交叉口</w:t>
            </w:r>
          </w:p>
        </w:tc>
      </w:tr>
    </w:tbl>
    <w:p>
      <w:pPr>
        <w:spacing w:line="320" w:lineRule="exact"/>
        <w:jc w:val="left"/>
        <w:rPr>
          <w:rFonts w:cs="宋体" w:asciiTheme="minorEastAsia" w:hAnsiTheme="minorEastAsia" w:eastAsiaTheme="minorEastAsia"/>
          <w:b/>
          <w:bCs/>
          <w:color w:val="010000"/>
        </w:rPr>
      </w:pPr>
    </w:p>
    <w:tbl>
      <w:tblPr>
        <w:tblStyle w:val="7"/>
        <w:tblW w:w="15026" w:type="dxa"/>
        <w:tblInd w:w="-6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1241"/>
        <w:gridCol w:w="5485"/>
        <w:gridCol w:w="4648"/>
        <w:gridCol w:w="2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职权</w:t>
            </w:r>
          </w:p>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类别</w:t>
            </w:r>
          </w:p>
        </w:tc>
        <w:tc>
          <w:tcPr>
            <w:tcW w:w="124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职权名称</w:t>
            </w:r>
          </w:p>
        </w:tc>
        <w:tc>
          <w:tcPr>
            <w:tcW w:w="548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实施依据</w:t>
            </w:r>
          </w:p>
        </w:tc>
        <w:tc>
          <w:tcPr>
            <w:tcW w:w="46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责任事项</w:t>
            </w:r>
          </w:p>
        </w:tc>
        <w:tc>
          <w:tcPr>
            <w:tcW w:w="285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trPr>
        <w:tc>
          <w:tcPr>
            <w:tcW w:w="794"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行</w:t>
            </w:r>
          </w:p>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政</w:t>
            </w:r>
          </w:p>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处</w:t>
            </w:r>
          </w:p>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罚</w:t>
            </w:r>
          </w:p>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类</w:t>
            </w:r>
          </w:p>
        </w:tc>
        <w:tc>
          <w:tcPr>
            <w:tcW w:w="1241"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为无烟草专卖零售许可证的单位或者个人提供烟草制品处罚</w:t>
            </w:r>
          </w:p>
        </w:tc>
        <w:tc>
          <w:tcPr>
            <w:tcW w:w="5485"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hint="eastAsia" w:asciiTheme="minorEastAsia" w:hAnsiTheme="minorEastAsia" w:eastAsiaTheme="minorEastAsia"/>
                <w:color w:val="010000"/>
              </w:rPr>
              <w:t>（</w:t>
            </w:r>
            <w:r>
              <w:rPr>
                <w:rFonts w:asciiTheme="minorEastAsia" w:hAnsiTheme="minorEastAsia" w:eastAsiaTheme="minorEastAsia"/>
                <w:color w:val="010000"/>
              </w:rPr>
              <w:t>1</w:t>
            </w:r>
            <w:r>
              <w:rPr>
                <w:rFonts w:hint="eastAsia" w:asciiTheme="minorEastAsia" w:hAnsiTheme="minorEastAsia" w:eastAsiaTheme="minorEastAsia"/>
                <w:color w:val="010000"/>
              </w:rPr>
              <w:t>）《中华人民共和国烟草专卖法实施条例》第二十六条：“烟草专卖生产企业和烟草专卖批发企业，不得向无烟草专卖零售许可证的单位或者个人提供烟草制品。”</w:t>
            </w:r>
          </w:p>
          <w:p>
            <w:pPr>
              <w:spacing w:line="240" w:lineRule="exact"/>
              <w:rPr>
                <w:rFonts w:asciiTheme="minorEastAsia" w:hAnsiTheme="minorEastAsia" w:eastAsiaTheme="minorEastAsia"/>
                <w:color w:val="010000"/>
              </w:rPr>
            </w:pPr>
            <w:r>
              <w:rPr>
                <w:rFonts w:hint="eastAsia" w:asciiTheme="minorEastAsia" w:hAnsiTheme="minorEastAsia" w:eastAsiaTheme="minorEastAsia"/>
                <w:color w:val="010000"/>
              </w:rPr>
              <w:t>第六十条：“违反本条例第二十六条、第三十六条第二款规定，为无烟草专卖许可证的单位或者个人提供烟草专卖品的，由烟草专卖行政主管部门没收违法所得，并处以销售总额百分之二十以上百分之五十以下的罚款。”</w:t>
            </w:r>
          </w:p>
          <w:p>
            <w:pPr>
              <w:spacing w:line="240" w:lineRule="exact"/>
              <w:rPr>
                <w:rFonts w:asciiTheme="minorEastAsia" w:hAnsiTheme="minorEastAsia" w:eastAsiaTheme="minorEastAsia"/>
                <w:color w:val="010000"/>
              </w:rPr>
            </w:pPr>
            <w:r>
              <w:rPr>
                <w:rFonts w:hint="eastAsia" w:asciiTheme="minorEastAsia" w:hAnsiTheme="minorEastAsia" w:eastAsiaTheme="minorEastAsia"/>
                <w:color w:val="010000"/>
              </w:rPr>
              <w:t>（</w:t>
            </w:r>
            <w:r>
              <w:rPr>
                <w:rFonts w:asciiTheme="minorEastAsia" w:hAnsiTheme="minorEastAsia" w:eastAsiaTheme="minorEastAsia"/>
                <w:color w:val="010000"/>
              </w:rPr>
              <w:t>2</w:t>
            </w:r>
            <w:r>
              <w:rPr>
                <w:rFonts w:hint="eastAsia" w:asciiTheme="minorEastAsia" w:hAnsiTheme="minorEastAsia" w:eastAsiaTheme="minorEastAsia"/>
                <w:color w:val="010000"/>
              </w:rPr>
              <w:t>）《河南省烟草专卖管理条例》第十六条第二款：“烟草制品生产企业只对县级以上烟草公司供应卷烟，禁止对其他单位和个人供应卷烟。”</w:t>
            </w:r>
          </w:p>
          <w:p>
            <w:pPr>
              <w:spacing w:line="240" w:lineRule="exact"/>
              <w:rPr>
                <w:rFonts w:asciiTheme="minorEastAsia" w:hAnsiTheme="minorEastAsia" w:eastAsiaTheme="minorEastAsia"/>
                <w:color w:val="010000"/>
              </w:rPr>
            </w:pPr>
            <w:r>
              <w:rPr>
                <w:rFonts w:hint="eastAsia" w:asciiTheme="minorEastAsia" w:hAnsiTheme="minorEastAsia" w:eastAsiaTheme="minorEastAsia"/>
                <w:color w:val="010000"/>
              </w:rPr>
              <w:t>第三十五条：“烟草制品生产企业违反本条例第十六条第二款规定，向其他单位和个人供应卷烟的，由烟草专卖行政主管部门给予警告，没收违法所得，并处以销售总额百分之二十以上百分之五十以下的罚款。”</w:t>
            </w:r>
          </w:p>
          <w:p>
            <w:pPr>
              <w:spacing w:line="240" w:lineRule="exact"/>
              <w:rPr>
                <w:rFonts w:asciiTheme="minorEastAsia" w:hAnsiTheme="minorEastAsia" w:eastAsiaTheme="minorEastAsia"/>
                <w:color w:val="010000"/>
              </w:rPr>
            </w:pPr>
          </w:p>
        </w:tc>
        <w:tc>
          <w:tcPr>
            <w:tcW w:w="464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1.</w:t>
            </w:r>
            <w:r>
              <w:rPr>
                <w:rFonts w:hint="eastAsia" w:asciiTheme="minorEastAsia" w:hAnsiTheme="minorEastAsia" w:eastAsiaTheme="minorEastAsia"/>
                <w:color w:val="010000"/>
              </w:rPr>
              <w:t>立案责任：烟草专卖行政主管部门的专卖管理人员对检查中发现、群众举报投诉或经有关部门移送的此类违法案件予以审查；经机关负责人批准，决定是否立案。</w:t>
            </w:r>
          </w:p>
        </w:tc>
        <w:tc>
          <w:tcPr>
            <w:tcW w:w="2858"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hint="eastAsia" w:asciiTheme="minorEastAsia" w:hAnsiTheme="minorEastAsia" w:eastAsiaTheme="minorEastAsia"/>
                <w:color w:val="010000"/>
              </w:rPr>
              <w:t>行政机关未履行法定职责或者违法行使职权的，由上级行政机关责令改正或者限期改正，给予通报批评、取消评先评优资格等处理；符合法定情形的，依法承担行政赔偿责任。</w:t>
            </w:r>
          </w:p>
          <w:p>
            <w:pPr>
              <w:spacing w:line="240" w:lineRule="exact"/>
              <w:rPr>
                <w:rFonts w:asciiTheme="minorEastAsia" w:hAnsiTheme="minorEastAsia" w:eastAsiaTheme="minorEastAsia"/>
                <w:color w:val="010000"/>
              </w:rPr>
            </w:pPr>
            <w:r>
              <w:rPr>
                <w:rFonts w:hint="eastAsia" w:asciiTheme="minorEastAsia" w:hAnsiTheme="minorEastAsia" w:eastAsiaTheme="minorEastAsia"/>
                <w:color w:val="010000"/>
              </w:rPr>
              <w:t>行政执法人员未履行职责或者违法行使职权，情节轻微的，由本机关或者上级机关诫勉谈话、批评教育、责令写出书面检查、通报批评或者离岗培训、收回《河南省行政执法证》、调离执法岗位或者取消执法资格等处理</w:t>
            </w:r>
            <w:r>
              <w:rPr>
                <w:rFonts w:asciiTheme="minorEastAsia" w:hAnsiTheme="minorEastAsia" w:eastAsiaTheme="minorEastAsia"/>
                <w:color w:val="010000"/>
              </w:rPr>
              <w:t>;</w:t>
            </w:r>
            <w:r>
              <w:rPr>
                <w:rFonts w:hint="eastAsia" w:asciiTheme="minorEastAsia" w:hAnsiTheme="minorEastAsia" w:eastAsiaTheme="minorEastAsia"/>
                <w:color w:val="010000"/>
              </w:rPr>
              <w:t>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trPr>
        <w:tc>
          <w:tcPr>
            <w:tcW w:w="794"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241"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485"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64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2.</w:t>
            </w:r>
            <w:r>
              <w:rPr>
                <w:rFonts w:hint="eastAsia" w:asciiTheme="minorEastAsia" w:hAnsiTheme="minorEastAsia" w:eastAsiaTheme="minorEastAsia"/>
                <w:color w:val="010000"/>
              </w:rPr>
              <w:t>调查责任：烟草专卖行政主管部门指定专人调查取证；执法人员不得少于两人；调查取证时应出示执法证件；依法需要听证的，告知当事人听证权；允许当事人陈述申辩；形成调查终结报告。</w:t>
            </w:r>
          </w:p>
        </w:tc>
        <w:tc>
          <w:tcPr>
            <w:tcW w:w="2858"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794"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241"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485"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64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3.</w:t>
            </w:r>
            <w:r>
              <w:rPr>
                <w:rFonts w:hint="eastAsia" w:asciiTheme="minorEastAsia" w:hAnsiTheme="minorEastAsia" w:eastAsiaTheme="minorEastAsia"/>
                <w:color w:val="010000"/>
              </w:rPr>
              <w:t>审查责任：烟草专卖行政主管部门的法治部门或法治员对案件违法事实、证据、调查取证、法律适用、处罚种类和幅度、当事人陈述理由等进行法治审核，提出处理意见。</w:t>
            </w:r>
          </w:p>
        </w:tc>
        <w:tc>
          <w:tcPr>
            <w:tcW w:w="2858"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trPr>
        <w:tc>
          <w:tcPr>
            <w:tcW w:w="794"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241"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485"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64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4.</w:t>
            </w:r>
            <w:r>
              <w:rPr>
                <w:rFonts w:hint="eastAsia" w:asciiTheme="minorEastAsia" w:hAnsiTheme="minorEastAsia" w:eastAsiaTheme="minorEastAsia"/>
                <w:color w:val="010000"/>
              </w:rPr>
              <w:t>告知责任：在作出行政处罚决定前，书面告知当事人拟做出处罚决定的事实、理由、依据、处罚内容，以及当事人享有的陈述权、申辩权、听证权等。</w:t>
            </w:r>
          </w:p>
        </w:tc>
        <w:tc>
          <w:tcPr>
            <w:tcW w:w="2858"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trPr>
        <w:tc>
          <w:tcPr>
            <w:tcW w:w="794"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241"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485"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64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5.</w:t>
            </w:r>
            <w:r>
              <w:rPr>
                <w:rFonts w:hint="eastAsia" w:asciiTheme="minorEastAsia" w:hAnsiTheme="minorEastAsia" w:eastAsiaTheme="minorEastAsia"/>
                <w:color w:val="010000"/>
              </w:rPr>
              <w:t>决定责任：依法需要给予行政处罚的，经机关负责人批准，制作《行政处罚决定书》，载明违法事实和证据、处罚依据和内容、权利救济途径和期限等内容。</w:t>
            </w:r>
          </w:p>
        </w:tc>
        <w:tc>
          <w:tcPr>
            <w:tcW w:w="2858"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794"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241"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485"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64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6.</w:t>
            </w:r>
            <w:r>
              <w:rPr>
                <w:rFonts w:hint="eastAsia" w:asciiTheme="minorEastAsia" w:hAnsiTheme="minorEastAsia" w:eastAsiaTheme="minorEastAsia"/>
                <w:color w:val="010000"/>
              </w:rPr>
              <w:t>送达责任：七日内，烟草专卖行政主管部门的专卖管理人员依法将行政处罚决定书送达当事人。</w:t>
            </w:r>
          </w:p>
        </w:tc>
        <w:tc>
          <w:tcPr>
            <w:tcW w:w="2858"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794"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241"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485"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64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7.</w:t>
            </w:r>
            <w:r>
              <w:rPr>
                <w:rFonts w:hint="eastAsia" w:asciiTheme="minorEastAsia" w:hAnsiTheme="minorEastAsia" w:eastAsiaTheme="minorEastAsia"/>
                <w:color w:val="010000"/>
              </w:rPr>
              <w:t>执行责任：监督当事人在法定期限内履行生效的行政处罚决定。当事人在法定期限内没有申请行政复议或提起行政诉讼，又不履行的，可申请人民法院强制执行。</w:t>
            </w:r>
          </w:p>
        </w:tc>
        <w:tc>
          <w:tcPr>
            <w:tcW w:w="2858"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794"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241"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485"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64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8.</w:t>
            </w:r>
            <w:r>
              <w:rPr>
                <w:rFonts w:hint="eastAsia" w:asciiTheme="minorEastAsia" w:hAnsiTheme="minorEastAsia" w:eastAsiaTheme="minorEastAsia"/>
                <w:color w:val="010000"/>
              </w:rPr>
              <w:t>法律、法规、规章规定的其他应履行的责任事项。</w:t>
            </w:r>
          </w:p>
        </w:tc>
        <w:tc>
          <w:tcPr>
            <w:tcW w:w="2858"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5026"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rPr>
                <w:rFonts w:asciiTheme="minorEastAsia" w:hAnsiTheme="minorEastAsia" w:eastAsiaTheme="minorEastAsia"/>
                <w:color w:val="010000"/>
              </w:rPr>
            </w:pPr>
            <w:r>
              <w:rPr>
                <w:rFonts w:hint="eastAsia" w:asciiTheme="minorEastAsia" w:hAnsiTheme="minorEastAsia" w:eastAsiaTheme="minorEastAsia"/>
                <w:color w:val="010000"/>
              </w:rPr>
              <w:t>服务电话：</w:t>
            </w:r>
            <w:r>
              <w:rPr>
                <w:rFonts w:asciiTheme="minorEastAsia" w:hAnsiTheme="minorEastAsia" w:eastAsiaTheme="minorEastAsia"/>
                <w:color w:val="010000"/>
              </w:rPr>
              <w:t xml:space="preserve">0394-7221177        </w:t>
            </w:r>
            <w:r>
              <w:rPr>
                <w:rFonts w:hint="eastAsia" w:asciiTheme="minorEastAsia" w:hAnsiTheme="minorEastAsia" w:eastAsiaTheme="minorEastAsia"/>
                <w:color w:val="010000"/>
              </w:rPr>
              <w:t>投诉机构：鹿邑县烟草专卖局法制部门</w:t>
            </w:r>
            <w:r>
              <w:rPr>
                <w:rFonts w:asciiTheme="minorEastAsia" w:hAnsiTheme="minorEastAsia" w:eastAsiaTheme="minorEastAsia"/>
                <w:color w:val="010000"/>
              </w:rPr>
              <w:t xml:space="preserve">       </w:t>
            </w:r>
            <w:r>
              <w:rPr>
                <w:rFonts w:hint="eastAsia" w:asciiTheme="minorEastAsia" w:hAnsiTheme="minorEastAsia" w:eastAsiaTheme="minorEastAsia"/>
                <w:color w:val="010000"/>
              </w:rPr>
              <w:t>投诉电话：</w:t>
            </w:r>
            <w:r>
              <w:rPr>
                <w:rFonts w:asciiTheme="minorEastAsia" w:hAnsiTheme="minorEastAsia" w:eastAsiaTheme="minorEastAsia"/>
                <w:color w:val="010000"/>
              </w:rPr>
              <w:t xml:space="preserve">12313  </w:t>
            </w:r>
            <w:r>
              <w:rPr>
                <w:rFonts w:hint="eastAsia" w:asciiTheme="minorEastAsia" w:hAnsiTheme="minorEastAsia" w:eastAsiaTheme="minorEastAsia"/>
                <w:color w:val="010000"/>
              </w:rPr>
              <w:t>服务地点：鹿邑县涡北镇所望大道与恒丰路交叉口</w:t>
            </w:r>
          </w:p>
        </w:tc>
      </w:tr>
    </w:tbl>
    <w:p>
      <w:pPr>
        <w:spacing w:line="320" w:lineRule="exact"/>
        <w:jc w:val="left"/>
        <w:rPr>
          <w:rFonts w:cs="宋体" w:asciiTheme="minorEastAsia" w:hAnsiTheme="minorEastAsia" w:eastAsiaTheme="minorEastAsia"/>
          <w:b/>
          <w:bCs/>
          <w:color w:val="010000"/>
        </w:rPr>
      </w:pPr>
    </w:p>
    <w:tbl>
      <w:tblPr>
        <w:tblStyle w:val="7"/>
        <w:tblW w:w="150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1066"/>
        <w:gridCol w:w="4777"/>
        <w:gridCol w:w="5004"/>
        <w:gridCol w:w="3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81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职权</w:t>
            </w:r>
          </w:p>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类别</w:t>
            </w:r>
          </w:p>
        </w:tc>
        <w:tc>
          <w:tcPr>
            <w:tcW w:w="10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职权名称</w:t>
            </w:r>
          </w:p>
        </w:tc>
        <w:tc>
          <w:tcPr>
            <w:tcW w:w="477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实施依据</w:t>
            </w:r>
          </w:p>
        </w:tc>
        <w:tc>
          <w:tcPr>
            <w:tcW w:w="500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责任事项</w:t>
            </w:r>
          </w:p>
        </w:tc>
        <w:tc>
          <w:tcPr>
            <w:tcW w:w="33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811"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行</w:t>
            </w:r>
          </w:p>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政</w:t>
            </w:r>
          </w:p>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处</w:t>
            </w:r>
          </w:p>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罚</w:t>
            </w:r>
          </w:p>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类</w:t>
            </w:r>
          </w:p>
        </w:tc>
        <w:tc>
          <w:tcPr>
            <w:tcW w:w="1066"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擅自跨省经营烟草专卖品批发业务处罚</w:t>
            </w:r>
          </w:p>
        </w:tc>
        <w:tc>
          <w:tcPr>
            <w:tcW w:w="4777"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hint="eastAsia" w:asciiTheme="minorEastAsia" w:hAnsiTheme="minorEastAsia" w:eastAsiaTheme="minorEastAsia"/>
                <w:color w:val="010000"/>
              </w:rPr>
              <w:t>《中华人民共和国烟草专卖法实施条例》第十二条：“申请领取烟草专卖批发企业许可证，进行跨省、自治区、直辖市经营的，应当向省级烟草专卖行政主管部门提出申请，由省级烟草专卖行政主管部门审查签署意见，报国务院烟草专卖行政主管部门审批发证。</w:t>
            </w:r>
          </w:p>
          <w:p>
            <w:pPr>
              <w:spacing w:line="240" w:lineRule="exact"/>
              <w:rPr>
                <w:rFonts w:asciiTheme="minorEastAsia" w:hAnsiTheme="minorEastAsia" w:eastAsiaTheme="minorEastAsia"/>
                <w:color w:val="010000"/>
              </w:rPr>
            </w:pPr>
            <w:r>
              <w:rPr>
                <w:rFonts w:hint="eastAsia" w:asciiTheme="minorEastAsia" w:hAnsiTheme="minorEastAsia" w:eastAsiaTheme="minorEastAsia"/>
                <w:color w:val="010000"/>
              </w:rPr>
              <w:t>申请领取烟草专卖批发企业许可证，在省、自治区、直辖市范围内经营的，应当向企业所在地烟草专卖行政主管部门提出申请，由企业所在地烟草专卖行政主管部门审查签署意见，报省级烟草专卖行政部门审批发证。”</w:t>
            </w:r>
          </w:p>
          <w:p>
            <w:pPr>
              <w:spacing w:line="240" w:lineRule="exact"/>
              <w:rPr>
                <w:rFonts w:asciiTheme="minorEastAsia" w:hAnsiTheme="minorEastAsia" w:eastAsiaTheme="minorEastAsia"/>
                <w:color w:val="010000"/>
              </w:rPr>
            </w:pPr>
            <w:r>
              <w:rPr>
                <w:rFonts w:hint="eastAsia" w:asciiTheme="minorEastAsia" w:hAnsiTheme="minorEastAsia" w:eastAsiaTheme="minorEastAsia"/>
                <w:color w:val="010000"/>
              </w:rPr>
              <w:t>第五十九条：“违反本条例规定，未取得国务院烟草专卖行政主管部门颁发的烟草专卖批发企业许可证，擅自跨省、自治区、直辖市从事烟草制品批发业务的，由烟草专卖行政主管部门处以批发总额</w:t>
            </w:r>
            <w:r>
              <w:rPr>
                <w:rFonts w:asciiTheme="minorEastAsia" w:hAnsiTheme="minorEastAsia" w:eastAsiaTheme="minorEastAsia"/>
                <w:color w:val="010000"/>
              </w:rPr>
              <w:t>10%</w:t>
            </w:r>
            <w:r>
              <w:rPr>
                <w:rFonts w:hint="eastAsia" w:asciiTheme="minorEastAsia" w:hAnsiTheme="minorEastAsia" w:eastAsiaTheme="minorEastAsia"/>
                <w:color w:val="010000"/>
              </w:rPr>
              <w:t>以上</w:t>
            </w:r>
            <w:r>
              <w:rPr>
                <w:rFonts w:asciiTheme="minorEastAsia" w:hAnsiTheme="minorEastAsia" w:eastAsiaTheme="minorEastAsia"/>
                <w:color w:val="010000"/>
              </w:rPr>
              <w:t>20%</w:t>
            </w:r>
            <w:r>
              <w:rPr>
                <w:rFonts w:hint="eastAsia" w:asciiTheme="minorEastAsia" w:hAnsiTheme="minorEastAsia" w:eastAsiaTheme="minorEastAsia"/>
                <w:color w:val="010000"/>
              </w:rPr>
              <w:t>以下的罚款。”</w:t>
            </w:r>
          </w:p>
          <w:p>
            <w:pPr>
              <w:spacing w:line="240" w:lineRule="exact"/>
              <w:rPr>
                <w:rFonts w:asciiTheme="minorEastAsia" w:hAnsiTheme="minorEastAsia" w:eastAsiaTheme="minorEastAsia"/>
                <w:color w:val="010000"/>
              </w:rPr>
            </w:pPr>
          </w:p>
        </w:tc>
        <w:tc>
          <w:tcPr>
            <w:tcW w:w="5004"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1.</w:t>
            </w:r>
            <w:r>
              <w:rPr>
                <w:rFonts w:hint="eastAsia" w:asciiTheme="minorEastAsia" w:hAnsiTheme="minorEastAsia" w:eastAsiaTheme="minorEastAsia"/>
                <w:color w:val="010000"/>
              </w:rPr>
              <w:t>立案责任：烟草专卖行政主管部门的专卖管理人员对检查中发现、群众举报投诉或经有关部门移送的此类违法案件予以审查；经机关负责人批准，决定是否立案。</w:t>
            </w:r>
          </w:p>
        </w:tc>
        <w:tc>
          <w:tcPr>
            <w:tcW w:w="3382"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Theme="minorEastAsia" w:hAnsiTheme="minorEastAsia" w:eastAsiaTheme="minorEastAsia"/>
                <w:color w:val="010000"/>
              </w:rPr>
            </w:pPr>
            <w:r>
              <w:rPr>
                <w:rFonts w:hint="eastAsia" w:asciiTheme="minorEastAsia" w:hAnsiTheme="minorEastAsia" w:eastAsiaTheme="minorEastAsia"/>
                <w:color w:val="010000"/>
              </w:rPr>
              <w:t>行政机关未履行法定职责或者违法行使职权的，由上级行政机关责令改正或者限期改正，给予通报批评、取消评先评优资格等处理；符合法定情形的，依法承担行政赔偿责任。</w:t>
            </w:r>
          </w:p>
          <w:p>
            <w:pPr>
              <w:spacing w:line="240" w:lineRule="exact"/>
              <w:jc w:val="left"/>
              <w:rPr>
                <w:rFonts w:asciiTheme="minorEastAsia" w:hAnsiTheme="minorEastAsia" w:eastAsiaTheme="minorEastAsia"/>
                <w:color w:val="010000"/>
              </w:rPr>
            </w:pPr>
            <w:r>
              <w:rPr>
                <w:rFonts w:hint="eastAsia" w:asciiTheme="minorEastAsia" w:hAnsiTheme="minorEastAsia" w:eastAsiaTheme="minorEastAsia"/>
                <w:color w:val="010000"/>
              </w:rPr>
              <w:t>行政执法人员未履行职责或者违法行使职权，情节轻微的，由本机关或者上级机关诫勉谈话、批评教育、责令写出书面检查、通报批评或者离岗培训、收回《河南省行政执法证》、调离执法岗位或者取消执法资格等处理</w:t>
            </w:r>
            <w:r>
              <w:rPr>
                <w:rFonts w:asciiTheme="minorEastAsia" w:hAnsiTheme="minorEastAsia" w:eastAsiaTheme="minorEastAsia"/>
                <w:color w:val="010000"/>
              </w:rPr>
              <w:t>;</w:t>
            </w:r>
            <w:r>
              <w:rPr>
                <w:rFonts w:hint="eastAsia" w:asciiTheme="minorEastAsia" w:hAnsiTheme="minorEastAsia" w:eastAsiaTheme="minorEastAsia"/>
                <w:color w:val="010000"/>
              </w:rPr>
              <w:t>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811"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066"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777"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004"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2.</w:t>
            </w:r>
            <w:r>
              <w:rPr>
                <w:rFonts w:hint="eastAsia" w:asciiTheme="minorEastAsia" w:hAnsiTheme="minorEastAsia" w:eastAsiaTheme="minorEastAsia"/>
                <w:color w:val="010000"/>
              </w:rPr>
              <w:t>调查责任：烟草专卖行政主管部门指定专人调查取证；执法人员不得少于两人；调查取证时应出示执法证件；依法需要听证的，告知当事人听证权；允许当事人陈述申辩；形成调查终结报告。</w:t>
            </w:r>
          </w:p>
        </w:tc>
        <w:tc>
          <w:tcPr>
            <w:tcW w:w="3382"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jc w:val="center"/>
        </w:trPr>
        <w:tc>
          <w:tcPr>
            <w:tcW w:w="811"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066"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777"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004"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3.</w:t>
            </w:r>
            <w:r>
              <w:rPr>
                <w:rFonts w:hint="eastAsia" w:asciiTheme="minorEastAsia" w:hAnsiTheme="minorEastAsia" w:eastAsiaTheme="minorEastAsia"/>
                <w:color w:val="010000"/>
              </w:rPr>
              <w:t>审查责任：烟草专卖行政主管部门的法治部门或者法治员对案件违法事实、证据、调查取证、法律适用、处罚种类和幅度、当事人陈述理由等进行法治审核，提出处理意见。</w:t>
            </w:r>
          </w:p>
        </w:tc>
        <w:tc>
          <w:tcPr>
            <w:tcW w:w="3382"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jc w:val="center"/>
        </w:trPr>
        <w:tc>
          <w:tcPr>
            <w:tcW w:w="811"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066"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777"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004"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4.</w:t>
            </w:r>
            <w:r>
              <w:rPr>
                <w:rFonts w:hint="eastAsia" w:asciiTheme="minorEastAsia" w:hAnsiTheme="minorEastAsia" w:eastAsiaTheme="minorEastAsia"/>
                <w:color w:val="010000"/>
              </w:rPr>
              <w:t>告知责任：在作出行政处罚决定前，书面告知当事人拟做出处罚决定的事实、理由、依据、处罚内容，以及当事人享有的陈述权、申辩权、听证权等。</w:t>
            </w:r>
          </w:p>
        </w:tc>
        <w:tc>
          <w:tcPr>
            <w:tcW w:w="3382"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11"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066"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777"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004"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5.</w:t>
            </w:r>
            <w:r>
              <w:rPr>
                <w:rFonts w:hint="eastAsia" w:asciiTheme="minorEastAsia" w:hAnsiTheme="minorEastAsia" w:eastAsiaTheme="minorEastAsia"/>
                <w:color w:val="010000"/>
              </w:rPr>
              <w:t>决定责任：依法需要给予行政处罚的，经机关负责人批准，制作《行政处罚决定书》，载明违法事实和证据、处罚依据和内容、权利救济途径和期限等内容。</w:t>
            </w:r>
          </w:p>
        </w:tc>
        <w:tc>
          <w:tcPr>
            <w:tcW w:w="3382"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811"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066"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777"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004"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6.</w:t>
            </w:r>
            <w:r>
              <w:rPr>
                <w:rFonts w:hint="eastAsia" w:asciiTheme="minorEastAsia" w:hAnsiTheme="minorEastAsia" w:eastAsiaTheme="minorEastAsia"/>
                <w:color w:val="010000"/>
              </w:rPr>
              <w:t>送达责任：七日内，烟草专卖行政主管部门的专卖管理人员依法将行政处罚决定书送达当事人。</w:t>
            </w:r>
          </w:p>
        </w:tc>
        <w:tc>
          <w:tcPr>
            <w:tcW w:w="3382"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811"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066"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777"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004"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7.</w:t>
            </w:r>
            <w:r>
              <w:rPr>
                <w:rFonts w:hint="eastAsia" w:asciiTheme="minorEastAsia" w:hAnsiTheme="minorEastAsia" w:eastAsiaTheme="minorEastAsia"/>
                <w:color w:val="010000"/>
              </w:rPr>
              <w:t>执行责任：监督当事人在法定期限内履行生效的行政处罚决定。当事人在法定期限内没有申请行政复议或提起行政诉讼，又不履行的，可申请人民法院强制执行。</w:t>
            </w:r>
          </w:p>
        </w:tc>
        <w:tc>
          <w:tcPr>
            <w:tcW w:w="3382"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811"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066"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777"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004"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8.</w:t>
            </w:r>
            <w:r>
              <w:rPr>
                <w:rFonts w:hint="eastAsia" w:asciiTheme="minorEastAsia" w:hAnsiTheme="minorEastAsia" w:eastAsiaTheme="minorEastAsia"/>
                <w:color w:val="010000"/>
              </w:rPr>
              <w:t>法律、法规、规章规定的其他应履行的责任事项。</w:t>
            </w:r>
          </w:p>
        </w:tc>
        <w:tc>
          <w:tcPr>
            <w:tcW w:w="3382"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504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rPr>
                <w:rFonts w:asciiTheme="minorEastAsia" w:hAnsiTheme="minorEastAsia" w:eastAsiaTheme="minorEastAsia"/>
                <w:color w:val="010000"/>
              </w:rPr>
            </w:pPr>
            <w:r>
              <w:rPr>
                <w:rFonts w:hint="eastAsia" w:asciiTheme="minorEastAsia" w:hAnsiTheme="minorEastAsia" w:eastAsiaTheme="minorEastAsia"/>
                <w:color w:val="010000"/>
              </w:rPr>
              <w:t>服务电话：</w:t>
            </w:r>
            <w:r>
              <w:rPr>
                <w:rFonts w:asciiTheme="minorEastAsia" w:hAnsiTheme="minorEastAsia" w:eastAsiaTheme="minorEastAsia"/>
                <w:color w:val="010000"/>
              </w:rPr>
              <w:t xml:space="preserve">0394-7221177        </w:t>
            </w:r>
            <w:r>
              <w:rPr>
                <w:rFonts w:hint="eastAsia" w:asciiTheme="minorEastAsia" w:hAnsiTheme="minorEastAsia" w:eastAsiaTheme="minorEastAsia"/>
                <w:color w:val="010000"/>
              </w:rPr>
              <w:t>投诉机构：鹿邑县烟草专卖局法制部门</w:t>
            </w:r>
            <w:r>
              <w:rPr>
                <w:rFonts w:asciiTheme="minorEastAsia" w:hAnsiTheme="minorEastAsia" w:eastAsiaTheme="minorEastAsia"/>
                <w:color w:val="010000"/>
              </w:rPr>
              <w:t xml:space="preserve">       </w:t>
            </w:r>
            <w:r>
              <w:rPr>
                <w:rFonts w:hint="eastAsia" w:asciiTheme="minorEastAsia" w:hAnsiTheme="minorEastAsia" w:eastAsiaTheme="minorEastAsia"/>
                <w:color w:val="010000"/>
              </w:rPr>
              <w:t>投诉电话：</w:t>
            </w:r>
            <w:r>
              <w:rPr>
                <w:rFonts w:asciiTheme="minorEastAsia" w:hAnsiTheme="minorEastAsia" w:eastAsiaTheme="minorEastAsia"/>
                <w:color w:val="010000"/>
              </w:rPr>
              <w:t xml:space="preserve">12313  </w:t>
            </w:r>
            <w:r>
              <w:rPr>
                <w:rFonts w:hint="eastAsia" w:asciiTheme="minorEastAsia" w:hAnsiTheme="minorEastAsia" w:eastAsiaTheme="minorEastAsia"/>
                <w:color w:val="010000"/>
              </w:rPr>
              <w:t>服务地点：鹿邑县涡北镇所望大道与恒丰路交叉口</w:t>
            </w:r>
          </w:p>
        </w:tc>
      </w:tr>
    </w:tbl>
    <w:p>
      <w:pPr>
        <w:spacing w:line="320" w:lineRule="exact"/>
        <w:ind w:firstLine="422" w:firstLineChars="200"/>
        <w:jc w:val="left"/>
        <w:rPr>
          <w:rFonts w:cs="宋体" w:asciiTheme="minorEastAsia" w:hAnsiTheme="minorEastAsia" w:eastAsiaTheme="minorEastAsia"/>
          <w:b/>
          <w:bCs/>
          <w:color w:val="010000"/>
        </w:rPr>
      </w:pPr>
    </w:p>
    <w:tbl>
      <w:tblPr>
        <w:tblStyle w:val="7"/>
        <w:tblW w:w="151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
        <w:gridCol w:w="1096"/>
        <w:gridCol w:w="4484"/>
        <w:gridCol w:w="5294"/>
        <w:gridCol w:w="3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84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职权</w:t>
            </w:r>
          </w:p>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类别</w:t>
            </w:r>
          </w:p>
        </w:tc>
        <w:tc>
          <w:tcPr>
            <w:tcW w:w="109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职权名称</w:t>
            </w:r>
          </w:p>
        </w:tc>
        <w:tc>
          <w:tcPr>
            <w:tcW w:w="44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实施依据</w:t>
            </w:r>
          </w:p>
        </w:tc>
        <w:tc>
          <w:tcPr>
            <w:tcW w:w="52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责任事项</w:t>
            </w:r>
          </w:p>
        </w:tc>
        <w:tc>
          <w:tcPr>
            <w:tcW w:w="340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844"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行</w:t>
            </w:r>
          </w:p>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政</w:t>
            </w:r>
          </w:p>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处</w:t>
            </w:r>
          </w:p>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罚</w:t>
            </w:r>
          </w:p>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类</w:t>
            </w:r>
          </w:p>
        </w:tc>
        <w:tc>
          <w:tcPr>
            <w:tcW w:w="1096"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hint="eastAsia" w:asciiTheme="minorEastAsia" w:hAnsiTheme="minorEastAsia" w:eastAsiaTheme="minorEastAsia"/>
                <w:color w:val="010000"/>
              </w:rPr>
              <w:t>向无烟草专卖生产企业许可证的单位或者个人销售卷烟纸、滤嘴棒、烟用丝束、烟草专用机械</w:t>
            </w:r>
          </w:p>
          <w:p>
            <w:pPr>
              <w:spacing w:line="240" w:lineRule="exact"/>
              <w:rPr>
                <w:rFonts w:asciiTheme="minorEastAsia" w:hAnsiTheme="minorEastAsia" w:eastAsiaTheme="minorEastAsia"/>
                <w:color w:val="010000"/>
              </w:rPr>
            </w:pPr>
          </w:p>
        </w:tc>
        <w:tc>
          <w:tcPr>
            <w:tcW w:w="4484"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hint="eastAsia" w:asciiTheme="minorEastAsia" w:hAnsiTheme="minorEastAsia" w:eastAsiaTheme="minorEastAsia"/>
                <w:color w:val="010000"/>
              </w:rPr>
              <w:t>《中华人民共和国烟草专卖法实施条例》第三十六条：“烟草专卖批发企业和烟草制品生产企业只能从取得烟草专卖生产企业许可证的企业购买卷烟纸、滤嘴棒、烟用丝束和烟草专用机械。卷烟纸、滤嘴棒、烟用丝束、烟草专用机械的生产企业不得将其产品销售给无烟草专卖生产企业许可证的单位或者个人。”</w:t>
            </w:r>
          </w:p>
          <w:p>
            <w:pPr>
              <w:spacing w:line="240" w:lineRule="exact"/>
              <w:rPr>
                <w:rFonts w:asciiTheme="minorEastAsia" w:hAnsiTheme="minorEastAsia" w:eastAsiaTheme="minorEastAsia"/>
                <w:color w:val="010000"/>
              </w:rPr>
            </w:pPr>
            <w:r>
              <w:rPr>
                <w:rFonts w:hint="eastAsia" w:asciiTheme="minorEastAsia" w:hAnsiTheme="minorEastAsia" w:eastAsiaTheme="minorEastAsia"/>
                <w:color w:val="010000"/>
              </w:rPr>
              <w:t>第六十条：“违反本条例第二十六条、第三十六条第二款规定，为无烟草专卖许可证的单位或者个人提供烟草专卖品的，由烟草专卖行政主管部门没收违法所得，并处以销售总额百分之二十以上百分之五十以下的罚款。”</w:t>
            </w:r>
          </w:p>
          <w:p>
            <w:pPr>
              <w:spacing w:line="240" w:lineRule="exact"/>
              <w:rPr>
                <w:rFonts w:asciiTheme="minorEastAsia" w:hAnsiTheme="minorEastAsia" w:eastAsiaTheme="minorEastAsia"/>
                <w:color w:val="010000"/>
              </w:rPr>
            </w:pPr>
          </w:p>
        </w:tc>
        <w:tc>
          <w:tcPr>
            <w:tcW w:w="5294"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1.</w:t>
            </w:r>
            <w:r>
              <w:rPr>
                <w:rFonts w:hint="eastAsia" w:asciiTheme="minorEastAsia" w:hAnsiTheme="minorEastAsia" w:eastAsiaTheme="minorEastAsia"/>
                <w:color w:val="010000"/>
              </w:rPr>
              <w:t>立案责任：烟草专卖行政主管部门的专卖管理人员对检查中发现、群众举报投诉或经有关部门移送的此类违法案件予以审查；经机关负责人批准，决定是否立案。</w:t>
            </w:r>
          </w:p>
        </w:tc>
        <w:tc>
          <w:tcPr>
            <w:tcW w:w="3403"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hint="eastAsia" w:asciiTheme="minorEastAsia" w:hAnsiTheme="minorEastAsia" w:eastAsiaTheme="minorEastAsia"/>
                <w:color w:val="010000"/>
              </w:rPr>
              <w:t>行政机关未履行法定职责或者违法行使职权的，由上级行政机关责令改正或者限期改正，给予通报批评、取消评先评优资格等处理；符合法定情形的，依法承担行政赔偿责任。</w:t>
            </w:r>
          </w:p>
          <w:p>
            <w:pPr>
              <w:spacing w:line="240" w:lineRule="exact"/>
              <w:rPr>
                <w:rFonts w:asciiTheme="minorEastAsia" w:hAnsiTheme="minorEastAsia" w:eastAsiaTheme="minorEastAsia"/>
                <w:color w:val="010000"/>
              </w:rPr>
            </w:pPr>
            <w:r>
              <w:rPr>
                <w:rFonts w:hint="eastAsia" w:asciiTheme="minorEastAsia" w:hAnsiTheme="minorEastAsia" w:eastAsiaTheme="minorEastAsia"/>
                <w:color w:val="010000"/>
              </w:rPr>
              <w:t>行政执法人员未履行职责或者违法行使职权，情节轻微的，由本机关或者上级机关诫勉谈话、批评教育、责令写出书面检查、通报批评或者离岗培训、收回《河南省行政执法证》、调离执法岗位或者取消执法资格等处理</w:t>
            </w:r>
            <w:r>
              <w:rPr>
                <w:rFonts w:asciiTheme="minorEastAsia" w:hAnsiTheme="minorEastAsia" w:eastAsiaTheme="minorEastAsia"/>
                <w:color w:val="010000"/>
              </w:rPr>
              <w:t>;</w:t>
            </w:r>
            <w:r>
              <w:rPr>
                <w:rFonts w:hint="eastAsia" w:asciiTheme="minorEastAsia" w:hAnsiTheme="minorEastAsia" w:eastAsiaTheme="minorEastAsia"/>
                <w:color w:val="010000"/>
              </w:rPr>
              <w:t>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4" w:hRule="atLeast"/>
          <w:jc w:val="center"/>
        </w:trPr>
        <w:tc>
          <w:tcPr>
            <w:tcW w:w="844"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096"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484"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294"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2.</w:t>
            </w:r>
            <w:r>
              <w:rPr>
                <w:rFonts w:hint="eastAsia" w:asciiTheme="minorEastAsia" w:hAnsiTheme="minorEastAsia" w:eastAsiaTheme="minorEastAsia"/>
                <w:color w:val="010000"/>
              </w:rPr>
              <w:t>调查责任：烟草专卖行政主管部门指定专人调查取证；执法人员不得少于两人；调查取证时应出示执法证件；依法需要听证的，告知当事人听证权；允许当事人陈述申辩；形成调查终结报告。</w:t>
            </w:r>
          </w:p>
        </w:tc>
        <w:tc>
          <w:tcPr>
            <w:tcW w:w="3403"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jc w:val="center"/>
        </w:trPr>
        <w:tc>
          <w:tcPr>
            <w:tcW w:w="844"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096"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484"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294"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3.</w:t>
            </w:r>
            <w:r>
              <w:rPr>
                <w:rFonts w:hint="eastAsia" w:asciiTheme="minorEastAsia" w:hAnsiTheme="minorEastAsia" w:eastAsiaTheme="minorEastAsia"/>
                <w:color w:val="010000"/>
              </w:rPr>
              <w:t>审查责任：烟草专卖行政主管部门的法治部门或法治员对案件违法事实、证据、调查取证、法律适用、处罚种类和幅度、当事人陈述理由等进行法治审核，提出处理意见。</w:t>
            </w:r>
          </w:p>
        </w:tc>
        <w:tc>
          <w:tcPr>
            <w:tcW w:w="3403"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844"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096"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484"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294"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4.</w:t>
            </w:r>
            <w:r>
              <w:rPr>
                <w:rFonts w:hint="eastAsia" w:asciiTheme="minorEastAsia" w:hAnsiTheme="minorEastAsia" w:eastAsiaTheme="minorEastAsia"/>
                <w:color w:val="010000"/>
              </w:rPr>
              <w:t>告知责任：在作出行政处罚决定前，书面告知当事人拟做出处罚决定的事实、理由、依据、处罚内容，以及当事人享有的陈述权、申辩权、听证权等。</w:t>
            </w:r>
          </w:p>
        </w:tc>
        <w:tc>
          <w:tcPr>
            <w:tcW w:w="3403"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844"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096"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484"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294"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5.</w:t>
            </w:r>
            <w:r>
              <w:rPr>
                <w:rFonts w:hint="eastAsia" w:asciiTheme="minorEastAsia" w:hAnsiTheme="minorEastAsia" w:eastAsiaTheme="minorEastAsia"/>
                <w:color w:val="010000"/>
              </w:rPr>
              <w:t>决定责任：依法需要给予行政处罚的，经机关负责人批准，制作《行政处罚决定书》，载明违法事实和证据、处罚依据和内容、权利救济途径和期限等内容。</w:t>
            </w:r>
          </w:p>
        </w:tc>
        <w:tc>
          <w:tcPr>
            <w:tcW w:w="3403"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844"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096"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484"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294"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6.</w:t>
            </w:r>
            <w:r>
              <w:rPr>
                <w:rFonts w:hint="eastAsia" w:asciiTheme="minorEastAsia" w:hAnsiTheme="minorEastAsia" w:eastAsiaTheme="minorEastAsia"/>
                <w:color w:val="010000"/>
              </w:rPr>
              <w:t>送达责任：七日内，烟草专卖行政主管部门的专卖管理人员依法将行政处罚决定书送达当事人。</w:t>
            </w:r>
          </w:p>
        </w:tc>
        <w:tc>
          <w:tcPr>
            <w:tcW w:w="3403"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844"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096"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484"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294"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7.</w:t>
            </w:r>
            <w:r>
              <w:rPr>
                <w:rFonts w:hint="eastAsia" w:asciiTheme="minorEastAsia" w:hAnsiTheme="minorEastAsia" w:eastAsiaTheme="minorEastAsia"/>
                <w:color w:val="010000"/>
              </w:rPr>
              <w:t>执行责任：监督当事人在法定期限内履行生效的行政处罚决定。当事人在法定期限内没有申请行政复议或提起行政诉讼，又不履行的，可申请人民法院强制执行。</w:t>
            </w:r>
          </w:p>
        </w:tc>
        <w:tc>
          <w:tcPr>
            <w:tcW w:w="3403"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844"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096"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484"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294"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8.</w:t>
            </w:r>
            <w:r>
              <w:rPr>
                <w:rFonts w:hint="eastAsia" w:asciiTheme="minorEastAsia" w:hAnsiTheme="minorEastAsia" w:eastAsiaTheme="minorEastAsia"/>
                <w:color w:val="010000"/>
              </w:rPr>
              <w:t>法律、法规、规章规定的其他应履行的责任事项。</w:t>
            </w:r>
          </w:p>
        </w:tc>
        <w:tc>
          <w:tcPr>
            <w:tcW w:w="3403"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51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rPr>
                <w:rFonts w:asciiTheme="minorEastAsia" w:hAnsiTheme="minorEastAsia" w:eastAsiaTheme="minorEastAsia"/>
                <w:color w:val="010000"/>
              </w:rPr>
            </w:pPr>
            <w:r>
              <w:rPr>
                <w:rFonts w:hint="eastAsia" w:asciiTheme="minorEastAsia" w:hAnsiTheme="minorEastAsia" w:eastAsiaTheme="minorEastAsia"/>
                <w:color w:val="010000"/>
              </w:rPr>
              <w:t>服务电话：</w:t>
            </w:r>
            <w:r>
              <w:rPr>
                <w:rFonts w:asciiTheme="minorEastAsia" w:hAnsiTheme="minorEastAsia" w:eastAsiaTheme="minorEastAsia"/>
                <w:color w:val="010000"/>
              </w:rPr>
              <w:t xml:space="preserve">0394-7221177        </w:t>
            </w:r>
            <w:r>
              <w:rPr>
                <w:rFonts w:hint="eastAsia" w:asciiTheme="minorEastAsia" w:hAnsiTheme="minorEastAsia" w:eastAsiaTheme="minorEastAsia"/>
                <w:color w:val="010000"/>
              </w:rPr>
              <w:t>投诉机构：鹿邑县烟草专卖局法制部门</w:t>
            </w:r>
            <w:r>
              <w:rPr>
                <w:rFonts w:asciiTheme="minorEastAsia" w:hAnsiTheme="minorEastAsia" w:eastAsiaTheme="minorEastAsia"/>
                <w:color w:val="010000"/>
              </w:rPr>
              <w:t xml:space="preserve">       </w:t>
            </w:r>
            <w:r>
              <w:rPr>
                <w:rFonts w:hint="eastAsia" w:asciiTheme="minorEastAsia" w:hAnsiTheme="minorEastAsia" w:eastAsiaTheme="minorEastAsia"/>
                <w:color w:val="010000"/>
              </w:rPr>
              <w:t>投诉电话：</w:t>
            </w:r>
            <w:r>
              <w:rPr>
                <w:rFonts w:asciiTheme="minorEastAsia" w:hAnsiTheme="minorEastAsia" w:eastAsiaTheme="minorEastAsia"/>
                <w:color w:val="010000"/>
              </w:rPr>
              <w:t xml:space="preserve">12313  </w:t>
            </w:r>
            <w:r>
              <w:rPr>
                <w:rFonts w:hint="eastAsia" w:asciiTheme="minorEastAsia" w:hAnsiTheme="minorEastAsia" w:eastAsiaTheme="minorEastAsia"/>
                <w:color w:val="010000"/>
              </w:rPr>
              <w:t>服务地点：鹿邑县涡北镇所望大道与恒丰路交叉口</w:t>
            </w:r>
          </w:p>
        </w:tc>
      </w:tr>
    </w:tbl>
    <w:p>
      <w:pPr>
        <w:spacing w:line="320" w:lineRule="exact"/>
        <w:jc w:val="left"/>
        <w:rPr>
          <w:rFonts w:cs="宋体" w:asciiTheme="minorEastAsia" w:hAnsiTheme="minorEastAsia" w:eastAsiaTheme="minorEastAsia"/>
          <w:b/>
          <w:bCs/>
          <w:color w:val="010000"/>
        </w:rPr>
      </w:pPr>
    </w:p>
    <w:tbl>
      <w:tblPr>
        <w:tblStyle w:val="7"/>
        <w:tblW w:w="149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1091"/>
        <w:gridCol w:w="5152"/>
        <w:gridCol w:w="4815"/>
        <w:gridCol w:w="3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8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职权</w:t>
            </w:r>
          </w:p>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类别</w:t>
            </w:r>
          </w:p>
        </w:tc>
        <w:tc>
          <w:tcPr>
            <w:tcW w:w="109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职权名称</w:t>
            </w:r>
          </w:p>
        </w:tc>
        <w:tc>
          <w:tcPr>
            <w:tcW w:w="515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实施依据</w:t>
            </w:r>
          </w:p>
        </w:tc>
        <w:tc>
          <w:tcPr>
            <w:tcW w:w="481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责任事项</w:t>
            </w:r>
          </w:p>
        </w:tc>
        <w:tc>
          <w:tcPr>
            <w:tcW w:w="311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808"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olor w:val="010000"/>
              </w:rPr>
            </w:pPr>
          </w:p>
          <w:p>
            <w:pPr>
              <w:spacing w:line="240" w:lineRule="exact"/>
              <w:jc w:val="center"/>
              <w:rPr>
                <w:rFonts w:asciiTheme="minorEastAsia" w:hAnsiTheme="minorEastAsia" w:eastAsiaTheme="minorEastAsia"/>
                <w:color w:val="010000"/>
              </w:rPr>
            </w:pPr>
          </w:p>
          <w:p>
            <w:pPr>
              <w:spacing w:line="240" w:lineRule="exact"/>
              <w:jc w:val="center"/>
              <w:rPr>
                <w:rFonts w:asciiTheme="minorEastAsia" w:hAnsiTheme="minorEastAsia" w:eastAsiaTheme="minorEastAsia"/>
                <w:color w:val="010000"/>
              </w:rPr>
            </w:pPr>
          </w:p>
          <w:p>
            <w:pPr>
              <w:spacing w:line="240" w:lineRule="exact"/>
              <w:jc w:val="center"/>
              <w:rPr>
                <w:rFonts w:asciiTheme="minorEastAsia" w:hAnsiTheme="minorEastAsia" w:eastAsiaTheme="minorEastAsia"/>
                <w:color w:val="010000"/>
              </w:rPr>
            </w:pPr>
          </w:p>
          <w:p>
            <w:pPr>
              <w:spacing w:line="240" w:lineRule="exact"/>
              <w:jc w:val="center"/>
              <w:rPr>
                <w:rFonts w:asciiTheme="minorEastAsia" w:hAnsiTheme="minorEastAsia" w:eastAsiaTheme="minorEastAsia"/>
                <w:color w:val="010000"/>
              </w:rPr>
            </w:pPr>
          </w:p>
          <w:p>
            <w:pPr>
              <w:spacing w:line="240" w:lineRule="exact"/>
              <w:jc w:val="center"/>
              <w:rPr>
                <w:rFonts w:asciiTheme="minorEastAsia" w:hAnsiTheme="minorEastAsia" w:eastAsiaTheme="minorEastAsia"/>
                <w:color w:val="010000"/>
              </w:rPr>
            </w:pPr>
          </w:p>
          <w:p>
            <w:pPr>
              <w:spacing w:line="240" w:lineRule="exact"/>
              <w:jc w:val="center"/>
              <w:rPr>
                <w:rFonts w:asciiTheme="minorEastAsia" w:hAnsiTheme="minorEastAsia" w:eastAsiaTheme="minorEastAsia"/>
                <w:color w:val="010000"/>
              </w:rPr>
            </w:pPr>
          </w:p>
          <w:p>
            <w:pPr>
              <w:spacing w:line="240" w:lineRule="exact"/>
              <w:jc w:val="center"/>
              <w:rPr>
                <w:rFonts w:asciiTheme="minorEastAsia" w:hAnsiTheme="minorEastAsia" w:eastAsiaTheme="minorEastAsia"/>
                <w:color w:val="010000"/>
              </w:rPr>
            </w:pPr>
          </w:p>
          <w:p>
            <w:pPr>
              <w:spacing w:line="240" w:lineRule="exact"/>
              <w:jc w:val="center"/>
              <w:rPr>
                <w:rFonts w:asciiTheme="minorEastAsia" w:hAnsiTheme="minorEastAsia" w:eastAsiaTheme="minorEastAsia"/>
                <w:color w:val="010000"/>
              </w:rPr>
            </w:pPr>
          </w:p>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行</w:t>
            </w:r>
          </w:p>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政</w:t>
            </w:r>
          </w:p>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处</w:t>
            </w:r>
          </w:p>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罚</w:t>
            </w:r>
          </w:p>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类</w:t>
            </w:r>
          </w:p>
          <w:p>
            <w:pPr>
              <w:spacing w:line="240" w:lineRule="exact"/>
              <w:rPr>
                <w:rFonts w:asciiTheme="minorEastAsia" w:hAnsiTheme="minorEastAsia" w:eastAsiaTheme="minorEastAsia"/>
                <w:color w:val="010000"/>
              </w:rPr>
            </w:pPr>
          </w:p>
          <w:p>
            <w:pPr>
              <w:spacing w:line="240" w:lineRule="exact"/>
              <w:rPr>
                <w:rFonts w:asciiTheme="minorEastAsia" w:hAnsiTheme="minorEastAsia" w:eastAsiaTheme="minorEastAsia"/>
                <w:color w:val="010000"/>
              </w:rPr>
            </w:pPr>
          </w:p>
          <w:p>
            <w:pPr>
              <w:spacing w:line="240" w:lineRule="exact"/>
              <w:rPr>
                <w:rFonts w:asciiTheme="minorEastAsia" w:hAnsiTheme="minorEastAsia" w:eastAsiaTheme="minorEastAsia"/>
                <w:color w:val="010000"/>
              </w:rPr>
            </w:pPr>
          </w:p>
          <w:p>
            <w:pPr>
              <w:spacing w:line="240" w:lineRule="exact"/>
              <w:rPr>
                <w:rFonts w:asciiTheme="minorEastAsia" w:hAnsiTheme="minorEastAsia" w:eastAsiaTheme="minorEastAsia"/>
                <w:color w:val="010000"/>
              </w:rPr>
            </w:pPr>
          </w:p>
          <w:p>
            <w:pPr>
              <w:spacing w:line="240" w:lineRule="exact"/>
              <w:rPr>
                <w:rFonts w:asciiTheme="minorEastAsia" w:hAnsiTheme="minorEastAsia" w:eastAsiaTheme="minorEastAsia"/>
                <w:color w:val="010000"/>
              </w:rPr>
            </w:pPr>
          </w:p>
          <w:p>
            <w:pPr>
              <w:spacing w:line="240" w:lineRule="exact"/>
              <w:rPr>
                <w:rFonts w:asciiTheme="minorEastAsia" w:hAnsiTheme="minorEastAsia" w:eastAsiaTheme="minorEastAsia"/>
                <w:color w:val="010000"/>
              </w:rPr>
            </w:pPr>
          </w:p>
          <w:p>
            <w:pPr>
              <w:spacing w:line="240" w:lineRule="exact"/>
              <w:rPr>
                <w:rFonts w:asciiTheme="minorEastAsia" w:hAnsiTheme="minorEastAsia" w:eastAsiaTheme="minorEastAsia"/>
                <w:color w:val="010000"/>
              </w:rPr>
            </w:pPr>
          </w:p>
          <w:p>
            <w:pPr>
              <w:spacing w:line="240" w:lineRule="exact"/>
              <w:rPr>
                <w:rFonts w:asciiTheme="minorEastAsia" w:hAnsiTheme="minorEastAsia" w:eastAsiaTheme="minorEastAsia"/>
                <w:color w:val="010000"/>
              </w:rPr>
            </w:pPr>
          </w:p>
          <w:p>
            <w:pPr>
              <w:spacing w:line="240" w:lineRule="exact"/>
              <w:rPr>
                <w:rFonts w:asciiTheme="minorEastAsia" w:hAnsiTheme="minorEastAsia" w:eastAsiaTheme="minorEastAsia"/>
                <w:color w:val="010000"/>
              </w:rPr>
            </w:pPr>
          </w:p>
          <w:p>
            <w:pPr>
              <w:spacing w:line="240" w:lineRule="exact"/>
              <w:rPr>
                <w:rFonts w:asciiTheme="minorEastAsia" w:hAnsiTheme="minorEastAsia" w:eastAsiaTheme="minorEastAsia"/>
                <w:color w:val="010000"/>
              </w:rPr>
            </w:pPr>
          </w:p>
          <w:p>
            <w:pPr>
              <w:spacing w:line="240" w:lineRule="exact"/>
              <w:rPr>
                <w:rFonts w:asciiTheme="minorEastAsia" w:hAnsiTheme="minorEastAsia" w:eastAsiaTheme="minorEastAsia"/>
                <w:color w:val="010000"/>
              </w:rPr>
            </w:pPr>
          </w:p>
        </w:tc>
        <w:tc>
          <w:tcPr>
            <w:tcW w:w="109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Theme="minorEastAsia" w:hAnsiTheme="minorEastAsia" w:eastAsiaTheme="minorEastAsia"/>
                <w:color w:val="010000"/>
              </w:rPr>
            </w:pPr>
            <w:r>
              <w:rPr>
                <w:rFonts w:hint="eastAsia" w:asciiTheme="minorEastAsia" w:hAnsiTheme="minorEastAsia" w:eastAsiaTheme="minorEastAsia"/>
                <w:color w:val="010000"/>
              </w:rPr>
              <w:t>从无证企业购买卷烟纸、滤嘴棒、烟用丝束、烟草专用机械的</w:t>
            </w:r>
          </w:p>
          <w:p>
            <w:pPr>
              <w:spacing w:line="240" w:lineRule="exact"/>
              <w:rPr>
                <w:rFonts w:asciiTheme="minorEastAsia" w:hAnsiTheme="minorEastAsia" w:eastAsiaTheme="minorEastAsia"/>
                <w:color w:val="010000"/>
              </w:rPr>
            </w:pPr>
          </w:p>
        </w:tc>
        <w:tc>
          <w:tcPr>
            <w:tcW w:w="5152"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hint="eastAsia" w:asciiTheme="minorEastAsia" w:hAnsiTheme="minorEastAsia" w:eastAsiaTheme="minorEastAsia"/>
                <w:color w:val="010000"/>
              </w:rPr>
              <w:t>《中华人民共和国烟草专卖法实施条例》第三十六条：“烟草专卖批发企业和烟草制品生产企业只能从取得烟草专卖生产企业许可证、特种烟草专卖经营企业许可证的企业购买卷烟纸、滤嘴棒、烟用丝束和烟草专用机械。</w:t>
            </w:r>
          </w:p>
          <w:p>
            <w:pPr>
              <w:spacing w:line="240" w:lineRule="exact"/>
              <w:rPr>
                <w:rFonts w:asciiTheme="minorEastAsia" w:hAnsiTheme="minorEastAsia" w:eastAsiaTheme="minorEastAsia"/>
                <w:color w:val="010000"/>
              </w:rPr>
            </w:pPr>
            <w:r>
              <w:rPr>
                <w:rFonts w:hint="eastAsia" w:asciiTheme="minorEastAsia" w:hAnsiTheme="minorEastAsia" w:eastAsiaTheme="minorEastAsia"/>
                <w:color w:val="010000"/>
              </w:rPr>
              <w:t>卷烟纸、滤嘴棒、烟用丝束、烟草专用机械的生产企业不得将其产品销售给无烟草专卖生产企业许可证的单位或者个人。”</w:t>
            </w:r>
          </w:p>
          <w:p>
            <w:pPr>
              <w:spacing w:line="240" w:lineRule="exact"/>
              <w:rPr>
                <w:rFonts w:asciiTheme="minorEastAsia" w:hAnsiTheme="minorEastAsia" w:eastAsiaTheme="minorEastAsia"/>
                <w:color w:val="010000"/>
              </w:rPr>
            </w:pPr>
            <w:r>
              <w:rPr>
                <w:rFonts w:hint="eastAsia" w:asciiTheme="minorEastAsia" w:hAnsiTheme="minorEastAsia" w:eastAsiaTheme="minorEastAsia"/>
                <w:color w:val="010000"/>
              </w:rPr>
              <w:t>第六十一条：“违反本条例第三十六条第一款规定，烟草专卖批发企业和烟草制品生产企业从无烟草专卖生产企业许可证的企业购买卷烟纸、滤嘴棒、烟用丝束、烟草专用机械的，由烟草专卖行政主管部门处以所购烟草专卖品价值</w:t>
            </w:r>
            <w:r>
              <w:rPr>
                <w:rFonts w:asciiTheme="minorEastAsia" w:hAnsiTheme="minorEastAsia" w:eastAsiaTheme="minorEastAsia"/>
                <w:color w:val="010000"/>
              </w:rPr>
              <w:t>50%</w:t>
            </w:r>
            <w:r>
              <w:rPr>
                <w:rFonts w:hint="eastAsia" w:asciiTheme="minorEastAsia" w:hAnsiTheme="minorEastAsia" w:eastAsiaTheme="minorEastAsia"/>
                <w:color w:val="010000"/>
              </w:rPr>
              <w:t>以上</w:t>
            </w:r>
            <w:r>
              <w:rPr>
                <w:rFonts w:asciiTheme="minorEastAsia" w:hAnsiTheme="minorEastAsia" w:eastAsiaTheme="minorEastAsia"/>
                <w:color w:val="010000"/>
              </w:rPr>
              <w:t>1</w:t>
            </w:r>
            <w:r>
              <w:rPr>
                <w:rFonts w:hint="eastAsia" w:asciiTheme="minorEastAsia" w:hAnsiTheme="minorEastAsia" w:eastAsiaTheme="minorEastAsia"/>
                <w:color w:val="010000"/>
              </w:rPr>
              <w:t>倍以下的罚款。”</w:t>
            </w:r>
          </w:p>
          <w:p>
            <w:pPr>
              <w:spacing w:line="240" w:lineRule="exact"/>
              <w:rPr>
                <w:rFonts w:asciiTheme="minorEastAsia" w:hAnsiTheme="minorEastAsia" w:eastAsiaTheme="minorEastAsia"/>
                <w:color w:val="010000"/>
              </w:rPr>
            </w:pPr>
          </w:p>
        </w:tc>
        <w:tc>
          <w:tcPr>
            <w:tcW w:w="4815"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1.</w:t>
            </w:r>
            <w:r>
              <w:rPr>
                <w:rFonts w:hint="eastAsia" w:asciiTheme="minorEastAsia" w:hAnsiTheme="minorEastAsia" w:eastAsiaTheme="minorEastAsia"/>
                <w:color w:val="010000"/>
              </w:rPr>
              <w:t>立案责任：烟草专卖行政主管部门的专卖管理人员对检查中发现、群众举报投诉或经有关部门移送的此类违法案件予以审查；经机关负责人批准，决定是否立案。</w:t>
            </w:r>
          </w:p>
        </w:tc>
        <w:tc>
          <w:tcPr>
            <w:tcW w:w="3115"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Theme="minorEastAsia" w:hAnsiTheme="minorEastAsia" w:eastAsiaTheme="minorEastAsia"/>
                <w:color w:val="010000"/>
              </w:rPr>
            </w:pPr>
            <w:r>
              <w:rPr>
                <w:rFonts w:hint="eastAsia" w:asciiTheme="minorEastAsia" w:hAnsiTheme="minorEastAsia" w:eastAsiaTheme="minorEastAsia"/>
                <w:color w:val="010000"/>
              </w:rPr>
              <w:t>行政机关未履行法定职责或者违法行使职权的，由上级行政机关责令改正或者限期改正，给予通报批评、取消评先评优资格等处理；符合法定情形的，依法承担行政赔偿责任。</w:t>
            </w:r>
          </w:p>
          <w:p>
            <w:pPr>
              <w:spacing w:line="240" w:lineRule="exact"/>
              <w:jc w:val="left"/>
              <w:rPr>
                <w:rFonts w:asciiTheme="minorEastAsia" w:hAnsiTheme="minorEastAsia" w:eastAsiaTheme="minorEastAsia"/>
                <w:color w:val="010000"/>
              </w:rPr>
            </w:pPr>
            <w:r>
              <w:rPr>
                <w:rFonts w:hint="eastAsia" w:asciiTheme="minorEastAsia" w:hAnsiTheme="minorEastAsia" w:eastAsiaTheme="minorEastAsia"/>
                <w:color w:val="010000"/>
              </w:rPr>
              <w:t>行政执法人员未履行职责或者违法行使职权，情节轻微的，由本机关或者上级机关诫勉谈话、批评教育、责令写出书面检查、通报批评或者离岗培训、收回《河南省行政执法证》、调离执法岗位或者取消执法资格等处理</w:t>
            </w:r>
            <w:r>
              <w:rPr>
                <w:rFonts w:asciiTheme="minorEastAsia" w:hAnsiTheme="minorEastAsia" w:eastAsiaTheme="minorEastAsia"/>
                <w:color w:val="010000"/>
              </w:rPr>
              <w:t>;</w:t>
            </w:r>
            <w:r>
              <w:rPr>
                <w:rFonts w:hint="eastAsia" w:asciiTheme="minorEastAsia" w:hAnsiTheme="minorEastAsia" w:eastAsiaTheme="minorEastAsia"/>
                <w:color w:val="010000"/>
              </w:rPr>
              <w:t>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jc w:val="center"/>
        </w:trPr>
        <w:tc>
          <w:tcPr>
            <w:tcW w:w="808"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091"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152"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815"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2.</w:t>
            </w:r>
            <w:r>
              <w:rPr>
                <w:rFonts w:hint="eastAsia" w:asciiTheme="minorEastAsia" w:hAnsiTheme="minorEastAsia" w:eastAsiaTheme="minorEastAsia"/>
                <w:color w:val="010000"/>
              </w:rPr>
              <w:t>调查责任：烟草专卖行政主管部门指定专人调查取证；执法人员不得少于两人；调查取证时应出示执法证件；依法需要听证的，告知当事人听证权；允许当事人陈述申辩；形成调查终结报告。</w:t>
            </w:r>
          </w:p>
        </w:tc>
        <w:tc>
          <w:tcPr>
            <w:tcW w:w="3115"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jc w:val="center"/>
        </w:trPr>
        <w:tc>
          <w:tcPr>
            <w:tcW w:w="808"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091"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152"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815"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3.</w:t>
            </w:r>
            <w:r>
              <w:rPr>
                <w:rFonts w:hint="eastAsia" w:asciiTheme="minorEastAsia" w:hAnsiTheme="minorEastAsia" w:eastAsiaTheme="minorEastAsia"/>
                <w:color w:val="010000"/>
              </w:rPr>
              <w:t>审查责任：烟草专卖行政主管部门的法治部门或法治员对案件违法事实、证据、调查取证、法律适用、处罚种类和幅度、当事人陈述理由等进行法治审核，提出处理意见。</w:t>
            </w:r>
          </w:p>
        </w:tc>
        <w:tc>
          <w:tcPr>
            <w:tcW w:w="3115"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jc w:val="center"/>
        </w:trPr>
        <w:tc>
          <w:tcPr>
            <w:tcW w:w="808"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091"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152"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815"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4.</w:t>
            </w:r>
            <w:r>
              <w:rPr>
                <w:rFonts w:hint="eastAsia" w:asciiTheme="minorEastAsia" w:hAnsiTheme="minorEastAsia" w:eastAsiaTheme="minorEastAsia"/>
                <w:color w:val="010000"/>
              </w:rPr>
              <w:t>告知责任：在作出行政处罚决定前，书面告知当事人拟做出处罚决定的事实、理由、依据、处罚内容，以及当事人享有的陈述权、申辩权、听证权等。</w:t>
            </w:r>
          </w:p>
        </w:tc>
        <w:tc>
          <w:tcPr>
            <w:tcW w:w="3115"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808"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091"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152"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815"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5.</w:t>
            </w:r>
            <w:r>
              <w:rPr>
                <w:rFonts w:hint="eastAsia" w:asciiTheme="minorEastAsia" w:hAnsiTheme="minorEastAsia" w:eastAsiaTheme="minorEastAsia"/>
                <w:color w:val="010000"/>
              </w:rPr>
              <w:t>决定责任：依法需要给予行政处罚的，经机关负责人批准，制作《行政处罚决定书》，载明违法事实和证据、处罚依据和内容、权利救济途径和期限等内容。</w:t>
            </w:r>
          </w:p>
        </w:tc>
        <w:tc>
          <w:tcPr>
            <w:tcW w:w="3115"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808"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091"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152"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815"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6.</w:t>
            </w:r>
            <w:r>
              <w:rPr>
                <w:rFonts w:hint="eastAsia" w:asciiTheme="minorEastAsia" w:hAnsiTheme="minorEastAsia" w:eastAsiaTheme="minorEastAsia"/>
                <w:color w:val="010000"/>
              </w:rPr>
              <w:t>送达责任：七日内，烟草专卖行政主管部门的专卖管理人员依法将行政处罚决定书送达当事人。</w:t>
            </w:r>
          </w:p>
        </w:tc>
        <w:tc>
          <w:tcPr>
            <w:tcW w:w="3115"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808"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091"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152"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815"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7.</w:t>
            </w:r>
            <w:r>
              <w:rPr>
                <w:rFonts w:hint="eastAsia" w:asciiTheme="minorEastAsia" w:hAnsiTheme="minorEastAsia" w:eastAsiaTheme="minorEastAsia"/>
                <w:color w:val="010000"/>
              </w:rPr>
              <w:t>执行责任：监督当事人在法定期限内履行生效的行政处罚决定。当事人在法定期限内没有申请行政复议或提起行政诉讼，又不履行的，可申请人民法院强制执行。</w:t>
            </w:r>
          </w:p>
        </w:tc>
        <w:tc>
          <w:tcPr>
            <w:tcW w:w="3115"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808"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091"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152"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815"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8.</w:t>
            </w:r>
            <w:r>
              <w:rPr>
                <w:rFonts w:hint="eastAsia" w:asciiTheme="minorEastAsia" w:hAnsiTheme="minorEastAsia" w:eastAsiaTheme="minorEastAsia"/>
                <w:color w:val="010000"/>
              </w:rPr>
              <w:t>法律、法规、规章规定的其他应履行的责任事项。</w:t>
            </w:r>
          </w:p>
        </w:tc>
        <w:tc>
          <w:tcPr>
            <w:tcW w:w="3115"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498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rPr>
                <w:rFonts w:asciiTheme="minorEastAsia" w:hAnsiTheme="minorEastAsia" w:eastAsiaTheme="minorEastAsia"/>
                <w:color w:val="010000"/>
              </w:rPr>
            </w:pPr>
            <w:r>
              <w:rPr>
                <w:rFonts w:hint="eastAsia" w:asciiTheme="minorEastAsia" w:hAnsiTheme="minorEastAsia" w:eastAsiaTheme="minorEastAsia"/>
                <w:color w:val="010000"/>
              </w:rPr>
              <w:t>服务电话：</w:t>
            </w:r>
            <w:r>
              <w:rPr>
                <w:rFonts w:asciiTheme="minorEastAsia" w:hAnsiTheme="minorEastAsia" w:eastAsiaTheme="minorEastAsia"/>
                <w:color w:val="010000"/>
              </w:rPr>
              <w:t xml:space="preserve">0394-7221177        </w:t>
            </w:r>
            <w:r>
              <w:rPr>
                <w:rFonts w:hint="eastAsia" w:asciiTheme="minorEastAsia" w:hAnsiTheme="minorEastAsia" w:eastAsiaTheme="minorEastAsia"/>
                <w:color w:val="010000"/>
              </w:rPr>
              <w:t>投诉机构：鹿邑县烟草专卖局法制部门</w:t>
            </w:r>
            <w:r>
              <w:rPr>
                <w:rFonts w:asciiTheme="minorEastAsia" w:hAnsiTheme="minorEastAsia" w:eastAsiaTheme="minorEastAsia"/>
                <w:color w:val="010000"/>
              </w:rPr>
              <w:t xml:space="preserve">       </w:t>
            </w:r>
            <w:r>
              <w:rPr>
                <w:rFonts w:hint="eastAsia" w:asciiTheme="minorEastAsia" w:hAnsiTheme="minorEastAsia" w:eastAsiaTheme="minorEastAsia"/>
                <w:color w:val="010000"/>
              </w:rPr>
              <w:t>投诉电话：</w:t>
            </w:r>
            <w:r>
              <w:rPr>
                <w:rFonts w:asciiTheme="minorEastAsia" w:hAnsiTheme="minorEastAsia" w:eastAsiaTheme="minorEastAsia"/>
                <w:color w:val="010000"/>
              </w:rPr>
              <w:t xml:space="preserve">12313  </w:t>
            </w:r>
            <w:r>
              <w:rPr>
                <w:rFonts w:hint="eastAsia" w:asciiTheme="minorEastAsia" w:hAnsiTheme="minorEastAsia" w:eastAsiaTheme="minorEastAsia"/>
                <w:color w:val="010000"/>
              </w:rPr>
              <w:t>服务地点：鹿邑县涡北镇所望大道与恒丰路交叉口</w:t>
            </w:r>
          </w:p>
        </w:tc>
      </w:tr>
    </w:tbl>
    <w:p>
      <w:pPr>
        <w:spacing w:line="320" w:lineRule="exact"/>
        <w:rPr>
          <w:rFonts w:cs="宋体" w:asciiTheme="minorEastAsia" w:hAnsiTheme="minorEastAsia" w:eastAsiaTheme="minorEastAsia"/>
          <w:b/>
          <w:bCs/>
          <w:color w:val="010000"/>
        </w:rPr>
      </w:pPr>
    </w:p>
    <w:tbl>
      <w:tblPr>
        <w:tblStyle w:val="7"/>
        <w:tblW w:w="149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
        <w:gridCol w:w="1093"/>
        <w:gridCol w:w="4249"/>
        <w:gridCol w:w="5278"/>
        <w:gridCol w:w="3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91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职权</w:t>
            </w:r>
          </w:p>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类别</w:t>
            </w:r>
          </w:p>
        </w:tc>
        <w:tc>
          <w:tcPr>
            <w:tcW w:w="109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职权名称</w:t>
            </w:r>
          </w:p>
        </w:tc>
        <w:tc>
          <w:tcPr>
            <w:tcW w:w="42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实施依据</w:t>
            </w:r>
          </w:p>
        </w:tc>
        <w:tc>
          <w:tcPr>
            <w:tcW w:w="527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责任事项</w:t>
            </w:r>
          </w:p>
        </w:tc>
        <w:tc>
          <w:tcPr>
            <w:tcW w:w="337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jc w:val="center"/>
        </w:trPr>
        <w:tc>
          <w:tcPr>
            <w:tcW w:w="916"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行</w:t>
            </w:r>
          </w:p>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政</w:t>
            </w:r>
          </w:p>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处</w:t>
            </w:r>
          </w:p>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罚</w:t>
            </w:r>
          </w:p>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类</w:t>
            </w:r>
          </w:p>
        </w:tc>
        <w:tc>
          <w:tcPr>
            <w:tcW w:w="1093"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hint="eastAsia" w:asciiTheme="minorEastAsia" w:hAnsiTheme="minorEastAsia" w:eastAsiaTheme="minorEastAsia"/>
                <w:color w:val="010000"/>
              </w:rPr>
              <w:t>不按规定存放免税烟草制品处罚</w:t>
            </w:r>
          </w:p>
        </w:tc>
        <w:tc>
          <w:tcPr>
            <w:tcW w:w="4249"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hint="eastAsia" w:asciiTheme="minorEastAsia" w:hAnsiTheme="minorEastAsia" w:eastAsiaTheme="minorEastAsia"/>
                <w:color w:val="010000"/>
              </w:rPr>
              <w:t>《中华人民共和国烟草专卖法实施条例》第四十一条：“免税进口的烟草制品应当存放在海关指定的保税仓库内，并由国务院烟草专卖行政主管部门指定的地方烟草专卖行政主管部门与海关共同加锁管理。海关凭国务院烟草专卖行政主管部门批准的免税进口计划分批核销免税进口外国烟草制品的数量。”</w:t>
            </w:r>
          </w:p>
          <w:p>
            <w:pPr>
              <w:spacing w:line="240" w:lineRule="exact"/>
              <w:rPr>
                <w:rFonts w:asciiTheme="minorEastAsia" w:hAnsiTheme="minorEastAsia" w:eastAsiaTheme="minorEastAsia"/>
                <w:color w:val="010000"/>
              </w:rPr>
            </w:pPr>
            <w:r>
              <w:rPr>
                <w:rFonts w:hint="eastAsia" w:asciiTheme="minorEastAsia" w:hAnsiTheme="minorEastAsia" w:eastAsiaTheme="minorEastAsia"/>
                <w:color w:val="010000"/>
              </w:rPr>
              <w:t>第六十二条：“违反本条例第四十一条规定，免税进口的烟草制品不按规定存放在烟草制品保税仓库内的，可以处烟草制品价值</w:t>
            </w:r>
            <w:r>
              <w:rPr>
                <w:rFonts w:asciiTheme="minorEastAsia" w:hAnsiTheme="minorEastAsia" w:eastAsiaTheme="minorEastAsia"/>
                <w:color w:val="010000"/>
              </w:rPr>
              <w:t>50%</w:t>
            </w:r>
            <w:r>
              <w:rPr>
                <w:rFonts w:hint="eastAsia" w:asciiTheme="minorEastAsia" w:hAnsiTheme="minorEastAsia" w:eastAsiaTheme="minorEastAsia"/>
                <w:color w:val="010000"/>
              </w:rPr>
              <w:t>以下的罚款。”</w:t>
            </w:r>
          </w:p>
          <w:p>
            <w:pPr>
              <w:spacing w:line="240" w:lineRule="exact"/>
              <w:rPr>
                <w:rFonts w:asciiTheme="minorEastAsia" w:hAnsiTheme="minorEastAsia" w:eastAsiaTheme="minorEastAsia"/>
                <w:color w:val="010000"/>
              </w:rPr>
            </w:pPr>
          </w:p>
        </w:tc>
        <w:tc>
          <w:tcPr>
            <w:tcW w:w="527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1.</w:t>
            </w:r>
            <w:r>
              <w:rPr>
                <w:rFonts w:hint="eastAsia" w:asciiTheme="minorEastAsia" w:hAnsiTheme="minorEastAsia" w:eastAsiaTheme="minorEastAsia"/>
                <w:color w:val="010000"/>
              </w:rPr>
              <w:t>立案责任：烟草专卖行政主管部门的专卖管理人员对检查中发现、群众举报投诉或经有关部门移送的此类违法案件予以审查；经机关负责人批准，决定是否立案。</w:t>
            </w:r>
          </w:p>
        </w:tc>
        <w:tc>
          <w:tcPr>
            <w:tcW w:w="3375"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hint="eastAsia" w:asciiTheme="minorEastAsia" w:hAnsiTheme="minorEastAsia" w:eastAsiaTheme="minorEastAsia"/>
                <w:color w:val="010000"/>
              </w:rPr>
              <w:t>行政机关未履行法定职责或者违法行使职权的，由上级行政机关责令改正或者限期改正，给予通报批评、取消评先评优资格等处理；符合法定情形的，依法承担行政赔偿责任。</w:t>
            </w:r>
          </w:p>
          <w:p>
            <w:pPr>
              <w:spacing w:line="240" w:lineRule="exact"/>
              <w:rPr>
                <w:rFonts w:asciiTheme="minorEastAsia" w:hAnsiTheme="minorEastAsia" w:eastAsiaTheme="minorEastAsia"/>
                <w:color w:val="010000"/>
              </w:rPr>
            </w:pPr>
            <w:r>
              <w:rPr>
                <w:rFonts w:hint="eastAsia" w:asciiTheme="minorEastAsia" w:hAnsiTheme="minorEastAsia" w:eastAsiaTheme="minorEastAsia"/>
                <w:color w:val="010000"/>
              </w:rPr>
              <w:t>行政执法人员未履行职责或者违法行使职权，情节轻微的，由本机关或者上级机关诫勉谈话、批评教育、责令写出书面检查、通报批评或者离岗培训、收回《河南省行政执法证》、调离执法岗位或者取消执法资格等处理</w:t>
            </w:r>
            <w:r>
              <w:rPr>
                <w:rFonts w:asciiTheme="minorEastAsia" w:hAnsiTheme="minorEastAsia" w:eastAsiaTheme="minorEastAsia"/>
                <w:color w:val="010000"/>
              </w:rPr>
              <w:t>;</w:t>
            </w:r>
            <w:r>
              <w:rPr>
                <w:rFonts w:hint="eastAsia" w:asciiTheme="minorEastAsia" w:hAnsiTheme="minorEastAsia" w:eastAsiaTheme="minorEastAsia"/>
                <w:color w:val="010000"/>
              </w:rPr>
              <w:t>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jc w:val="center"/>
        </w:trPr>
        <w:tc>
          <w:tcPr>
            <w:tcW w:w="916"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093"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249"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27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2.</w:t>
            </w:r>
            <w:r>
              <w:rPr>
                <w:rFonts w:hint="eastAsia" w:asciiTheme="minorEastAsia" w:hAnsiTheme="minorEastAsia" w:eastAsiaTheme="minorEastAsia"/>
                <w:color w:val="010000"/>
              </w:rPr>
              <w:t>调查责任：烟草专卖行政主管部门指定专人调查取证；执法人员不得少于两人；调查取证时应出示执法证件；依法需要听证的，告知当事人听证权；允许当事人陈述申辩；形成调查终结报告。</w:t>
            </w:r>
          </w:p>
        </w:tc>
        <w:tc>
          <w:tcPr>
            <w:tcW w:w="3375"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916"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093"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249"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27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3.</w:t>
            </w:r>
            <w:r>
              <w:rPr>
                <w:rFonts w:hint="eastAsia" w:asciiTheme="minorEastAsia" w:hAnsiTheme="minorEastAsia" w:eastAsiaTheme="minorEastAsia"/>
                <w:color w:val="010000"/>
              </w:rPr>
              <w:t>审查责任：烟草专卖行政主管部门的法治部门或法治员对案件违法事实、证据、调查取证、法律适用、处罚种类和幅度、当事人陈述理由等进行法治审核，提出处理意见。</w:t>
            </w:r>
          </w:p>
        </w:tc>
        <w:tc>
          <w:tcPr>
            <w:tcW w:w="3375"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jc w:val="center"/>
        </w:trPr>
        <w:tc>
          <w:tcPr>
            <w:tcW w:w="916"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093"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249"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27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4.</w:t>
            </w:r>
            <w:r>
              <w:rPr>
                <w:rFonts w:hint="eastAsia" w:asciiTheme="minorEastAsia" w:hAnsiTheme="minorEastAsia" w:eastAsiaTheme="minorEastAsia"/>
                <w:color w:val="010000"/>
              </w:rPr>
              <w:t>告知责任：在作出行政处罚决定前，书面告知当事人拟做出处罚决定的事实、理由、依据、处罚内容，以及当事人享有的陈述权、申辩权、听证权等。</w:t>
            </w:r>
          </w:p>
        </w:tc>
        <w:tc>
          <w:tcPr>
            <w:tcW w:w="3375"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916"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093"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249"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27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5.</w:t>
            </w:r>
            <w:r>
              <w:rPr>
                <w:rFonts w:hint="eastAsia" w:asciiTheme="minorEastAsia" w:hAnsiTheme="minorEastAsia" w:eastAsiaTheme="minorEastAsia"/>
                <w:color w:val="010000"/>
              </w:rPr>
              <w:t>决定责任：依法需要给予行政处罚的，经机关负责人批准，制作《行政处罚决定书》，载明违法事实和证据、处罚依据和内容、权利救济途径和期限等内容。</w:t>
            </w:r>
          </w:p>
        </w:tc>
        <w:tc>
          <w:tcPr>
            <w:tcW w:w="3375"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916"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093"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249"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27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6.</w:t>
            </w:r>
            <w:r>
              <w:rPr>
                <w:rFonts w:hint="eastAsia" w:asciiTheme="minorEastAsia" w:hAnsiTheme="minorEastAsia" w:eastAsiaTheme="minorEastAsia"/>
                <w:color w:val="010000"/>
              </w:rPr>
              <w:t>送达责任：七日内，烟草专卖行政主管部门的专卖管理人员依法将行政处罚决定书送达当事人。</w:t>
            </w:r>
          </w:p>
        </w:tc>
        <w:tc>
          <w:tcPr>
            <w:tcW w:w="3375"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916"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093"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249"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27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7.</w:t>
            </w:r>
            <w:r>
              <w:rPr>
                <w:rFonts w:hint="eastAsia" w:asciiTheme="minorEastAsia" w:hAnsiTheme="minorEastAsia" w:eastAsiaTheme="minorEastAsia"/>
                <w:color w:val="010000"/>
              </w:rPr>
              <w:t>执行责任：监督当事人在法定期限内履行生效的行政处罚决定。当事人在法定期限内没有申请行政复议或提起行政诉讼，又不履行的，可申请人民法院强制执行。</w:t>
            </w:r>
          </w:p>
        </w:tc>
        <w:tc>
          <w:tcPr>
            <w:tcW w:w="3375"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916"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093"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249"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27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8.</w:t>
            </w:r>
            <w:r>
              <w:rPr>
                <w:rFonts w:hint="eastAsia" w:asciiTheme="minorEastAsia" w:hAnsiTheme="minorEastAsia" w:eastAsiaTheme="minorEastAsia"/>
                <w:color w:val="010000"/>
              </w:rPr>
              <w:t>法律、法规、规章规定的其他应履行的责任事项。</w:t>
            </w:r>
          </w:p>
        </w:tc>
        <w:tc>
          <w:tcPr>
            <w:tcW w:w="3375"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4912"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rPr>
                <w:rFonts w:asciiTheme="minorEastAsia" w:hAnsiTheme="minorEastAsia" w:eastAsiaTheme="minorEastAsia"/>
                <w:color w:val="010000"/>
              </w:rPr>
            </w:pPr>
            <w:r>
              <w:rPr>
                <w:rFonts w:hint="eastAsia" w:asciiTheme="minorEastAsia" w:hAnsiTheme="minorEastAsia" w:eastAsiaTheme="minorEastAsia"/>
                <w:color w:val="010000"/>
              </w:rPr>
              <w:t>服务电话：</w:t>
            </w:r>
            <w:r>
              <w:rPr>
                <w:rFonts w:asciiTheme="minorEastAsia" w:hAnsiTheme="minorEastAsia" w:eastAsiaTheme="minorEastAsia"/>
                <w:color w:val="010000"/>
              </w:rPr>
              <w:t xml:space="preserve">0394-7221177        </w:t>
            </w:r>
            <w:r>
              <w:rPr>
                <w:rFonts w:hint="eastAsia" w:asciiTheme="minorEastAsia" w:hAnsiTheme="minorEastAsia" w:eastAsiaTheme="minorEastAsia"/>
                <w:color w:val="010000"/>
              </w:rPr>
              <w:t>投诉机构：鹿邑县烟草专卖局法制部门</w:t>
            </w:r>
            <w:r>
              <w:rPr>
                <w:rFonts w:asciiTheme="minorEastAsia" w:hAnsiTheme="minorEastAsia" w:eastAsiaTheme="minorEastAsia"/>
                <w:color w:val="010000"/>
              </w:rPr>
              <w:t xml:space="preserve">       </w:t>
            </w:r>
            <w:r>
              <w:rPr>
                <w:rFonts w:hint="eastAsia" w:asciiTheme="minorEastAsia" w:hAnsiTheme="minorEastAsia" w:eastAsiaTheme="minorEastAsia"/>
                <w:color w:val="010000"/>
              </w:rPr>
              <w:t>投诉电话：</w:t>
            </w:r>
            <w:r>
              <w:rPr>
                <w:rFonts w:asciiTheme="minorEastAsia" w:hAnsiTheme="minorEastAsia" w:eastAsiaTheme="minorEastAsia"/>
                <w:color w:val="010000"/>
              </w:rPr>
              <w:t xml:space="preserve">12313  </w:t>
            </w:r>
            <w:r>
              <w:rPr>
                <w:rFonts w:hint="eastAsia" w:asciiTheme="minorEastAsia" w:hAnsiTheme="minorEastAsia" w:eastAsiaTheme="minorEastAsia"/>
                <w:color w:val="010000"/>
              </w:rPr>
              <w:t>服务地点：鹿邑县涡北镇所望大道与恒丰路交叉口</w:t>
            </w:r>
          </w:p>
        </w:tc>
      </w:tr>
    </w:tbl>
    <w:p>
      <w:pPr>
        <w:spacing w:line="320" w:lineRule="exact"/>
        <w:rPr>
          <w:rFonts w:cs="宋体" w:asciiTheme="minorEastAsia" w:hAnsiTheme="minorEastAsia" w:eastAsiaTheme="minorEastAsia"/>
          <w:b/>
          <w:bCs/>
          <w:color w:val="010000"/>
        </w:rPr>
      </w:pPr>
    </w:p>
    <w:tbl>
      <w:tblPr>
        <w:tblStyle w:val="7"/>
        <w:tblW w:w="148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
        <w:gridCol w:w="1092"/>
        <w:gridCol w:w="4506"/>
        <w:gridCol w:w="4991"/>
        <w:gridCol w:w="3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8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职权</w:t>
            </w:r>
          </w:p>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类别</w:t>
            </w:r>
          </w:p>
        </w:tc>
        <w:tc>
          <w:tcPr>
            <w:tcW w:w="10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职权名称</w:t>
            </w:r>
          </w:p>
        </w:tc>
        <w:tc>
          <w:tcPr>
            <w:tcW w:w="450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实施依据</w:t>
            </w:r>
          </w:p>
        </w:tc>
        <w:tc>
          <w:tcPr>
            <w:tcW w:w="499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责任事项</w:t>
            </w:r>
          </w:p>
        </w:tc>
        <w:tc>
          <w:tcPr>
            <w:tcW w:w="33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894"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行</w:t>
            </w:r>
          </w:p>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政</w:t>
            </w:r>
          </w:p>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处</w:t>
            </w:r>
          </w:p>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罚</w:t>
            </w:r>
          </w:p>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类</w:t>
            </w:r>
          </w:p>
        </w:tc>
        <w:tc>
          <w:tcPr>
            <w:tcW w:w="1092"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hint="eastAsia" w:asciiTheme="minorEastAsia" w:hAnsiTheme="minorEastAsia" w:eastAsiaTheme="minorEastAsia"/>
                <w:color w:val="010000"/>
              </w:rPr>
              <w:t>在海关监管区内经营免税的卷烟、雪茄烟未在小包、条包上标注国务院烟草专卖行政主管部门规定的专门标志的</w:t>
            </w:r>
          </w:p>
        </w:tc>
        <w:tc>
          <w:tcPr>
            <w:tcW w:w="4506"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hint="eastAsia" w:asciiTheme="minorEastAsia" w:hAnsiTheme="minorEastAsia" w:eastAsiaTheme="minorEastAsia"/>
                <w:color w:val="010000"/>
              </w:rPr>
              <w:t>《中华人民共和国烟草专卖法实施条例》第四十二条：“在海关监管区内经营免税的卷烟、雪茄烟的，只能零售，并应当在卷烟、雪茄烟的小包、条包上标注国务院烟草专卖行政主管部门规定的专门标志。”</w:t>
            </w:r>
          </w:p>
          <w:p>
            <w:pPr>
              <w:spacing w:line="240" w:lineRule="exact"/>
              <w:rPr>
                <w:rFonts w:asciiTheme="minorEastAsia" w:hAnsiTheme="minorEastAsia" w:eastAsiaTheme="minorEastAsia"/>
                <w:color w:val="010000"/>
              </w:rPr>
            </w:pPr>
            <w:r>
              <w:rPr>
                <w:rFonts w:hint="eastAsia" w:asciiTheme="minorEastAsia" w:hAnsiTheme="minorEastAsia" w:eastAsiaTheme="minorEastAsia"/>
                <w:color w:val="010000"/>
              </w:rPr>
              <w:t>第六十三条：“违反本条例第四十二条规定，在海关监管区内经营免税的卷烟、雪茄烟没有在小包、条包上标注国务院烟草专卖行政主管部门规定的专门标志的，可以处非法经营总额</w:t>
            </w:r>
            <w:r>
              <w:rPr>
                <w:rFonts w:asciiTheme="minorEastAsia" w:hAnsiTheme="minorEastAsia" w:eastAsiaTheme="minorEastAsia"/>
                <w:color w:val="010000"/>
              </w:rPr>
              <w:t>50%</w:t>
            </w:r>
            <w:r>
              <w:rPr>
                <w:rFonts w:hint="eastAsia" w:asciiTheme="minorEastAsia" w:hAnsiTheme="minorEastAsia" w:eastAsiaTheme="minorEastAsia"/>
                <w:color w:val="010000"/>
              </w:rPr>
              <w:t>以下的罚款。”</w:t>
            </w:r>
          </w:p>
          <w:p>
            <w:pPr>
              <w:spacing w:line="240" w:lineRule="exact"/>
              <w:rPr>
                <w:rFonts w:asciiTheme="minorEastAsia" w:hAnsiTheme="minorEastAsia" w:eastAsiaTheme="minorEastAsia"/>
                <w:color w:val="010000"/>
              </w:rPr>
            </w:pPr>
          </w:p>
        </w:tc>
        <w:tc>
          <w:tcPr>
            <w:tcW w:w="499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1.</w:t>
            </w:r>
            <w:r>
              <w:rPr>
                <w:rFonts w:hint="eastAsia" w:asciiTheme="minorEastAsia" w:hAnsiTheme="minorEastAsia" w:eastAsiaTheme="minorEastAsia"/>
                <w:color w:val="010000"/>
              </w:rPr>
              <w:t>立案责任：烟草专卖行政主管部门的专卖管理人员对检查中发现、群众举报投诉或经有关部门移送的此类违法案件予以审查；经机关负责人批准，决定是否立案。</w:t>
            </w:r>
          </w:p>
        </w:tc>
        <w:tc>
          <w:tcPr>
            <w:tcW w:w="3372"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Theme="minorEastAsia" w:hAnsiTheme="minorEastAsia" w:eastAsiaTheme="minorEastAsia"/>
                <w:color w:val="010000"/>
              </w:rPr>
            </w:pPr>
            <w:r>
              <w:rPr>
                <w:rFonts w:hint="eastAsia" w:asciiTheme="minorEastAsia" w:hAnsiTheme="minorEastAsia" w:eastAsiaTheme="minorEastAsia"/>
                <w:color w:val="010000"/>
              </w:rPr>
              <w:t>行政机关未履行法定职责或者违法行使职权的，由上级行政机关责令改正或者限期改正，给予通报批评、取消评先评优资格等处理；符合法定情形的，依法承担行政赔偿责任。</w:t>
            </w:r>
          </w:p>
          <w:p>
            <w:pPr>
              <w:spacing w:line="240" w:lineRule="exact"/>
              <w:jc w:val="left"/>
              <w:rPr>
                <w:rFonts w:asciiTheme="minorEastAsia" w:hAnsiTheme="minorEastAsia" w:eastAsiaTheme="minorEastAsia"/>
                <w:color w:val="010000"/>
              </w:rPr>
            </w:pPr>
            <w:r>
              <w:rPr>
                <w:rFonts w:hint="eastAsia" w:asciiTheme="minorEastAsia" w:hAnsiTheme="minorEastAsia" w:eastAsiaTheme="minorEastAsia"/>
                <w:color w:val="010000"/>
              </w:rPr>
              <w:t>行政执法人员未履行职责或者违法行使职权，情节轻微的，由本机关或者上级机关诫勉谈话、批评教育、责令写出书面检查、通报批评或者离岗培训、收回《河南省行政执法证》、调离执法岗位或者取消执法资格等处理</w:t>
            </w:r>
            <w:r>
              <w:rPr>
                <w:rFonts w:asciiTheme="minorEastAsia" w:hAnsiTheme="minorEastAsia" w:eastAsiaTheme="minorEastAsia"/>
                <w:color w:val="010000"/>
              </w:rPr>
              <w:t>;</w:t>
            </w:r>
            <w:r>
              <w:rPr>
                <w:rFonts w:hint="eastAsia" w:asciiTheme="minorEastAsia" w:hAnsiTheme="minorEastAsia" w:eastAsiaTheme="minorEastAsia"/>
                <w:color w:val="010000"/>
              </w:rPr>
              <w:t>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jc w:val="center"/>
        </w:trPr>
        <w:tc>
          <w:tcPr>
            <w:tcW w:w="894"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092"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506"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99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2.</w:t>
            </w:r>
            <w:r>
              <w:rPr>
                <w:rFonts w:hint="eastAsia" w:asciiTheme="minorEastAsia" w:hAnsiTheme="minorEastAsia" w:eastAsiaTheme="minorEastAsia"/>
                <w:color w:val="010000"/>
              </w:rPr>
              <w:t>调查责任：烟草专卖行政主管部门指定专人调查取证；执法人员不得少于两人；调查取证时应出示执法证件；依法需要听证的，告知当事人听证权；允许当事人陈述申辩；形成调查终结报告。</w:t>
            </w:r>
          </w:p>
        </w:tc>
        <w:tc>
          <w:tcPr>
            <w:tcW w:w="3372"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894"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092"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506"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99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3.</w:t>
            </w:r>
            <w:r>
              <w:rPr>
                <w:rFonts w:hint="eastAsia" w:asciiTheme="minorEastAsia" w:hAnsiTheme="minorEastAsia" w:eastAsiaTheme="minorEastAsia"/>
                <w:color w:val="010000"/>
              </w:rPr>
              <w:t>审查责任：烟草专卖行政主管部门的法治部门或法治员对案件违法事实、证据、调查取证、法律适用、处罚种类和幅度、当事人陈述理由等进行法治审核，提出处理意见。</w:t>
            </w:r>
          </w:p>
        </w:tc>
        <w:tc>
          <w:tcPr>
            <w:tcW w:w="3372"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894"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092"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506"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99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4.</w:t>
            </w:r>
            <w:r>
              <w:rPr>
                <w:rFonts w:hint="eastAsia" w:asciiTheme="minorEastAsia" w:hAnsiTheme="minorEastAsia" w:eastAsiaTheme="minorEastAsia"/>
                <w:color w:val="010000"/>
              </w:rPr>
              <w:t>告知责任：在作出行政处罚决定前，书面告知当事人拟做出处罚决定的事实、理由、依据、处罚内容，以及当事人享有的陈述权、申辩权、听证权等。</w:t>
            </w:r>
          </w:p>
        </w:tc>
        <w:tc>
          <w:tcPr>
            <w:tcW w:w="3372"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894"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092"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506"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99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5.</w:t>
            </w:r>
            <w:r>
              <w:rPr>
                <w:rFonts w:hint="eastAsia" w:asciiTheme="minorEastAsia" w:hAnsiTheme="minorEastAsia" w:eastAsiaTheme="minorEastAsia"/>
                <w:color w:val="010000"/>
              </w:rPr>
              <w:t>决定责任：依法需要给予行政处罚的，经机关负责人批准，制作《行政处罚决定书》，载明违法事实和证据、处罚依据和内容、权利救济途径和期限等内容。</w:t>
            </w:r>
          </w:p>
        </w:tc>
        <w:tc>
          <w:tcPr>
            <w:tcW w:w="3372"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894"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092"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506"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99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6.</w:t>
            </w:r>
            <w:r>
              <w:rPr>
                <w:rFonts w:hint="eastAsia" w:asciiTheme="minorEastAsia" w:hAnsiTheme="minorEastAsia" w:eastAsiaTheme="minorEastAsia"/>
                <w:color w:val="010000"/>
              </w:rPr>
              <w:t>送达责任：七日内，烟草专卖行政主管部门的专卖管理人员依法将行政处罚决定书送达当事人。</w:t>
            </w:r>
          </w:p>
        </w:tc>
        <w:tc>
          <w:tcPr>
            <w:tcW w:w="3372"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jc w:val="center"/>
        </w:trPr>
        <w:tc>
          <w:tcPr>
            <w:tcW w:w="894"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092"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506"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99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7.</w:t>
            </w:r>
            <w:r>
              <w:rPr>
                <w:rFonts w:hint="eastAsia" w:asciiTheme="minorEastAsia" w:hAnsiTheme="minorEastAsia" w:eastAsiaTheme="minorEastAsia"/>
                <w:color w:val="010000"/>
              </w:rPr>
              <w:t>执行责任：监督当事人在法定期限内履行生效的行政处罚决定。当事人在法定期限内没有申请行政复议或提起行政诉讼，又不履行的，可申请人民法院强制执行。</w:t>
            </w:r>
          </w:p>
        </w:tc>
        <w:tc>
          <w:tcPr>
            <w:tcW w:w="3372"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894"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092"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506"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99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8.</w:t>
            </w:r>
            <w:r>
              <w:rPr>
                <w:rFonts w:hint="eastAsia" w:asciiTheme="minorEastAsia" w:hAnsiTheme="minorEastAsia" w:eastAsiaTheme="minorEastAsia"/>
                <w:color w:val="010000"/>
              </w:rPr>
              <w:t>法律、法规、规章规定的其他应履行的责任事项。</w:t>
            </w:r>
          </w:p>
        </w:tc>
        <w:tc>
          <w:tcPr>
            <w:tcW w:w="3372"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4855"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rPr>
                <w:rFonts w:asciiTheme="minorEastAsia" w:hAnsiTheme="minorEastAsia" w:eastAsiaTheme="minorEastAsia"/>
                <w:color w:val="010000"/>
              </w:rPr>
            </w:pPr>
            <w:r>
              <w:rPr>
                <w:rFonts w:hint="eastAsia" w:asciiTheme="minorEastAsia" w:hAnsiTheme="minorEastAsia" w:eastAsiaTheme="minorEastAsia"/>
                <w:color w:val="010000"/>
              </w:rPr>
              <w:t>服务电话：</w:t>
            </w:r>
            <w:r>
              <w:rPr>
                <w:rFonts w:asciiTheme="minorEastAsia" w:hAnsiTheme="minorEastAsia" w:eastAsiaTheme="minorEastAsia"/>
                <w:color w:val="010000"/>
              </w:rPr>
              <w:t xml:space="preserve">0394-7221177        </w:t>
            </w:r>
            <w:r>
              <w:rPr>
                <w:rFonts w:hint="eastAsia" w:asciiTheme="minorEastAsia" w:hAnsiTheme="minorEastAsia" w:eastAsiaTheme="minorEastAsia"/>
                <w:color w:val="010000"/>
              </w:rPr>
              <w:t>投诉机构：鹿邑县烟草专卖局法制部门</w:t>
            </w:r>
            <w:r>
              <w:rPr>
                <w:rFonts w:asciiTheme="minorEastAsia" w:hAnsiTheme="minorEastAsia" w:eastAsiaTheme="minorEastAsia"/>
                <w:color w:val="010000"/>
              </w:rPr>
              <w:t xml:space="preserve">       </w:t>
            </w:r>
            <w:r>
              <w:rPr>
                <w:rFonts w:hint="eastAsia" w:asciiTheme="minorEastAsia" w:hAnsiTheme="minorEastAsia" w:eastAsiaTheme="minorEastAsia"/>
                <w:color w:val="010000"/>
              </w:rPr>
              <w:t>投诉电话：</w:t>
            </w:r>
            <w:r>
              <w:rPr>
                <w:rFonts w:asciiTheme="minorEastAsia" w:hAnsiTheme="minorEastAsia" w:eastAsiaTheme="minorEastAsia"/>
                <w:color w:val="010000"/>
              </w:rPr>
              <w:t xml:space="preserve">12313  </w:t>
            </w:r>
            <w:r>
              <w:rPr>
                <w:rFonts w:hint="eastAsia" w:asciiTheme="minorEastAsia" w:hAnsiTheme="minorEastAsia" w:eastAsiaTheme="minorEastAsia"/>
                <w:color w:val="010000"/>
              </w:rPr>
              <w:t>服务地点：鹿邑县涡北镇所望大道与恒丰路交叉口</w:t>
            </w:r>
          </w:p>
        </w:tc>
      </w:tr>
    </w:tbl>
    <w:p>
      <w:pPr>
        <w:spacing w:line="320" w:lineRule="exact"/>
        <w:rPr>
          <w:rFonts w:cs="宋体" w:asciiTheme="minorEastAsia" w:hAnsiTheme="minorEastAsia" w:eastAsiaTheme="minorEastAsia"/>
          <w:b/>
          <w:bCs/>
          <w:color w:val="010000"/>
        </w:rPr>
      </w:pPr>
    </w:p>
    <w:tbl>
      <w:tblPr>
        <w:tblStyle w:val="7"/>
        <w:tblW w:w="14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
        <w:gridCol w:w="1334"/>
        <w:gridCol w:w="4606"/>
        <w:gridCol w:w="4867"/>
        <w:gridCol w:w="3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8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职权</w:t>
            </w:r>
          </w:p>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类别</w:t>
            </w:r>
          </w:p>
        </w:tc>
        <w:tc>
          <w:tcPr>
            <w:tcW w:w="13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职权名称</w:t>
            </w:r>
          </w:p>
        </w:tc>
        <w:tc>
          <w:tcPr>
            <w:tcW w:w="460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实施依据</w:t>
            </w:r>
          </w:p>
        </w:tc>
        <w:tc>
          <w:tcPr>
            <w:tcW w:w="486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责任事项</w:t>
            </w:r>
          </w:p>
        </w:tc>
        <w:tc>
          <w:tcPr>
            <w:tcW w:w="326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atLeast"/>
          <w:jc w:val="center"/>
        </w:trPr>
        <w:tc>
          <w:tcPr>
            <w:tcW w:w="865"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行</w:t>
            </w:r>
          </w:p>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政</w:t>
            </w:r>
          </w:p>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处</w:t>
            </w:r>
          </w:p>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罚</w:t>
            </w:r>
          </w:p>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类</w:t>
            </w:r>
          </w:p>
        </w:tc>
        <w:tc>
          <w:tcPr>
            <w:tcW w:w="1334"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hint="eastAsia" w:asciiTheme="minorEastAsia" w:hAnsiTheme="minorEastAsia" w:eastAsiaTheme="minorEastAsia"/>
                <w:color w:val="010000"/>
              </w:rPr>
              <w:t>拍卖企业未对竞买人进行资格验证，或者不接受烟草专卖行政主管部门的监督，擅自拍卖烟草专卖品处罚</w:t>
            </w:r>
          </w:p>
        </w:tc>
        <w:tc>
          <w:tcPr>
            <w:tcW w:w="4606"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hint="eastAsia" w:asciiTheme="minorEastAsia" w:hAnsiTheme="minorEastAsia" w:eastAsiaTheme="minorEastAsia"/>
                <w:color w:val="010000"/>
              </w:rPr>
              <w:t>《中华人民共和国烟草专卖法实施条例》第四十八条：“人民法院和行政机关依法没收的烟草专卖品以及充抵罚金、罚款和税款的烟草专卖品，按照国家有关规定进行拍卖的，竞买人应当持有烟草专卖批发企业许可证。</w:t>
            </w:r>
          </w:p>
          <w:p>
            <w:pPr>
              <w:spacing w:line="240" w:lineRule="exact"/>
              <w:rPr>
                <w:rFonts w:asciiTheme="minorEastAsia" w:hAnsiTheme="minorEastAsia" w:eastAsiaTheme="minorEastAsia"/>
                <w:color w:val="010000"/>
              </w:rPr>
            </w:pPr>
            <w:r>
              <w:rPr>
                <w:rFonts w:hint="eastAsia" w:asciiTheme="minorEastAsia" w:hAnsiTheme="minorEastAsia" w:eastAsiaTheme="minorEastAsia"/>
                <w:color w:val="010000"/>
              </w:rPr>
              <w:t>依法设立的拍卖企业拍卖烟草专卖品，应当对竞买人进行资格验证。拍卖企业拍卖烟草专卖品，应当接受烟草专卖行政主管部门的监督。”</w:t>
            </w:r>
          </w:p>
          <w:p>
            <w:pPr>
              <w:spacing w:line="240" w:lineRule="exact"/>
              <w:rPr>
                <w:rFonts w:asciiTheme="minorEastAsia" w:hAnsiTheme="minorEastAsia" w:eastAsiaTheme="minorEastAsia"/>
                <w:color w:val="010000"/>
              </w:rPr>
            </w:pPr>
            <w:r>
              <w:rPr>
                <w:rFonts w:hint="eastAsia" w:asciiTheme="minorEastAsia" w:hAnsiTheme="minorEastAsia" w:eastAsiaTheme="minorEastAsia"/>
                <w:color w:val="010000"/>
              </w:rPr>
              <w:t>第六十四条：“违反本条例第四十八条规定，拍卖企业未对竞买人进行资格验证，或者不接受烟草专卖行政主管部门的监督，擅自拍卖烟草专卖品的，由烟草专卖行政主管部门处以拍卖的烟草专卖品价值</w:t>
            </w:r>
            <w:r>
              <w:rPr>
                <w:rFonts w:asciiTheme="minorEastAsia" w:hAnsiTheme="minorEastAsia" w:eastAsiaTheme="minorEastAsia"/>
                <w:color w:val="010000"/>
              </w:rPr>
              <w:t>20%</w:t>
            </w:r>
            <w:r>
              <w:rPr>
                <w:rFonts w:hint="eastAsia" w:asciiTheme="minorEastAsia" w:hAnsiTheme="minorEastAsia" w:eastAsiaTheme="minorEastAsia"/>
                <w:color w:val="010000"/>
              </w:rPr>
              <w:t>以上</w:t>
            </w:r>
            <w:r>
              <w:rPr>
                <w:rFonts w:asciiTheme="minorEastAsia" w:hAnsiTheme="minorEastAsia" w:eastAsiaTheme="minorEastAsia"/>
                <w:color w:val="010000"/>
              </w:rPr>
              <w:t>50%</w:t>
            </w:r>
            <w:r>
              <w:rPr>
                <w:rFonts w:hint="eastAsia" w:asciiTheme="minorEastAsia" w:hAnsiTheme="minorEastAsia" w:eastAsiaTheme="minorEastAsia"/>
                <w:color w:val="010000"/>
              </w:rPr>
              <w:t>以下的罚款，并依法取消其拍卖烟草专卖品的资格。”</w:t>
            </w:r>
          </w:p>
          <w:p>
            <w:pPr>
              <w:spacing w:line="240" w:lineRule="exact"/>
              <w:rPr>
                <w:rFonts w:asciiTheme="minorEastAsia" w:hAnsiTheme="minorEastAsia" w:eastAsiaTheme="minorEastAsia"/>
                <w:color w:val="010000"/>
              </w:rPr>
            </w:pPr>
          </w:p>
        </w:tc>
        <w:tc>
          <w:tcPr>
            <w:tcW w:w="486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1.</w:t>
            </w:r>
            <w:r>
              <w:rPr>
                <w:rFonts w:hint="eastAsia" w:asciiTheme="minorEastAsia" w:hAnsiTheme="minorEastAsia" w:eastAsiaTheme="minorEastAsia"/>
                <w:color w:val="010000"/>
              </w:rPr>
              <w:t>立案责任：烟草专卖行政主管部门的专卖管理人员对检查中发现、群众举报投诉或经有关部门移送的此类违法案件予以审查；经机关负责人批准，决定是否立案。</w:t>
            </w:r>
          </w:p>
        </w:tc>
        <w:tc>
          <w:tcPr>
            <w:tcW w:w="3268"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hint="eastAsia" w:asciiTheme="minorEastAsia" w:hAnsiTheme="minorEastAsia" w:eastAsiaTheme="minorEastAsia"/>
                <w:color w:val="010000"/>
              </w:rPr>
              <w:t>行政机关未履行法定职责或者违法行使职权的，由上级行政机关责令改正或者限期改正，给予通报批评、取消评先评优资格等处理；符合法定情形的，依法承担行政赔偿责任。</w:t>
            </w:r>
          </w:p>
          <w:p>
            <w:pPr>
              <w:spacing w:line="240" w:lineRule="exact"/>
              <w:rPr>
                <w:rFonts w:asciiTheme="minorEastAsia" w:hAnsiTheme="minorEastAsia" w:eastAsiaTheme="minorEastAsia"/>
                <w:color w:val="010000"/>
              </w:rPr>
            </w:pPr>
            <w:r>
              <w:rPr>
                <w:rFonts w:hint="eastAsia" w:asciiTheme="minorEastAsia" w:hAnsiTheme="minorEastAsia" w:eastAsiaTheme="minorEastAsia"/>
                <w:color w:val="010000"/>
              </w:rPr>
              <w:t>行政执法人员未履行职责或者违法行使职权，情节轻微的，由本机关或者上级机关诫勉谈话、批评教育、责令写出书面检查、通报批评或者离岗培训、收回《河南省行政执法证》、调离执法岗位或者取消执法资格等处理</w:t>
            </w:r>
            <w:r>
              <w:rPr>
                <w:rFonts w:asciiTheme="minorEastAsia" w:hAnsiTheme="minorEastAsia" w:eastAsiaTheme="minorEastAsia"/>
                <w:color w:val="010000"/>
              </w:rPr>
              <w:t>;</w:t>
            </w:r>
            <w:r>
              <w:rPr>
                <w:rFonts w:hint="eastAsia" w:asciiTheme="minorEastAsia" w:hAnsiTheme="minorEastAsia" w:eastAsiaTheme="minorEastAsia"/>
                <w:color w:val="010000"/>
              </w:rPr>
              <w:t>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jc w:val="center"/>
        </w:trPr>
        <w:tc>
          <w:tcPr>
            <w:tcW w:w="865"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334"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606"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86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2.</w:t>
            </w:r>
            <w:r>
              <w:rPr>
                <w:rFonts w:hint="eastAsia" w:asciiTheme="minorEastAsia" w:hAnsiTheme="minorEastAsia" w:eastAsiaTheme="minorEastAsia"/>
                <w:color w:val="010000"/>
              </w:rPr>
              <w:t>调查责任：烟草专卖行政主管部门指定专人调查取证；执法人员不得少于两人；调查取证时应出示执法证件；依法需要听证的，告知当事人听证权；允许当事人陈述申辩；形成调查终结报告。</w:t>
            </w:r>
          </w:p>
        </w:tc>
        <w:tc>
          <w:tcPr>
            <w:tcW w:w="3268"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jc w:val="center"/>
        </w:trPr>
        <w:tc>
          <w:tcPr>
            <w:tcW w:w="865"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334"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606"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86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3.</w:t>
            </w:r>
            <w:r>
              <w:rPr>
                <w:rFonts w:hint="eastAsia" w:asciiTheme="minorEastAsia" w:hAnsiTheme="minorEastAsia" w:eastAsiaTheme="minorEastAsia"/>
                <w:color w:val="010000"/>
              </w:rPr>
              <w:t>审查责任：烟草专卖行政主管部门的法治部门或法治员对案件违法事实、证据、调查取证、法律适用、处罚种类和幅度、当事人陈述理由等进行法治审核，提出处理意见。</w:t>
            </w:r>
          </w:p>
        </w:tc>
        <w:tc>
          <w:tcPr>
            <w:tcW w:w="3268"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65"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334"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606"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86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4.</w:t>
            </w:r>
            <w:r>
              <w:rPr>
                <w:rFonts w:hint="eastAsia" w:asciiTheme="minorEastAsia" w:hAnsiTheme="minorEastAsia" w:eastAsiaTheme="minorEastAsia"/>
                <w:color w:val="010000"/>
              </w:rPr>
              <w:t>告知责任：在作出行政处罚决定前，书面告知当事人拟做出处罚决定的事实、理由、依据、处罚内容，以及当事人享有的陈述权、申辩权、听证权等。</w:t>
            </w:r>
          </w:p>
        </w:tc>
        <w:tc>
          <w:tcPr>
            <w:tcW w:w="3268"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jc w:val="center"/>
        </w:trPr>
        <w:tc>
          <w:tcPr>
            <w:tcW w:w="865"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334"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606"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86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5.</w:t>
            </w:r>
            <w:r>
              <w:rPr>
                <w:rFonts w:hint="eastAsia" w:asciiTheme="minorEastAsia" w:hAnsiTheme="minorEastAsia" w:eastAsiaTheme="minorEastAsia"/>
                <w:color w:val="010000"/>
              </w:rPr>
              <w:t>决定责任：依法需要给予行政处罚的，经机关负责人批准，制作《行政处罚决定书》，载明违法事实和证据、处罚依据和内容、权利救济途径和期限等内容。</w:t>
            </w:r>
          </w:p>
        </w:tc>
        <w:tc>
          <w:tcPr>
            <w:tcW w:w="3268"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865"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334"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606"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86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6.</w:t>
            </w:r>
            <w:r>
              <w:rPr>
                <w:rFonts w:hint="eastAsia" w:asciiTheme="minorEastAsia" w:hAnsiTheme="minorEastAsia" w:eastAsiaTheme="minorEastAsia"/>
                <w:color w:val="010000"/>
              </w:rPr>
              <w:t>送达责任：七日内，烟草专卖行政主管部门的专卖管理人员依法将行政处罚决定书送达当事人。</w:t>
            </w:r>
          </w:p>
        </w:tc>
        <w:tc>
          <w:tcPr>
            <w:tcW w:w="3268"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865"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334"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606"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86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7.</w:t>
            </w:r>
            <w:r>
              <w:rPr>
                <w:rFonts w:hint="eastAsia" w:asciiTheme="minorEastAsia" w:hAnsiTheme="minorEastAsia" w:eastAsiaTheme="minorEastAsia"/>
                <w:color w:val="010000"/>
              </w:rPr>
              <w:t>执行责任：监督当事人在法定期限内履行生效的行政处罚决定。当事人在法定期限内没有申请行政复议或提起行政诉讼，又不履行的，可申请人民法院强制执行。</w:t>
            </w:r>
          </w:p>
        </w:tc>
        <w:tc>
          <w:tcPr>
            <w:tcW w:w="3268"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865"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334"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606"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86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8.</w:t>
            </w:r>
            <w:r>
              <w:rPr>
                <w:rFonts w:hint="eastAsia" w:asciiTheme="minorEastAsia" w:hAnsiTheme="minorEastAsia" w:eastAsiaTheme="minorEastAsia"/>
                <w:color w:val="010000"/>
              </w:rPr>
              <w:t>法律、法规、规章规定的其他应履行的责任事项。</w:t>
            </w:r>
          </w:p>
        </w:tc>
        <w:tc>
          <w:tcPr>
            <w:tcW w:w="3268"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4940"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rPr>
                <w:rFonts w:asciiTheme="minorEastAsia" w:hAnsiTheme="minorEastAsia" w:eastAsiaTheme="minorEastAsia"/>
                <w:color w:val="010000"/>
              </w:rPr>
            </w:pPr>
            <w:r>
              <w:rPr>
                <w:rFonts w:hint="eastAsia" w:asciiTheme="minorEastAsia" w:hAnsiTheme="minorEastAsia" w:eastAsiaTheme="minorEastAsia"/>
                <w:color w:val="010000"/>
              </w:rPr>
              <w:t>服务电话：</w:t>
            </w:r>
            <w:r>
              <w:rPr>
                <w:rFonts w:asciiTheme="minorEastAsia" w:hAnsiTheme="minorEastAsia" w:eastAsiaTheme="minorEastAsia"/>
                <w:color w:val="010000"/>
              </w:rPr>
              <w:t xml:space="preserve">0394-7221177        </w:t>
            </w:r>
            <w:r>
              <w:rPr>
                <w:rFonts w:hint="eastAsia" w:asciiTheme="minorEastAsia" w:hAnsiTheme="minorEastAsia" w:eastAsiaTheme="minorEastAsia"/>
                <w:color w:val="010000"/>
              </w:rPr>
              <w:t>投诉机构：鹿邑县烟草专卖局法制部门</w:t>
            </w:r>
            <w:r>
              <w:rPr>
                <w:rFonts w:asciiTheme="minorEastAsia" w:hAnsiTheme="minorEastAsia" w:eastAsiaTheme="minorEastAsia"/>
                <w:color w:val="010000"/>
              </w:rPr>
              <w:t xml:space="preserve">       </w:t>
            </w:r>
            <w:r>
              <w:rPr>
                <w:rFonts w:hint="eastAsia" w:asciiTheme="minorEastAsia" w:hAnsiTheme="minorEastAsia" w:eastAsiaTheme="minorEastAsia"/>
                <w:color w:val="010000"/>
              </w:rPr>
              <w:t>投诉电话：</w:t>
            </w:r>
            <w:r>
              <w:rPr>
                <w:rFonts w:asciiTheme="minorEastAsia" w:hAnsiTheme="minorEastAsia" w:eastAsiaTheme="minorEastAsia"/>
                <w:color w:val="010000"/>
              </w:rPr>
              <w:t xml:space="preserve">12313  </w:t>
            </w:r>
            <w:r>
              <w:rPr>
                <w:rFonts w:hint="eastAsia" w:asciiTheme="minorEastAsia" w:hAnsiTheme="minorEastAsia" w:eastAsiaTheme="minorEastAsia"/>
                <w:color w:val="010000"/>
              </w:rPr>
              <w:t>服务地点：鹿邑县涡北镇所望大道与恒丰路交叉口</w:t>
            </w:r>
          </w:p>
        </w:tc>
      </w:tr>
    </w:tbl>
    <w:p>
      <w:pPr>
        <w:spacing w:line="320" w:lineRule="exact"/>
        <w:rPr>
          <w:rFonts w:cs="宋体" w:asciiTheme="minorEastAsia" w:hAnsiTheme="minorEastAsia" w:eastAsiaTheme="minorEastAsia"/>
          <w:b/>
          <w:bCs/>
          <w:color w:val="010000"/>
        </w:rPr>
      </w:pPr>
    </w:p>
    <w:p>
      <w:pPr>
        <w:spacing w:line="60" w:lineRule="exact"/>
        <w:rPr>
          <w:rFonts w:cs="宋体" w:asciiTheme="minorEastAsia" w:hAnsiTheme="minorEastAsia" w:eastAsiaTheme="minorEastAsia"/>
          <w:b/>
          <w:bCs/>
          <w:color w:val="010000"/>
        </w:rPr>
      </w:pPr>
    </w:p>
    <w:tbl>
      <w:tblPr>
        <w:tblStyle w:val="7"/>
        <w:tblW w:w="149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1099"/>
        <w:gridCol w:w="4270"/>
        <w:gridCol w:w="5433"/>
        <w:gridCol w:w="3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职权</w:t>
            </w:r>
          </w:p>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类别</w:t>
            </w:r>
          </w:p>
        </w:tc>
        <w:tc>
          <w:tcPr>
            <w:tcW w:w="109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职权名称</w:t>
            </w:r>
          </w:p>
        </w:tc>
        <w:tc>
          <w:tcPr>
            <w:tcW w:w="42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实施依据</w:t>
            </w:r>
          </w:p>
        </w:tc>
        <w:tc>
          <w:tcPr>
            <w:tcW w:w="543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责任事项</w:t>
            </w:r>
          </w:p>
        </w:tc>
        <w:tc>
          <w:tcPr>
            <w:tcW w:w="34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jc w:val="center"/>
        </w:trPr>
        <w:tc>
          <w:tcPr>
            <w:tcW w:w="752"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行</w:t>
            </w:r>
          </w:p>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政</w:t>
            </w:r>
          </w:p>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处</w:t>
            </w:r>
          </w:p>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罚</w:t>
            </w:r>
          </w:p>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类</w:t>
            </w:r>
          </w:p>
        </w:tc>
        <w:tc>
          <w:tcPr>
            <w:tcW w:w="1099"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隐瞒情况或提供虚假材料申请烟草专卖许可证处罚</w:t>
            </w:r>
          </w:p>
        </w:tc>
        <w:tc>
          <w:tcPr>
            <w:tcW w:w="4270"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hint="eastAsia" w:asciiTheme="minorEastAsia" w:hAnsiTheme="minorEastAsia" w:eastAsiaTheme="minorEastAsia"/>
                <w:color w:val="010000"/>
              </w:rPr>
              <w:t>《烟草专卖许可证管理办法》第五十四条：“因申请人隐瞒有关情况或者提供虚假材料的，应当不予受理或者不予发证，给予警告；申请人在一年内不得再次申请烟草专卖许可证。”</w:t>
            </w:r>
          </w:p>
          <w:p>
            <w:pPr>
              <w:spacing w:line="240" w:lineRule="exact"/>
              <w:rPr>
                <w:rFonts w:asciiTheme="minorEastAsia" w:hAnsiTheme="minorEastAsia" w:eastAsiaTheme="minorEastAsia"/>
                <w:color w:val="010000"/>
              </w:rPr>
            </w:pPr>
          </w:p>
        </w:tc>
        <w:tc>
          <w:tcPr>
            <w:tcW w:w="543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1.</w:t>
            </w:r>
            <w:r>
              <w:rPr>
                <w:rFonts w:hint="eastAsia" w:asciiTheme="minorEastAsia" w:hAnsiTheme="minorEastAsia" w:eastAsiaTheme="minorEastAsia"/>
                <w:color w:val="010000"/>
              </w:rPr>
              <w:t>立案责任：烟草专卖行政主管部门的专卖管理人员对检查中发现、群众举报投诉或经有关部门移送的此类违法案件予以审查；经机关负责人批准，决定是否立案。</w:t>
            </w:r>
          </w:p>
        </w:tc>
        <w:tc>
          <w:tcPr>
            <w:tcW w:w="3410"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Theme="minorEastAsia" w:hAnsiTheme="minorEastAsia" w:eastAsiaTheme="minorEastAsia"/>
                <w:color w:val="010000"/>
              </w:rPr>
            </w:pPr>
            <w:r>
              <w:rPr>
                <w:rFonts w:hint="eastAsia" w:asciiTheme="minorEastAsia" w:hAnsiTheme="minorEastAsia" w:eastAsiaTheme="minorEastAsia"/>
                <w:color w:val="010000"/>
              </w:rPr>
              <w:t>行政机关未履行法定职责或者违法行使职权的，由上级行政机关责令改正或者限期改正，给予通报批评、取消评先评优资格等处理；符合法定情形的，依法承担行政赔偿责任。</w:t>
            </w:r>
          </w:p>
          <w:p>
            <w:pPr>
              <w:spacing w:line="240" w:lineRule="exact"/>
              <w:jc w:val="left"/>
              <w:rPr>
                <w:rFonts w:asciiTheme="minorEastAsia" w:hAnsiTheme="minorEastAsia" w:eastAsiaTheme="minorEastAsia"/>
                <w:color w:val="010000"/>
              </w:rPr>
            </w:pPr>
            <w:r>
              <w:rPr>
                <w:rFonts w:hint="eastAsia" w:asciiTheme="minorEastAsia" w:hAnsiTheme="minorEastAsia" w:eastAsiaTheme="minorEastAsia"/>
                <w:color w:val="010000"/>
              </w:rPr>
              <w:t>行政执法人员未履行职责或者违法行使职权，情节轻微的，由本机关或者上级机关诫勉谈话、批评教育、责令写出书面检查、通报批评或者离岗培训、收回《河南省行政执法证》、调离执法岗位或者取消执法资格等处理</w:t>
            </w:r>
            <w:r>
              <w:rPr>
                <w:rFonts w:asciiTheme="minorEastAsia" w:hAnsiTheme="minorEastAsia" w:eastAsiaTheme="minorEastAsia"/>
                <w:color w:val="010000"/>
              </w:rPr>
              <w:t>;</w:t>
            </w:r>
            <w:r>
              <w:rPr>
                <w:rFonts w:hint="eastAsia" w:asciiTheme="minorEastAsia" w:hAnsiTheme="minorEastAsia" w:eastAsiaTheme="minorEastAsia"/>
                <w:color w:val="010000"/>
              </w:rPr>
              <w:t>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jc w:val="center"/>
        </w:trPr>
        <w:tc>
          <w:tcPr>
            <w:tcW w:w="752"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099"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270"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43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2.</w:t>
            </w:r>
            <w:r>
              <w:rPr>
                <w:rFonts w:hint="eastAsia" w:asciiTheme="minorEastAsia" w:hAnsiTheme="minorEastAsia" w:eastAsiaTheme="minorEastAsia"/>
                <w:color w:val="010000"/>
              </w:rPr>
              <w:t>调查责任：烟草专卖行政主管部门指定专人调查取证；执法人员不得少于两人；调查取证时应出示执法证件；依法需要听证的，告知当事人听证权；允许当事人陈述申辩；形成调查终结报告。</w:t>
            </w:r>
          </w:p>
        </w:tc>
        <w:tc>
          <w:tcPr>
            <w:tcW w:w="3410"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jc w:val="center"/>
        </w:trPr>
        <w:tc>
          <w:tcPr>
            <w:tcW w:w="752"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099"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270"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43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3.</w:t>
            </w:r>
            <w:r>
              <w:rPr>
                <w:rFonts w:hint="eastAsia" w:asciiTheme="minorEastAsia" w:hAnsiTheme="minorEastAsia" w:eastAsiaTheme="minorEastAsia"/>
                <w:color w:val="010000"/>
              </w:rPr>
              <w:t>审查责任：烟草专卖行政主管部门的法治部门或法治员对案件违法事实、证据、调查取证、法律适用、处罚种类和幅度、当事人陈述理由等进行法治审核，提出处理意见。</w:t>
            </w:r>
          </w:p>
        </w:tc>
        <w:tc>
          <w:tcPr>
            <w:tcW w:w="3410"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752"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099"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270"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43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4.</w:t>
            </w:r>
            <w:r>
              <w:rPr>
                <w:rFonts w:hint="eastAsia" w:asciiTheme="minorEastAsia" w:hAnsiTheme="minorEastAsia" w:eastAsiaTheme="minorEastAsia"/>
                <w:color w:val="010000"/>
              </w:rPr>
              <w:t>告知责任：在作出行政处罚决定前，书面告知当事人拟做出处罚决定的事实、理由、依据、处罚内容，以及当事人享有的陈述权、申辩权、听证权等。</w:t>
            </w:r>
          </w:p>
        </w:tc>
        <w:tc>
          <w:tcPr>
            <w:tcW w:w="3410"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jc w:val="center"/>
        </w:trPr>
        <w:tc>
          <w:tcPr>
            <w:tcW w:w="752"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099"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270"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43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5.</w:t>
            </w:r>
            <w:r>
              <w:rPr>
                <w:rFonts w:hint="eastAsia" w:asciiTheme="minorEastAsia" w:hAnsiTheme="minorEastAsia" w:eastAsiaTheme="minorEastAsia"/>
                <w:color w:val="010000"/>
              </w:rPr>
              <w:t>决定责任：依法需要给予行政处罚的，经机关负责人批准，制作《行政处罚决定书》，载明违法事实和证据、处罚依据和内容、权利救济途径和期限等内容。</w:t>
            </w:r>
          </w:p>
        </w:tc>
        <w:tc>
          <w:tcPr>
            <w:tcW w:w="3410"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752"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099"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270"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43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6.</w:t>
            </w:r>
            <w:r>
              <w:rPr>
                <w:rFonts w:hint="eastAsia" w:asciiTheme="minorEastAsia" w:hAnsiTheme="minorEastAsia" w:eastAsiaTheme="minorEastAsia"/>
                <w:color w:val="010000"/>
              </w:rPr>
              <w:t>送达责任：七日内，烟草专卖行政主管部门的专卖管理人员依法将行政处罚决定书送达当事人。</w:t>
            </w:r>
          </w:p>
        </w:tc>
        <w:tc>
          <w:tcPr>
            <w:tcW w:w="3410"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jc w:val="center"/>
        </w:trPr>
        <w:tc>
          <w:tcPr>
            <w:tcW w:w="752"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099"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270"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43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7.</w:t>
            </w:r>
            <w:r>
              <w:rPr>
                <w:rFonts w:hint="eastAsia" w:asciiTheme="minorEastAsia" w:hAnsiTheme="minorEastAsia" w:eastAsiaTheme="minorEastAsia"/>
                <w:color w:val="010000"/>
              </w:rPr>
              <w:t>执行责任：监督当事人在法定期限内履行生效的行政处罚决定。当事人在法定期限内没有申请行政复议或提起行政诉讼，又不履行的，可申请人民法院强制执行。</w:t>
            </w:r>
          </w:p>
        </w:tc>
        <w:tc>
          <w:tcPr>
            <w:tcW w:w="3410"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52"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099"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270"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43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8.</w:t>
            </w:r>
            <w:r>
              <w:rPr>
                <w:rFonts w:hint="eastAsia" w:asciiTheme="minorEastAsia" w:hAnsiTheme="minorEastAsia" w:eastAsiaTheme="minorEastAsia"/>
                <w:color w:val="010000"/>
              </w:rPr>
              <w:t>法律、法规、规章规定的其他应履行的责任事项。</w:t>
            </w:r>
          </w:p>
        </w:tc>
        <w:tc>
          <w:tcPr>
            <w:tcW w:w="3410"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4964"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rPr>
                <w:rFonts w:asciiTheme="minorEastAsia" w:hAnsiTheme="minorEastAsia" w:eastAsiaTheme="minorEastAsia"/>
                <w:color w:val="010000"/>
              </w:rPr>
            </w:pPr>
            <w:r>
              <w:rPr>
                <w:rFonts w:hint="eastAsia" w:asciiTheme="minorEastAsia" w:hAnsiTheme="minorEastAsia" w:eastAsiaTheme="minorEastAsia"/>
                <w:color w:val="010000"/>
              </w:rPr>
              <w:t>服务电话：</w:t>
            </w:r>
            <w:r>
              <w:rPr>
                <w:rFonts w:asciiTheme="minorEastAsia" w:hAnsiTheme="minorEastAsia" w:eastAsiaTheme="minorEastAsia"/>
                <w:color w:val="010000"/>
              </w:rPr>
              <w:t xml:space="preserve">0394-7221177        </w:t>
            </w:r>
            <w:r>
              <w:rPr>
                <w:rFonts w:hint="eastAsia" w:asciiTheme="minorEastAsia" w:hAnsiTheme="minorEastAsia" w:eastAsiaTheme="minorEastAsia"/>
                <w:color w:val="010000"/>
              </w:rPr>
              <w:t>投诉机构：鹿邑县烟草专卖局法制部门</w:t>
            </w:r>
            <w:r>
              <w:rPr>
                <w:rFonts w:asciiTheme="minorEastAsia" w:hAnsiTheme="minorEastAsia" w:eastAsiaTheme="minorEastAsia"/>
                <w:color w:val="010000"/>
              </w:rPr>
              <w:t xml:space="preserve">       </w:t>
            </w:r>
            <w:r>
              <w:rPr>
                <w:rFonts w:hint="eastAsia" w:asciiTheme="minorEastAsia" w:hAnsiTheme="minorEastAsia" w:eastAsiaTheme="minorEastAsia"/>
                <w:color w:val="010000"/>
              </w:rPr>
              <w:t>投诉电话：</w:t>
            </w:r>
            <w:r>
              <w:rPr>
                <w:rFonts w:asciiTheme="minorEastAsia" w:hAnsiTheme="minorEastAsia" w:eastAsiaTheme="minorEastAsia"/>
                <w:color w:val="010000"/>
              </w:rPr>
              <w:t xml:space="preserve">12313  </w:t>
            </w:r>
            <w:r>
              <w:rPr>
                <w:rFonts w:hint="eastAsia" w:asciiTheme="minorEastAsia" w:hAnsiTheme="minorEastAsia" w:eastAsiaTheme="minorEastAsia"/>
                <w:color w:val="010000"/>
              </w:rPr>
              <w:t>服务地点：鹿邑县涡北镇所望大道与恒丰路交叉口</w:t>
            </w:r>
          </w:p>
        </w:tc>
      </w:tr>
    </w:tbl>
    <w:p>
      <w:pPr>
        <w:spacing w:line="320" w:lineRule="exact"/>
        <w:rPr>
          <w:rFonts w:cs="宋体" w:asciiTheme="minorEastAsia" w:hAnsiTheme="minorEastAsia" w:eastAsiaTheme="minorEastAsia"/>
          <w:b/>
          <w:bCs/>
          <w:color w:val="010000"/>
        </w:rPr>
      </w:pPr>
    </w:p>
    <w:p>
      <w:pPr>
        <w:spacing w:line="320" w:lineRule="exact"/>
        <w:rPr>
          <w:rFonts w:cs="宋体" w:asciiTheme="minorEastAsia" w:hAnsiTheme="minorEastAsia" w:eastAsiaTheme="minorEastAsia"/>
          <w:b/>
          <w:bCs/>
          <w:color w:val="010000"/>
        </w:rPr>
      </w:pPr>
    </w:p>
    <w:tbl>
      <w:tblPr>
        <w:tblStyle w:val="7"/>
        <w:tblW w:w="14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1095"/>
        <w:gridCol w:w="3683"/>
        <w:gridCol w:w="5999"/>
        <w:gridCol w:w="3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职权</w:t>
            </w:r>
          </w:p>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类别</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职权名称</w:t>
            </w:r>
          </w:p>
        </w:tc>
        <w:tc>
          <w:tcPr>
            <w:tcW w:w="368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实施依据</w:t>
            </w:r>
          </w:p>
        </w:tc>
        <w:tc>
          <w:tcPr>
            <w:tcW w:w="599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责任事项</w:t>
            </w:r>
          </w:p>
        </w:tc>
        <w:tc>
          <w:tcPr>
            <w:tcW w:w="33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740"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行</w:t>
            </w:r>
          </w:p>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政</w:t>
            </w:r>
          </w:p>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处</w:t>
            </w:r>
          </w:p>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罚</w:t>
            </w:r>
          </w:p>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类</w:t>
            </w:r>
          </w:p>
        </w:tc>
        <w:tc>
          <w:tcPr>
            <w:tcW w:w="1095"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hint="eastAsia" w:asciiTheme="minorEastAsia" w:hAnsiTheme="minorEastAsia" w:eastAsiaTheme="minorEastAsia"/>
                <w:color w:val="010000"/>
              </w:rPr>
              <w:t>非法取得烟草专卖品准运证</w:t>
            </w:r>
          </w:p>
        </w:tc>
        <w:tc>
          <w:tcPr>
            <w:tcW w:w="3683"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hint="eastAsia" w:asciiTheme="minorEastAsia" w:hAnsiTheme="minorEastAsia" w:eastAsiaTheme="minorEastAsia"/>
                <w:color w:val="010000"/>
              </w:rPr>
              <w:t>《烟草专卖准运证管理办法》第三十一条：“申请人通过隐瞒或者欺骗等手段非法取得烟草专卖品准运证，应当由原发证机关收回或者撤销其烟草专卖品准运证，并依法追究有关单位和个人的行政责任。情节严重涉嫌犯罪的，依法移交司法部门处理。”</w:t>
            </w:r>
          </w:p>
          <w:p>
            <w:pPr>
              <w:spacing w:line="240" w:lineRule="exact"/>
              <w:rPr>
                <w:rFonts w:asciiTheme="minorEastAsia" w:hAnsiTheme="minorEastAsia" w:eastAsiaTheme="minorEastAsia"/>
                <w:color w:val="010000"/>
              </w:rPr>
            </w:pPr>
          </w:p>
        </w:tc>
        <w:tc>
          <w:tcPr>
            <w:tcW w:w="599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1.</w:t>
            </w:r>
            <w:r>
              <w:rPr>
                <w:rFonts w:hint="eastAsia" w:asciiTheme="minorEastAsia" w:hAnsiTheme="minorEastAsia" w:eastAsiaTheme="minorEastAsia"/>
                <w:color w:val="010000"/>
              </w:rPr>
              <w:t>立案责任：烟草专卖行政主管部门的专卖管理人员对检查中发现、群众举报投诉或经有关部门移送的此类违法案件予以审查；经机关负责人批准，决定是否立案。</w:t>
            </w:r>
          </w:p>
        </w:tc>
        <w:tc>
          <w:tcPr>
            <w:tcW w:w="3382"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hint="eastAsia" w:asciiTheme="minorEastAsia" w:hAnsiTheme="minorEastAsia" w:eastAsiaTheme="minorEastAsia"/>
                <w:color w:val="010000"/>
              </w:rPr>
              <w:t>行政机关未履行法定职责或者违法行使职权的，由上级行政机关责令改正或者限期改正，给予通报批评、取消评先评优资格等处理；符合法定情形的，依法承担行政赔偿责任。</w:t>
            </w:r>
          </w:p>
          <w:p>
            <w:pPr>
              <w:spacing w:line="240" w:lineRule="exact"/>
              <w:rPr>
                <w:rFonts w:asciiTheme="minorEastAsia" w:hAnsiTheme="minorEastAsia" w:eastAsiaTheme="minorEastAsia"/>
                <w:color w:val="010000"/>
              </w:rPr>
            </w:pPr>
            <w:r>
              <w:rPr>
                <w:rFonts w:hint="eastAsia" w:asciiTheme="minorEastAsia" w:hAnsiTheme="minorEastAsia" w:eastAsiaTheme="minorEastAsia"/>
                <w:color w:val="010000"/>
              </w:rPr>
              <w:t>行政执法人员未履行职责或者违法行使职权，情节轻微的，由本机关或者上级机关诫勉谈话、批评教育、责令写出书面检查、通报批评或者离岗培训、收回《河南省行政执法证》、调离执法岗位或者取消执法资格等处理</w:t>
            </w:r>
            <w:r>
              <w:rPr>
                <w:rFonts w:asciiTheme="minorEastAsia" w:hAnsiTheme="minorEastAsia" w:eastAsiaTheme="minorEastAsia"/>
                <w:color w:val="010000"/>
              </w:rPr>
              <w:t>;</w:t>
            </w:r>
            <w:r>
              <w:rPr>
                <w:rFonts w:hint="eastAsia" w:asciiTheme="minorEastAsia" w:hAnsiTheme="minorEastAsia" w:eastAsiaTheme="minorEastAsia"/>
                <w:color w:val="010000"/>
              </w:rPr>
              <w:t>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atLeast"/>
          <w:jc w:val="center"/>
        </w:trPr>
        <w:tc>
          <w:tcPr>
            <w:tcW w:w="740"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095"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3683"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99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2.</w:t>
            </w:r>
            <w:r>
              <w:rPr>
                <w:rFonts w:hint="eastAsia" w:asciiTheme="minorEastAsia" w:hAnsiTheme="minorEastAsia" w:eastAsiaTheme="minorEastAsia"/>
                <w:color w:val="010000"/>
              </w:rPr>
              <w:t>调查责任：烟草专卖行政主管部门指定专人调查取证；执法人员不得少于两人；调查取证时应出示执法证件；依法需要听证的，告知当事人听证权；允许当事人陈述申辩；形成调查终结报告。</w:t>
            </w:r>
          </w:p>
        </w:tc>
        <w:tc>
          <w:tcPr>
            <w:tcW w:w="3382"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jc w:val="center"/>
        </w:trPr>
        <w:tc>
          <w:tcPr>
            <w:tcW w:w="740"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095"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3683"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99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3.</w:t>
            </w:r>
            <w:r>
              <w:rPr>
                <w:rFonts w:hint="eastAsia" w:asciiTheme="minorEastAsia" w:hAnsiTheme="minorEastAsia" w:eastAsiaTheme="minorEastAsia"/>
                <w:color w:val="010000"/>
              </w:rPr>
              <w:t>审查责任：烟草专卖行政主管部门的法治部门或法治员对案件违法事实、证据、调查取证、法律适用、处罚种类和幅度、当事人陈述理由等进行法治审核，提出处理意见。</w:t>
            </w:r>
          </w:p>
        </w:tc>
        <w:tc>
          <w:tcPr>
            <w:tcW w:w="3382"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740"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095"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3683"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99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4.</w:t>
            </w:r>
            <w:r>
              <w:rPr>
                <w:rFonts w:hint="eastAsia" w:asciiTheme="minorEastAsia" w:hAnsiTheme="minorEastAsia" w:eastAsiaTheme="minorEastAsia"/>
                <w:color w:val="010000"/>
              </w:rPr>
              <w:t>告知责任：在作出行政处罚决定前，书面告知当事人拟做出处罚决定的事实、理由、依据、处罚内容，以及当事人享有的陈述权、申辩权、听证权等。</w:t>
            </w:r>
          </w:p>
        </w:tc>
        <w:tc>
          <w:tcPr>
            <w:tcW w:w="3382"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jc w:val="center"/>
        </w:trPr>
        <w:tc>
          <w:tcPr>
            <w:tcW w:w="740"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095"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3683"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99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5.</w:t>
            </w:r>
            <w:r>
              <w:rPr>
                <w:rFonts w:hint="eastAsia" w:asciiTheme="minorEastAsia" w:hAnsiTheme="minorEastAsia" w:eastAsiaTheme="minorEastAsia"/>
                <w:color w:val="010000"/>
              </w:rPr>
              <w:t>决定责任：依法需要给予行政处罚的，经机关负责人批准，制作《行政处罚决定书》，载明违法事实和证据、处罚依据和内容、权利救济途径和期限等内容。</w:t>
            </w:r>
          </w:p>
        </w:tc>
        <w:tc>
          <w:tcPr>
            <w:tcW w:w="3382"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740"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095"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3683"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99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6.</w:t>
            </w:r>
            <w:r>
              <w:rPr>
                <w:rFonts w:hint="eastAsia" w:asciiTheme="minorEastAsia" w:hAnsiTheme="minorEastAsia" w:eastAsiaTheme="minorEastAsia"/>
                <w:color w:val="010000"/>
              </w:rPr>
              <w:t>送达责任：七日内，烟草专卖行政主管部门的专卖管理人员依法将行政处罚决定书送达当事人。</w:t>
            </w:r>
          </w:p>
        </w:tc>
        <w:tc>
          <w:tcPr>
            <w:tcW w:w="3382"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740"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095"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3683"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99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7.</w:t>
            </w:r>
            <w:r>
              <w:rPr>
                <w:rFonts w:hint="eastAsia" w:asciiTheme="minorEastAsia" w:hAnsiTheme="minorEastAsia" w:eastAsiaTheme="minorEastAsia"/>
                <w:color w:val="010000"/>
              </w:rPr>
              <w:t>执行责任：监督当事人在法定期限内履行生效的行政处罚决定。当事人在法定期限内没有申请行政复议或提起行政诉讼，又不履行的，可申请人民法院强制执行。</w:t>
            </w:r>
          </w:p>
        </w:tc>
        <w:tc>
          <w:tcPr>
            <w:tcW w:w="3382"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40"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095"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3683"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99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8.</w:t>
            </w:r>
            <w:r>
              <w:rPr>
                <w:rFonts w:hint="eastAsia" w:asciiTheme="minorEastAsia" w:hAnsiTheme="minorEastAsia" w:eastAsiaTheme="minorEastAsia"/>
                <w:color w:val="010000"/>
              </w:rPr>
              <w:t>法律、法规、规章规定的其他应履行的责任事项。</w:t>
            </w:r>
          </w:p>
        </w:tc>
        <w:tc>
          <w:tcPr>
            <w:tcW w:w="3382"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4900"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rPr>
                <w:rFonts w:asciiTheme="minorEastAsia" w:hAnsiTheme="minorEastAsia" w:eastAsiaTheme="minorEastAsia"/>
                <w:color w:val="010000"/>
              </w:rPr>
            </w:pPr>
            <w:r>
              <w:rPr>
                <w:rFonts w:hint="eastAsia" w:asciiTheme="minorEastAsia" w:hAnsiTheme="minorEastAsia" w:eastAsiaTheme="minorEastAsia"/>
                <w:color w:val="010000"/>
              </w:rPr>
              <w:t>服务电话：</w:t>
            </w:r>
            <w:r>
              <w:rPr>
                <w:rFonts w:asciiTheme="minorEastAsia" w:hAnsiTheme="minorEastAsia" w:eastAsiaTheme="minorEastAsia"/>
                <w:color w:val="010000"/>
              </w:rPr>
              <w:t xml:space="preserve">0394-7221177        </w:t>
            </w:r>
            <w:r>
              <w:rPr>
                <w:rFonts w:hint="eastAsia" w:asciiTheme="minorEastAsia" w:hAnsiTheme="minorEastAsia" w:eastAsiaTheme="minorEastAsia"/>
                <w:color w:val="010000"/>
              </w:rPr>
              <w:t>投诉机构：鹿邑县烟草专卖局法制部门</w:t>
            </w:r>
            <w:r>
              <w:rPr>
                <w:rFonts w:asciiTheme="minorEastAsia" w:hAnsiTheme="minorEastAsia" w:eastAsiaTheme="minorEastAsia"/>
                <w:color w:val="010000"/>
              </w:rPr>
              <w:t xml:space="preserve">       </w:t>
            </w:r>
            <w:r>
              <w:rPr>
                <w:rFonts w:hint="eastAsia" w:asciiTheme="minorEastAsia" w:hAnsiTheme="minorEastAsia" w:eastAsiaTheme="minorEastAsia"/>
                <w:color w:val="010000"/>
              </w:rPr>
              <w:t>投诉电话：</w:t>
            </w:r>
            <w:r>
              <w:rPr>
                <w:rFonts w:asciiTheme="minorEastAsia" w:hAnsiTheme="minorEastAsia" w:eastAsiaTheme="minorEastAsia"/>
                <w:color w:val="010000"/>
              </w:rPr>
              <w:t xml:space="preserve">12313  </w:t>
            </w:r>
            <w:r>
              <w:rPr>
                <w:rFonts w:hint="eastAsia" w:asciiTheme="minorEastAsia" w:hAnsiTheme="minorEastAsia" w:eastAsiaTheme="minorEastAsia"/>
                <w:color w:val="010000"/>
              </w:rPr>
              <w:t>服务地点：鹿邑县涡北镇所望大道与恒丰路交叉口</w:t>
            </w:r>
          </w:p>
        </w:tc>
      </w:tr>
    </w:tbl>
    <w:p>
      <w:pPr>
        <w:spacing w:line="320" w:lineRule="exact"/>
        <w:jc w:val="left"/>
        <w:rPr>
          <w:rFonts w:cs="宋体" w:asciiTheme="minorEastAsia" w:hAnsiTheme="minorEastAsia" w:eastAsiaTheme="minorEastAsia"/>
          <w:b/>
          <w:bCs/>
          <w:color w:val="010000"/>
        </w:rPr>
      </w:pPr>
    </w:p>
    <w:tbl>
      <w:tblPr>
        <w:tblStyle w:val="7"/>
        <w:tblW w:w="14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
        <w:gridCol w:w="1098"/>
        <w:gridCol w:w="4102"/>
        <w:gridCol w:w="5443"/>
        <w:gridCol w:w="3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职权</w:t>
            </w:r>
          </w:p>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类别</w:t>
            </w:r>
          </w:p>
        </w:tc>
        <w:tc>
          <w:tcPr>
            <w:tcW w:w="10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职权名称</w:t>
            </w:r>
          </w:p>
        </w:tc>
        <w:tc>
          <w:tcPr>
            <w:tcW w:w="410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实施依据</w:t>
            </w:r>
          </w:p>
        </w:tc>
        <w:tc>
          <w:tcPr>
            <w:tcW w:w="54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责任事项</w:t>
            </w:r>
          </w:p>
        </w:tc>
        <w:tc>
          <w:tcPr>
            <w:tcW w:w="338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jc w:val="center"/>
        </w:trPr>
        <w:tc>
          <w:tcPr>
            <w:tcW w:w="899"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行</w:t>
            </w:r>
          </w:p>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政</w:t>
            </w:r>
          </w:p>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处</w:t>
            </w:r>
          </w:p>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罚</w:t>
            </w:r>
          </w:p>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类</w:t>
            </w:r>
          </w:p>
        </w:tc>
        <w:tc>
          <w:tcPr>
            <w:tcW w:w="1098"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使用涂改、伪造、变造的烟草专卖许可证</w:t>
            </w:r>
          </w:p>
        </w:tc>
        <w:tc>
          <w:tcPr>
            <w:tcW w:w="4102"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hint="eastAsia" w:asciiTheme="minorEastAsia" w:hAnsiTheme="minorEastAsia" w:eastAsiaTheme="minorEastAsia"/>
                <w:color w:val="010000"/>
              </w:rPr>
              <w:t>《烟草专卖许可证管理办法》第四十一条：“</w:t>
            </w:r>
            <w:r>
              <w:rPr>
                <w:rFonts w:asciiTheme="minorEastAsia" w:hAnsiTheme="minorEastAsia" w:eastAsiaTheme="minorEastAsia"/>
                <w:color w:val="010000"/>
              </w:rPr>
              <w:t xml:space="preserve"> </w:t>
            </w:r>
            <w:r>
              <w:rPr>
                <w:rFonts w:hint="eastAsia" w:asciiTheme="minorEastAsia" w:hAnsiTheme="minorEastAsia" w:eastAsiaTheme="minorEastAsia"/>
                <w:color w:val="010000"/>
              </w:rPr>
              <w:t>任何企业或者个人不得涂改、伪造、变造烟草专卖许可证。不得买卖、出租、出借或者以其他形式非法转让烟草专卖许可证。”</w:t>
            </w:r>
          </w:p>
          <w:p>
            <w:pPr>
              <w:spacing w:line="240" w:lineRule="exact"/>
              <w:rPr>
                <w:rFonts w:asciiTheme="minorEastAsia" w:hAnsiTheme="minorEastAsia" w:eastAsiaTheme="minorEastAsia"/>
                <w:color w:val="010000"/>
              </w:rPr>
            </w:pPr>
            <w:r>
              <w:rPr>
                <w:rFonts w:hint="eastAsia" w:asciiTheme="minorEastAsia" w:hAnsiTheme="minorEastAsia" w:eastAsiaTheme="minorEastAsia"/>
                <w:color w:val="010000"/>
              </w:rPr>
              <w:t>第五十六条：“</w:t>
            </w:r>
            <w:r>
              <w:rPr>
                <w:rFonts w:asciiTheme="minorEastAsia" w:hAnsiTheme="minorEastAsia" w:eastAsiaTheme="minorEastAsia"/>
                <w:color w:val="010000"/>
              </w:rPr>
              <w:t xml:space="preserve"> </w:t>
            </w:r>
            <w:r>
              <w:rPr>
                <w:rFonts w:hint="eastAsia" w:asciiTheme="minorEastAsia" w:hAnsiTheme="minorEastAsia" w:eastAsiaTheme="minorEastAsia"/>
                <w:color w:val="010000"/>
              </w:rPr>
              <w:t>使用涂改、伪造、变造的烟草专卖许可证的，由烟草专卖局处以</w:t>
            </w:r>
            <w:r>
              <w:rPr>
                <w:rFonts w:asciiTheme="minorEastAsia" w:hAnsiTheme="minorEastAsia" w:eastAsiaTheme="minorEastAsia"/>
                <w:color w:val="010000"/>
              </w:rPr>
              <w:t>1000</w:t>
            </w:r>
            <w:r>
              <w:rPr>
                <w:rFonts w:hint="eastAsia" w:asciiTheme="minorEastAsia" w:hAnsiTheme="minorEastAsia" w:eastAsiaTheme="minorEastAsia"/>
                <w:color w:val="010000"/>
              </w:rPr>
              <w:t>元以下的罚款。”</w:t>
            </w:r>
          </w:p>
          <w:p>
            <w:pPr>
              <w:spacing w:line="240" w:lineRule="exact"/>
              <w:rPr>
                <w:rFonts w:asciiTheme="minorEastAsia" w:hAnsiTheme="minorEastAsia" w:eastAsiaTheme="minorEastAsia"/>
                <w:color w:val="010000"/>
              </w:rPr>
            </w:pPr>
          </w:p>
        </w:tc>
        <w:tc>
          <w:tcPr>
            <w:tcW w:w="544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1.</w:t>
            </w:r>
            <w:r>
              <w:rPr>
                <w:rFonts w:hint="eastAsia" w:asciiTheme="minorEastAsia" w:hAnsiTheme="minorEastAsia" w:eastAsiaTheme="minorEastAsia"/>
                <w:color w:val="010000"/>
              </w:rPr>
              <w:t>立案责任：烟草专卖行政主管部门的专卖管理人员对检查中发现、群众举报投诉或经有关部门移送的此类违法案件予以审查；经机关负责人批准，决定是否立案。</w:t>
            </w:r>
          </w:p>
        </w:tc>
        <w:tc>
          <w:tcPr>
            <w:tcW w:w="3389"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Theme="minorEastAsia" w:hAnsiTheme="minorEastAsia" w:eastAsiaTheme="minorEastAsia"/>
                <w:color w:val="010000"/>
              </w:rPr>
            </w:pPr>
            <w:r>
              <w:rPr>
                <w:rFonts w:hint="eastAsia" w:asciiTheme="minorEastAsia" w:hAnsiTheme="minorEastAsia" w:eastAsiaTheme="minorEastAsia"/>
                <w:color w:val="010000"/>
              </w:rPr>
              <w:t>行政机关未履行法定职责或者违法行使职权的，由上级行政机关责令改正或者限期改正，给予通报批评、取消评先评优资格等处理；符合法定情形的，依法承担行政赔偿责任。</w:t>
            </w:r>
          </w:p>
          <w:p>
            <w:pPr>
              <w:spacing w:line="240" w:lineRule="exact"/>
              <w:jc w:val="left"/>
              <w:rPr>
                <w:rFonts w:asciiTheme="minorEastAsia" w:hAnsiTheme="minorEastAsia" w:eastAsiaTheme="minorEastAsia"/>
                <w:color w:val="010000"/>
              </w:rPr>
            </w:pPr>
            <w:r>
              <w:rPr>
                <w:rFonts w:hint="eastAsia" w:asciiTheme="minorEastAsia" w:hAnsiTheme="minorEastAsia" w:eastAsiaTheme="minorEastAsia"/>
                <w:color w:val="010000"/>
              </w:rPr>
              <w:t>行政执法人员未履行职责或者违法行使职权，情节轻微的，由本机关或者上级机关诫勉谈话、批评教育、责令写出书面检查、通报批评或者离岗培训、收回《河南省行政执法证》、调离执法岗位或者取消执法资格等处理</w:t>
            </w:r>
            <w:r>
              <w:rPr>
                <w:rFonts w:asciiTheme="minorEastAsia" w:hAnsiTheme="minorEastAsia" w:eastAsiaTheme="minorEastAsia"/>
                <w:color w:val="010000"/>
              </w:rPr>
              <w:t>;</w:t>
            </w:r>
            <w:r>
              <w:rPr>
                <w:rFonts w:hint="eastAsia" w:asciiTheme="minorEastAsia" w:hAnsiTheme="minorEastAsia" w:eastAsiaTheme="minorEastAsia"/>
                <w:color w:val="010000"/>
              </w:rPr>
              <w:t>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jc w:val="center"/>
        </w:trPr>
        <w:tc>
          <w:tcPr>
            <w:tcW w:w="899"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098"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102"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44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2.</w:t>
            </w:r>
            <w:r>
              <w:rPr>
                <w:rFonts w:hint="eastAsia" w:asciiTheme="minorEastAsia" w:hAnsiTheme="minorEastAsia" w:eastAsiaTheme="minorEastAsia"/>
                <w:color w:val="010000"/>
              </w:rPr>
              <w:t>调查责任：烟草专卖行政主管部门指定专人调查取证；执法人员不得少于两人；调查取证时应出示执法证件；依法需要听证的，告知当事人听证权；允许当事人陈述申辩；形成调查终结报告。</w:t>
            </w:r>
          </w:p>
        </w:tc>
        <w:tc>
          <w:tcPr>
            <w:tcW w:w="3389"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jc w:val="center"/>
        </w:trPr>
        <w:tc>
          <w:tcPr>
            <w:tcW w:w="899"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098"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102"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44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3.</w:t>
            </w:r>
            <w:r>
              <w:rPr>
                <w:rFonts w:hint="eastAsia" w:asciiTheme="minorEastAsia" w:hAnsiTheme="minorEastAsia" w:eastAsiaTheme="minorEastAsia"/>
                <w:color w:val="010000"/>
              </w:rPr>
              <w:t>审查责任：烟草专卖行政主管部门的法治部门或法治员对案件违法事实、证据、调查取证、法律适用、处罚种类和幅度、当事人陈述理由等进行法治审核，提出处理意见。</w:t>
            </w:r>
          </w:p>
        </w:tc>
        <w:tc>
          <w:tcPr>
            <w:tcW w:w="3389"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899"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098"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102"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44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4.</w:t>
            </w:r>
            <w:r>
              <w:rPr>
                <w:rFonts w:hint="eastAsia" w:asciiTheme="minorEastAsia" w:hAnsiTheme="minorEastAsia" w:eastAsiaTheme="minorEastAsia"/>
                <w:color w:val="010000"/>
              </w:rPr>
              <w:t>告知责任：在作出行政处罚决定前，书面告知当事人拟做出处罚决定的事实、理由、依据、处罚内容，以及当事人享有的陈述权、申辩权、听证权等。</w:t>
            </w:r>
          </w:p>
        </w:tc>
        <w:tc>
          <w:tcPr>
            <w:tcW w:w="3389"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899"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098"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102"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44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5.</w:t>
            </w:r>
            <w:r>
              <w:rPr>
                <w:rFonts w:hint="eastAsia" w:asciiTheme="minorEastAsia" w:hAnsiTheme="minorEastAsia" w:eastAsiaTheme="minorEastAsia"/>
                <w:color w:val="010000"/>
              </w:rPr>
              <w:t>决定责任：依法需要给予行政处罚的，经机关负责人批准，制作《行政处罚决定书》，载明违法事实和证据、处罚依据和内容、权利救济途径和期限等内容。</w:t>
            </w:r>
          </w:p>
        </w:tc>
        <w:tc>
          <w:tcPr>
            <w:tcW w:w="3389"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899"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098"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102"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44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6.</w:t>
            </w:r>
            <w:r>
              <w:rPr>
                <w:rFonts w:hint="eastAsia" w:asciiTheme="minorEastAsia" w:hAnsiTheme="minorEastAsia" w:eastAsiaTheme="minorEastAsia"/>
                <w:color w:val="010000"/>
              </w:rPr>
              <w:t>送达责任：七日内，烟草专卖行政主管部门的专卖管理人员依法将行政处罚决定书送达当事人。</w:t>
            </w:r>
          </w:p>
        </w:tc>
        <w:tc>
          <w:tcPr>
            <w:tcW w:w="3389"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899"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098"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102"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44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7.</w:t>
            </w:r>
            <w:r>
              <w:rPr>
                <w:rFonts w:hint="eastAsia" w:asciiTheme="minorEastAsia" w:hAnsiTheme="minorEastAsia" w:eastAsiaTheme="minorEastAsia"/>
                <w:color w:val="010000"/>
              </w:rPr>
              <w:t>执行责任：监督当事人在法定期限内履行生效的行政处罚决定。当事人在法定期限内没有申请行政复议或提起行政诉讼，又不履行的，可申请人民法院强制执行。</w:t>
            </w:r>
          </w:p>
        </w:tc>
        <w:tc>
          <w:tcPr>
            <w:tcW w:w="3389"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899"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098"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102"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44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8.</w:t>
            </w:r>
            <w:r>
              <w:rPr>
                <w:rFonts w:hint="eastAsia" w:asciiTheme="minorEastAsia" w:hAnsiTheme="minorEastAsia" w:eastAsiaTheme="minorEastAsia"/>
                <w:color w:val="010000"/>
              </w:rPr>
              <w:t>法律、法规、规章规定的其他应履行的责任事项。</w:t>
            </w:r>
          </w:p>
        </w:tc>
        <w:tc>
          <w:tcPr>
            <w:tcW w:w="3389"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493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rPr>
                <w:rFonts w:asciiTheme="minorEastAsia" w:hAnsiTheme="minorEastAsia" w:eastAsiaTheme="minorEastAsia"/>
                <w:color w:val="010000"/>
              </w:rPr>
            </w:pPr>
            <w:r>
              <w:rPr>
                <w:rFonts w:hint="eastAsia" w:asciiTheme="minorEastAsia" w:hAnsiTheme="minorEastAsia" w:eastAsiaTheme="minorEastAsia"/>
                <w:color w:val="010000"/>
              </w:rPr>
              <w:t>服务电话：</w:t>
            </w:r>
            <w:r>
              <w:rPr>
                <w:rFonts w:asciiTheme="minorEastAsia" w:hAnsiTheme="minorEastAsia" w:eastAsiaTheme="minorEastAsia"/>
                <w:color w:val="010000"/>
              </w:rPr>
              <w:t xml:space="preserve">0394-7221177        </w:t>
            </w:r>
            <w:r>
              <w:rPr>
                <w:rFonts w:hint="eastAsia" w:asciiTheme="minorEastAsia" w:hAnsiTheme="minorEastAsia" w:eastAsiaTheme="minorEastAsia"/>
                <w:color w:val="010000"/>
              </w:rPr>
              <w:t>投诉机构：鹿邑县烟草专卖局法制部门</w:t>
            </w:r>
            <w:r>
              <w:rPr>
                <w:rFonts w:asciiTheme="minorEastAsia" w:hAnsiTheme="minorEastAsia" w:eastAsiaTheme="minorEastAsia"/>
                <w:color w:val="010000"/>
              </w:rPr>
              <w:t xml:space="preserve">       </w:t>
            </w:r>
            <w:r>
              <w:rPr>
                <w:rFonts w:hint="eastAsia" w:asciiTheme="minorEastAsia" w:hAnsiTheme="minorEastAsia" w:eastAsiaTheme="minorEastAsia"/>
                <w:color w:val="010000"/>
              </w:rPr>
              <w:t>投诉电话：</w:t>
            </w:r>
            <w:r>
              <w:rPr>
                <w:rFonts w:asciiTheme="minorEastAsia" w:hAnsiTheme="minorEastAsia" w:eastAsiaTheme="minorEastAsia"/>
                <w:color w:val="010000"/>
              </w:rPr>
              <w:t xml:space="preserve">12313  </w:t>
            </w:r>
            <w:r>
              <w:rPr>
                <w:rFonts w:hint="eastAsia" w:asciiTheme="minorEastAsia" w:hAnsiTheme="minorEastAsia" w:eastAsiaTheme="minorEastAsia"/>
                <w:color w:val="010000"/>
              </w:rPr>
              <w:t>服务地点：鹿邑县涡北镇所望大道与恒丰路交叉口</w:t>
            </w:r>
          </w:p>
        </w:tc>
      </w:tr>
    </w:tbl>
    <w:p>
      <w:pPr>
        <w:spacing w:line="320" w:lineRule="exact"/>
        <w:jc w:val="left"/>
        <w:rPr>
          <w:rFonts w:cs="宋体" w:asciiTheme="minorEastAsia" w:hAnsiTheme="minorEastAsia" w:eastAsiaTheme="minorEastAsia"/>
          <w:b/>
          <w:bCs/>
          <w:color w:val="010000"/>
        </w:rPr>
      </w:pPr>
    </w:p>
    <w:tbl>
      <w:tblPr>
        <w:tblStyle w:val="7"/>
        <w:tblW w:w="151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1103"/>
        <w:gridCol w:w="4342"/>
        <w:gridCol w:w="5327"/>
        <w:gridCol w:w="3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职权</w:t>
            </w:r>
          </w:p>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类别</w:t>
            </w:r>
          </w:p>
        </w:tc>
        <w:tc>
          <w:tcPr>
            <w:tcW w:w="110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职权名称</w:t>
            </w:r>
          </w:p>
        </w:tc>
        <w:tc>
          <w:tcPr>
            <w:tcW w:w="434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实施依据</w:t>
            </w:r>
          </w:p>
        </w:tc>
        <w:tc>
          <w:tcPr>
            <w:tcW w:w="532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责任事项</w:t>
            </w:r>
          </w:p>
        </w:tc>
        <w:tc>
          <w:tcPr>
            <w:tcW w:w="35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jc w:val="center"/>
        </w:trPr>
        <w:tc>
          <w:tcPr>
            <w:tcW w:w="826"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行</w:t>
            </w:r>
          </w:p>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政</w:t>
            </w:r>
          </w:p>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处</w:t>
            </w:r>
          </w:p>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罚</w:t>
            </w:r>
          </w:p>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类</w:t>
            </w:r>
          </w:p>
        </w:tc>
        <w:tc>
          <w:tcPr>
            <w:tcW w:w="1103"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不及时办理烟草专卖许可证变更、注销手续处罚</w:t>
            </w:r>
          </w:p>
        </w:tc>
        <w:tc>
          <w:tcPr>
            <w:tcW w:w="4342"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hint="eastAsia" w:asciiTheme="minorEastAsia" w:hAnsiTheme="minorEastAsia" w:eastAsiaTheme="minorEastAsia"/>
                <w:color w:val="010000"/>
              </w:rPr>
              <w:t>《烟草专卖许可证管理办法》第三十一条：“烟草专卖许可证的持证人改变经营地址（因道路规划、城市建设等客观原因除外）或者具有国家烟草专卖局规定的其他情形的，应当重新申领烟草专卖许可证；所持有的烟草专卖许可证其他登记事项发生改变的，应当及时变更烟草专卖许可证。”</w:t>
            </w:r>
          </w:p>
          <w:p>
            <w:pPr>
              <w:spacing w:line="240" w:lineRule="exact"/>
              <w:rPr>
                <w:rFonts w:asciiTheme="minorEastAsia" w:hAnsiTheme="minorEastAsia" w:eastAsiaTheme="minorEastAsia"/>
                <w:color w:val="010000"/>
              </w:rPr>
            </w:pPr>
            <w:r>
              <w:rPr>
                <w:rFonts w:hint="eastAsia" w:asciiTheme="minorEastAsia" w:hAnsiTheme="minorEastAsia" w:eastAsiaTheme="minorEastAsia"/>
                <w:color w:val="010000"/>
              </w:rPr>
              <w:t>第五十七条：“违反本办法规定，不及时办理烟草专卖许可证变更、注销手续的，由烟草专卖行政主管部门责令改正，拒不改正的，处以</w:t>
            </w:r>
            <w:r>
              <w:rPr>
                <w:rFonts w:asciiTheme="minorEastAsia" w:hAnsiTheme="minorEastAsia" w:eastAsiaTheme="minorEastAsia"/>
                <w:color w:val="010000"/>
              </w:rPr>
              <w:t>1000</w:t>
            </w:r>
            <w:r>
              <w:rPr>
                <w:rFonts w:hint="eastAsia" w:asciiTheme="minorEastAsia" w:hAnsiTheme="minorEastAsia" w:eastAsiaTheme="minorEastAsia"/>
                <w:color w:val="010000"/>
              </w:rPr>
              <w:t>元以下的罚款。”</w:t>
            </w:r>
          </w:p>
          <w:p>
            <w:pPr>
              <w:spacing w:line="240" w:lineRule="exact"/>
              <w:rPr>
                <w:rFonts w:asciiTheme="minorEastAsia" w:hAnsiTheme="minorEastAsia" w:eastAsiaTheme="minorEastAsia"/>
                <w:color w:val="010000"/>
              </w:rPr>
            </w:pPr>
          </w:p>
        </w:tc>
        <w:tc>
          <w:tcPr>
            <w:tcW w:w="532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1.</w:t>
            </w:r>
            <w:r>
              <w:rPr>
                <w:rFonts w:hint="eastAsia" w:asciiTheme="minorEastAsia" w:hAnsiTheme="minorEastAsia" w:eastAsiaTheme="minorEastAsia"/>
                <w:color w:val="010000"/>
              </w:rPr>
              <w:t>立案责任：烟草专卖行政主管部门的专卖管理人员对检查中发现、群众举报投诉或经有关部门移送的此类违法案件予以审查；经机关负责人批准，决定是否立案。</w:t>
            </w:r>
          </w:p>
        </w:tc>
        <w:tc>
          <w:tcPr>
            <w:tcW w:w="3566"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Theme="minorEastAsia" w:hAnsiTheme="minorEastAsia" w:eastAsiaTheme="minorEastAsia"/>
                <w:color w:val="010000"/>
              </w:rPr>
            </w:pPr>
            <w:r>
              <w:rPr>
                <w:rFonts w:hint="eastAsia" w:asciiTheme="minorEastAsia" w:hAnsiTheme="minorEastAsia" w:eastAsiaTheme="minorEastAsia"/>
                <w:color w:val="010000"/>
              </w:rPr>
              <w:t>行政机关未履行法定职责或者违法行使职权的，由上级行政机关责令改正或者限期改正，给予通报批评、取消评先评优资格等处理；符合法定情形的，依法承担行政赔偿责任。</w:t>
            </w:r>
          </w:p>
          <w:p>
            <w:pPr>
              <w:spacing w:line="240" w:lineRule="exact"/>
              <w:jc w:val="left"/>
              <w:rPr>
                <w:rFonts w:asciiTheme="minorEastAsia" w:hAnsiTheme="minorEastAsia" w:eastAsiaTheme="minorEastAsia"/>
                <w:color w:val="010000"/>
              </w:rPr>
            </w:pPr>
            <w:r>
              <w:rPr>
                <w:rFonts w:hint="eastAsia" w:asciiTheme="minorEastAsia" w:hAnsiTheme="minorEastAsia" w:eastAsiaTheme="minorEastAsia"/>
                <w:color w:val="010000"/>
              </w:rPr>
              <w:t>行政执法人员未履行职责或者违法行使职权，情节轻微的，由本机关或者上级机关诫勉谈话、批评教育、责令写出书面检查、通报批评或者离岗培训、收回《河南省行政执法证》、调离执法岗位或者取消执法资格等处理</w:t>
            </w:r>
            <w:r>
              <w:rPr>
                <w:rFonts w:asciiTheme="minorEastAsia" w:hAnsiTheme="minorEastAsia" w:eastAsiaTheme="minorEastAsia"/>
                <w:color w:val="010000"/>
              </w:rPr>
              <w:t>;</w:t>
            </w:r>
            <w:r>
              <w:rPr>
                <w:rFonts w:hint="eastAsia" w:asciiTheme="minorEastAsia" w:hAnsiTheme="minorEastAsia" w:eastAsiaTheme="minorEastAsia"/>
                <w:color w:val="010000"/>
              </w:rPr>
              <w:t>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jc w:val="center"/>
        </w:trPr>
        <w:tc>
          <w:tcPr>
            <w:tcW w:w="826"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103"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342"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32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2.</w:t>
            </w:r>
            <w:r>
              <w:rPr>
                <w:rFonts w:hint="eastAsia" w:asciiTheme="minorEastAsia" w:hAnsiTheme="minorEastAsia" w:eastAsiaTheme="minorEastAsia"/>
                <w:color w:val="010000"/>
              </w:rPr>
              <w:t>调查责任：烟草专卖行政主管部门指定专人调查取证；执法人员不得少于两人；调查取证时应出示执法证件；依法需要听证的，告知当事人听证权；允许当事人陈述申辩；形成调查终结报告。</w:t>
            </w:r>
          </w:p>
        </w:tc>
        <w:tc>
          <w:tcPr>
            <w:tcW w:w="3566"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jc w:val="center"/>
        </w:trPr>
        <w:tc>
          <w:tcPr>
            <w:tcW w:w="826"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103"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342"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32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3.</w:t>
            </w:r>
            <w:r>
              <w:rPr>
                <w:rFonts w:hint="eastAsia" w:asciiTheme="minorEastAsia" w:hAnsiTheme="minorEastAsia" w:eastAsiaTheme="minorEastAsia"/>
                <w:color w:val="010000"/>
              </w:rPr>
              <w:t>审查责任：烟草专卖行政主管部门的法治部门或法治员对案件违法事实、证据、调查取证、法律适用、处罚种类和幅度、当事人陈述理由等进行法治审核，提出处理意见。</w:t>
            </w:r>
          </w:p>
        </w:tc>
        <w:tc>
          <w:tcPr>
            <w:tcW w:w="3566"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jc w:val="center"/>
        </w:trPr>
        <w:tc>
          <w:tcPr>
            <w:tcW w:w="826"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103"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342"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32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4.</w:t>
            </w:r>
            <w:r>
              <w:rPr>
                <w:rFonts w:hint="eastAsia" w:asciiTheme="minorEastAsia" w:hAnsiTheme="minorEastAsia" w:eastAsiaTheme="minorEastAsia"/>
                <w:color w:val="010000"/>
              </w:rPr>
              <w:t>告知责任：在作出行政处罚决定前，书面告知当事人拟做出处罚决定的事实、理由、依据、处罚内容，以及当事人享有的陈述权、申辩权、听证权等。</w:t>
            </w:r>
          </w:p>
        </w:tc>
        <w:tc>
          <w:tcPr>
            <w:tcW w:w="3566"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826"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103"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342"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32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5.</w:t>
            </w:r>
            <w:r>
              <w:rPr>
                <w:rFonts w:hint="eastAsia" w:asciiTheme="minorEastAsia" w:hAnsiTheme="minorEastAsia" w:eastAsiaTheme="minorEastAsia"/>
                <w:color w:val="010000"/>
              </w:rPr>
              <w:t>决定责任：依法需要给予行政处罚的，经机关负责人批准，制作《行政处罚决定书》，载明违法事实和证据、处罚依据和内容、权利救济途径和期限等内容。</w:t>
            </w:r>
          </w:p>
        </w:tc>
        <w:tc>
          <w:tcPr>
            <w:tcW w:w="3566"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826"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103"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342"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32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6.</w:t>
            </w:r>
            <w:r>
              <w:rPr>
                <w:rFonts w:hint="eastAsia" w:asciiTheme="minorEastAsia" w:hAnsiTheme="minorEastAsia" w:eastAsiaTheme="minorEastAsia"/>
                <w:color w:val="010000"/>
              </w:rPr>
              <w:t>送达责任：七日内，烟草专卖行政主管部门的专卖管理人员依法将行政处罚决定书送达当事人。</w:t>
            </w:r>
          </w:p>
        </w:tc>
        <w:tc>
          <w:tcPr>
            <w:tcW w:w="3566"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jc w:val="center"/>
        </w:trPr>
        <w:tc>
          <w:tcPr>
            <w:tcW w:w="826"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103"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342"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32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7.</w:t>
            </w:r>
            <w:r>
              <w:rPr>
                <w:rFonts w:hint="eastAsia" w:asciiTheme="minorEastAsia" w:hAnsiTheme="minorEastAsia" w:eastAsiaTheme="minorEastAsia"/>
                <w:color w:val="010000"/>
              </w:rPr>
              <w:t>执行责任：监督当事人在法定期限内履行生效的行政处罚决定。当事人在法定期限内没有申请行政复议或提起行政诉讼，又不履行的，可申请人民法院强制执行。</w:t>
            </w:r>
          </w:p>
        </w:tc>
        <w:tc>
          <w:tcPr>
            <w:tcW w:w="3566"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26"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103"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342"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32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8.</w:t>
            </w:r>
            <w:r>
              <w:rPr>
                <w:rFonts w:hint="eastAsia" w:asciiTheme="minorEastAsia" w:hAnsiTheme="minorEastAsia" w:eastAsiaTheme="minorEastAsia"/>
                <w:color w:val="010000"/>
              </w:rPr>
              <w:t>法律、法规、规章规定的其他应履行的责任事项。</w:t>
            </w:r>
          </w:p>
        </w:tc>
        <w:tc>
          <w:tcPr>
            <w:tcW w:w="3566"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5164"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rPr>
                <w:rFonts w:asciiTheme="minorEastAsia" w:hAnsiTheme="minorEastAsia" w:eastAsiaTheme="minorEastAsia"/>
                <w:color w:val="010000"/>
              </w:rPr>
            </w:pPr>
            <w:r>
              <w:rPr>
                <w:rFonts w:hint="eastAsia" w:asciiTheme="minorEastAsia" w:hAnsiTheme="minorEastAsia" w:eastAsiaTheme="minorEastAsia"/>
                <w:color w:val="010000"/>
              </w:rPr>
              <w:t>服务电话：</w:t>
            </w:r>
            <w:r>
              <w:rPr>
                <w:rFonts w:asciiTheme="minorEastAsia" w:hAnsiTheme="minorEastAsia" w:eastAsiaTheme="minorEastAsia"/>
                <w:color w:val="010000"/>
              </w:rPr>
              <w:t xml:space="preserve">0394-7221177        </w:t>
            </w:r>
            <w:r>
              <w:rPr>
                <w:rFonts w:hint="eastAsia" w:asciiTheme="minorEastAsia" w:hAnsiTheme="minorEastAsia" w:eastAsiaTheme="minorEastAsia"/>
                <w:color w:val="010000"/>
              </w:rPr>
              <w:t>投诉机构：鹿邑县烟草专卖局法制部门</w:t>
            </w:r>
            <w:r>
              <w:rPr>
                <w:rFonts w:asciiTheme="minorEastAsia" w:hAnsiTheme="minorEastAsia" w:eastAsiaTheme="minorEastAsia"/>
                <w:color w:val="010000"/>
              </w:rPr>
              <w:t xml:space="preserve">       </w:t>
            </w:r>
            <w:r>
              <w:rPr>
                <w:rFonts w:hint="eastAsia" w:asciiTheme="minorEastAsia" w:hAnsiTheme="minorEastAsia" w:eastAsiaTheme="minorEastAsia"/>
                <w:color w:val="010000"/>
              </w:rPr>
              <w:t>投诉电话：</w:t>
            </w:r>
            <w:r>
              <w:rPr>
                <w:rFonts w:asciiTheme="minorEastAsia" w:hAnsiTheme="minorEastAsia" w:eastAsiaTheme="minorEastAsia"/>
                <w:color w:val="010000"/>
              </w:rPr>
              <w:t xml:space="preserve">12313  </w:t>
            </w:r>
            <w:r>
              <w:rPr>
                <w:rFonts w:hint="eastAsia" w:asciiTheme="minorEastAsia" w:hAnsiTheme="minorEastAsia" w:eastAsiaTheme="minorEastAsia"/>
                <w:color w:val="010000"/>
              </w:rPr>
              <w:t>服务地点：鹿邑县涡北镇所望大道与恒丰路交叉口</w:t>
            </w:r>
          </w:p>
        </w:tc>
      </w:tr>
    </w:tbl>
    <w:p>
      <w:pPr>
        <w:spacing w:line="320" w:lineRule="exact"/>
        <w:jc w:val="left"/>
        <w:rPr>
          <w:rFonts w:cs="宋体" w:asciiTheme="minorEastAsia" w:hAnsiTheme="minorEastAsia" w:eastAsiaTheme="minorEastAsia"/>
          <w:b/>
          <w:bCs/>
          <w:color w:val="010000"/>
        </w:rPr>
      </w:pPr>
    </w:p>
    <w:tbl>
      <w:tblPr>
        <w:tblStyle w:val="7"/>
        <w:tblW w:w="151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
        <w:gridCol w:w="1100"/>
        <w:gridCol w:w="4295"/>
        <w:gridCol w:w="5310"/>
        <w:gridCol w:w="3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8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职权</w:t>
            </w:r>
          </w:p>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类别</w:t>
            </w:r>
          </w:p>
        </w:tc>
        <w:tc>
          <w:tcPr>
            <w:tcW w:w="11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职权名称</w:t>
            </w:r>
          </w:p>
        </w:tc>
        <w:tc>
          <w:tcPr>
            <w:tcW w:w="429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实施依据</w:t>
            </w:r>
          </w:p>
        </w:tc>
        <w:tc>
          <w:tcPr>
            <w:tcW w:w="53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责任事项</w:t>
            </w:r>
          </w:p>
        </w:tc>
        <w:tc>
          <w:tcPr>
            <w:tcW w:w="362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jc w:val="center"/>
        </w:trPr>
        <w:tc>
          <w:tcPr>
            <w:tcW w:w="859"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行</w:t>
            </w:r>
          </w:p>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政</w:t>
            </w:r>
          </w:p>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处</w:t>
            </w:r>
          </w:p>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罚</w:t>
            </w:r>
          </w:p>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类</w:t>
            </w:r>
          </w:p>
        </w:tc>
        <w:tc>
          <w:tcPr>
            <w:tcW w:w="1100"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非法接收、转让淘汰报废的烟草专用机械及残次的卷烟纸、滤嘴棒、烟用丝束</w:t>
            </w:r>
          </w:p>
        </w:tc>
        <w:tc>
          <w:tcPr>
            <w:tcW w:w="4295"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hint="eastAsia" w:asciiTheme="minorEastAsia" w:hAnsiTheme="minorEastAsia" w:eastAsiaTheme="minorEastAsia"/>
                <w:color w:val="010000"/>
              </w:rPr>
              <w:t>《河南省烟草专卖管理条例》第十四条第三款：“淘汰报废的烟草专用机械及残次的卷烟纸、滤嘴棒、烟用丝束应当由当地烟草专卖行政主管部门监督销毁，任何单位和个人不得转让、接收。”</w:t>
            </w:r>
          </w:p>
          <w:p>
            <w:pPr>
              <w:spacing w:line="240" w:lineRule="exact"/>
              <w:rPr>
                <w:rFonts w:asciiTheme="minorEastAsia" w:hAnsiTheme="minorEastAsia" w:eastAsiaTheme="minorEastAsia"/>
                <w:color w:val="010000"/>
              </w:rPr>
            </w:pPr>
            <w:r>
              <w:rPr>
                <w:rFonts w:hint="eastAsia" w:asciiTheme="minorEastAsia" w:hAnsiTheme="minorEastAsia" w:eastAsiaTheme="minorEastAsia"/>
                <w:color w:val="010000"/>
              </w:rPr>
              <w:t>第三十四条：“违反本条例第十四条的，由烟草专卖行政主管部门按照下列规定处罚：……</w:t>
            </w:r>
            <w:r>
              <w:rPr>
                <w:rFonts w:asciiTheme="minorEastAsia" w:hAnsiTheme="minorEastAsia" w:eastAsiaTheme="minorEastAsia"/>
                <w:color w:val="010000"/>
              </w:rPr>
              <w:t>(</w:t>
            </w:r>
            <w:r>
              <w:rPr>
                <w:rFonts w:hint="eastAsia" w:asciiTheme="minorEastAsia" w:hAnsiTheme="minorEastAsia" w:eastAsiaTheme="minorEastAsia"/>
                <w:color w:val="010000"/>
              </w:rPr>
              <w:t>三</w:t>
            </w:r>
            <w:r>
              <w:rPr>
                <w:rFonts w:asciiTheme="minorEastAsia" w:hAnsiTheme="minorEastAsia" w:eastAsiaTheme="minorEastAsia"/>
                <w:color w:val="010000"/>
              </w:rPr>
              <w:t>)</w:t>
            </w:r>
            <w:r>
              <w:rPr>
                <w:rFonts w:hint="eastAsia" w:asciiTheme="minorEastAsia" w:hAnsiTheme="minorEastAsia" w:eastAsiaTheme="minorEastAsia"/>
                <w:color w:val="010000"/>
              </w:rPr>
              <w:t>违反第三款规定的，没收违法所得和违法经营的烟草专卖品。”</w:t>
            </w:r>
          </w:p>
          <w:p>
            <w:pPr>
              <w:spacing w:line="240" w:lineRule="exact"/>
              <w:rPr>
                <w:rFonts w:asciiTheme="minorEastAsia" w:hAnsiTheme="minorEastAsia" w:eastAsiaTheme="minorEastAsia"/>
                <w:color w:val="010000"/>
              </w:rPr>
            </w:pPr>
          </w:p>
        </w:tc>
        <w:tc>
          <w:tcPr>
            <w:tcW w:w="531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1.</w:t>
            </w:r>
            <w:r>
              <w:rPr>
                <w:rFonts w:hint="eastAsia" w:asciiTheme="minorEastAsia" w:hAnsiTheme="minorEastAsia" w:eastAsiaTheme="minorEastAsia"/>
                <w:color w:val="010000"/>
              </w:rPr>
              <w:t>立案责任：烟草专卖行政主管部门的专卖管理人员对检查中发现、群众举报投诉或经有关部门移送的此类违法案件予以审查；经机关负责人批准，决定是否立案。</w:t>
            </w:r>
          </w:p>
        </w:tc>
        <w:tc>
          <w:tcPr>
            <w:tcW w:w="3626"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hint="eastAsia" w:asciiTheme="minorEastAsia" w:hAnsiTheme="minorEastAsia" w:eastAsiaTheme="minorEastAsia"/>
                <w:color w:val="010000"/>
              </w:rPr>
              <w:t>行政机关未履行法定职责或者违法行使职权的，由上级行政机关责令改正或者限期改正，给予通报批评、取消评先评优资格等处理；符合法定情形的，依法承担行政赔偿责任。</w:t>
            </w:r>
          </w:p>
          <w:p>
            <w:pPr>
              <w:spacing w:line="240" w:lineRule="exact"/>
              <w:rPr>
                <w:rFonts w:asciiTheme="minorEastAsia" w:hAnsiTheme="minorEastAsia" w:eastAsiaTheme="minorEastAsia"/>
                <w:color w:val="010000"/>
              </w:rPr>
            </w:pPr>
            <w:r>
              <w:rPr>
                <w:rFonts w:hint="eastAsia" w:asciiTheme="minorEastAsia" w:hAnsiTheme="minorEastAsia" w:eastAsiaTheme="minorEastAsia"/>
                <w:color w:val="010000"/>
              </w:rPr>
              <w:t>行政执法人员未履行职责或者违法行使职权，情节轻微的，由本机关或者上级机关诫勉谈话、批评教育、责令写出书面检查、通报批评或者离岗培训、收回《河南省行政执法证》、调离执法岗位或者取消执法资格等处理</w:t>
            </w:r>
            <w:r>
              <w:rPr>
                <w:rFonts w:asciiTheme="minorEastAsia" w:hAnsiTheme="minorEastAsia" w:eastAsiaTheme="minorEastAsia"/>
                <w:color w:val="010000"/>
              </w:rPr>
              <w:t>;</w:t>
            </w:r>
            <w:r>
              <w:rPr>
                <w:rFonts w:hint="eastAsia" w:asciiTheme="minorEastAsia" w:hAnsiTheme="minorEastAsia" w:eastAsiaTheme="minorEastAsia"/>
                <w:color w:val="010000"/>
              </w:rPr>
              <w:t>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4" w:hRule="atLeast"/>
          <w:jc w:val="center"/>
        </w:trPr>
        <w:tc>
          <w:tcPr>
            <w:tcW w:w="859"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100"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295"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31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2.</w:t>
            </w:r>
            <w:r>
              <w:rPr>
                <w:rFonts w:hint="eastAsia" w:asciiTheme="minorEastAsia" w:hAnsiTheme="minorEastAsia" w:eastAsiaTheme="minorEastAsia"/>
                <w:color w:val="010000"/>
              </w:rPr>
              <w:t>调查责任：烟草专卖行政主管部门指定专人调查取证；执法人员不得少于两人；调查取证时应出示执法证件；依法需要听证的，告知当事人听证权；允许当事人陈述申辩；形成调查终结报告。</w:t>
            </w:r>
          </w:p>
        </w:tc>
        <w:tc>
          <w:tcPr>
            <w:tcW w:w="3626"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jc w:val="center"/>
        </w:trPr>
        <w:tc>
          <w:tcPr>
            <w:tcW w:w="859"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100"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295"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31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3.</w:t>
            </w:r>
            <w:r>
              <w:rPr>
                <w:rFonts w:hint="eastAsia" w:asciiTheme="minorEastAsia" w:hAnsiTheme="minorEastAsia" w:eastAsiaTheme="minorEastAsia"/>
                <w:color w:val="010000"/>
              </w:rPr>
              <w:t>审查责任：烟草专卖行政主管部门的法治部门或法治员对案件违法事实、证据、调查取证、法律适用、处罚种类和幅度、当事人陈述理由等进行法治审核，提出处理意见。</w:t>
            </w:r>
          </w:p>
        </w:tc>
        <w:tc>
          <w:tcPr>
            <w:tcW w:w="3626"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jc w:val="center"/>
        </w:trPr>
        <w:tc>
          <w:tcPr>
            <w:tcW w:w="859"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100"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295"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31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4.</w:t>
            </w:r>
            <w:r>
              <w:rPr>
                <w:rFonts w:hint="eastAsia" w:asciiTheme="minorEastAsia" w:hAnsiTheme="minorEastAsia" w:eastAsiaTheme="minorEastAsia"/>
                <w:color w:val="010000"/>
              </w:rPr>
              <w:t>告知责任：在作出行政处罚决定前，书面告知当事人拟做出处罚决定的事实、理由、依据、处罚内容，以及当事人享有的陈述权、申辩权、听证权等。</w:t>
            </w:r>
          </w:p>
        </w:tc>
        <w:tc>
          <w:tcPr>
            <w:tcW w:w="3626"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jc w:val="center"/>
        </w:trPr>
        <w:tc>
          <w:tcPr>
            <w:tcW w:w="859"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100"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295"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31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5.</w:t>
            </w:r>
            <w:r>
              <w:rPr>
                <w:rFonts w:hint="eastAsia" w:asciiTheme="minorEastAsia" w:hAnsiTheme="minorEastAsia" w:eastAsiaTheme="minorEastAsia"/>
                <w:color w:val="010000"/>
              </w:rPr>
              <w:t>决定责任：依法需要给予行政处罚的，经机关负责人批准，制作《行政处罚决定书》，载明违法事实和证据、处罚依据和内容、权利救济途径和期限等内容。</w:t>
            </w:r>
          </w:p>
        </w:tc>
        <w:tc>
          <w:tcPr>
            <w:tcW w:w="3626"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859"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100"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295"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31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6.</w:t>
            </w:r>
            <w:r>
              <w:rPr>
                <w:rFonts w:hint="eastAsia" w:asciiTheme="minorEastAsia" w:hAnsiTheme="minorEastAsia" w:eastAsiaTheme="minorEastAsia"/>
                <w:color w:val="010000"/>
              </w:rPr>
              <w:t>送达责任：七日内，烟草专卖行政主管部门的专卖管理人员依法将行政处罚决定书送达当事人。</w:t>
            </w:r>
          </w:p>
        </w:tc>
        <w:tc>
          <w:tcPr>
            <w:tcW w:w="3626"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859"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100"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295"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31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7.</w:t>
            </w:r>
            <w:r>
              <w:rPr>
                <w:rFonts w:hint="eastAsia" w:asciiTheme="minorEastAsia" w:hAnsiTheme="minorEastAsia" w:eastAsiaTheme="minorEastAsia"/>
                <w:color w:val="010000"/>
              </w:rPr>
              <w:t>执行责任：监督当事人在法定期限内履行生效的行政处罚决定。当事人在法定期限内没有申请行政复议或提起行政诉讼，又不履行的，可申请人民法院强制执行。</w:t>
            </w:r>
          </w:p>
        </w:tc>
        <w:tc>
          <w:tcPr>
            <w:tcW w:w="3626"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859"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100"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295"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31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8.</w:t>
            </w:r>
            <w:r>
              <w:rPr>
                <w:rFonts w:hint="eastAsia" w:asciiTheme="minorEastAsia" w:hAnsiTheme="minorEastAsia" w:eastAsiaTheme="minorEastAsia"/>
                <w:color w:val="010000"/>
              </w:rPr>
              <w:t>法律、法规、规章规定的其他应履行的责任事项。</w:t>
            </w:r>
          </w:p>
        </w:tc>
        <w:tc>
          <w:tcPr>
            <w:tcW w:w="3626"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5190"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rPr>
                <w:rFonts w:asciiTheme="minorEastAsia" w:hAnsiTheme="minorEastAsia" w:eastAsiaTheme="minorEastAsia"/>
                <w:color w:val="010000"/>
              </w:rPr>
            </w:pPr>
            <w:r>
              <w:rPr>
                <w:rFonts w:hint="eastAsia" w:asciiTheme="minorEastAsia" w:hAnsiTheme="minorEastAsia" w:eastAsiaTheme="minorEastAsia"/>
                <w:color w:val="010000"/>
              </w:rPr>
              <w:t>服务电话：</w:t>
            </w:r>
            <w:r>
              <w:rPr>
                <w:rFonts w:asciiTheme="minorEastAsia" w:hAnsiTheme="minorEastAsia" w:eastAsiaTheme="minorEastAsia"/>
                <w:color w:val="010000"/>
              </w:rPr>
              <w:t xml:space="preserve">0394-7221177        </w:t>
            </w:r>
            <w:r>
              <w:rPr>
                <w:rFonts w:hint="eastAsia" w:asciiTheme="minorEastAsia" w:hAnsiTheme="minorEastAsia" w:eastAsiaTheme="minorEastAsia"/>
                <w:color w:val="010000"/>
              </w:rPr>
              <w:t>投诉机构：鹿邑县烟草专卖局法制部门</w:t>
            </w:r>
            <w:r>
              <w:rPr>
                <w:rFonts w:asciiTheme="minorEastAsia" w:hAnsiTheme="minorEastAsia" w:eastAsiaTheme="minorEastAsia"/>
                <w:color w:val="010000"/>
              </w:rPr>
              <w:t xml:space="preserve">       </w:t>
            </w:r>
            <w:r>
              <w:rPr>
                <w:rFonts w:hint="eastAsia" w:asciiTheme="minorEastAsia" w:hAnsiTheme="minorEastAsia" w:eastAsiaTheme="minorEastAsia"/>
                <w:color w:val="010000"/>
              </w:rPr>
              <w:t>投诉电话：</w:t>
            </w:r>
            <w:r>
              <w:rPr>
                <w:rFonts w:asciiTheme="minorEastAsia" w:hAnsiTheme="minorEastAsia" w:eastAsiaTheme="minorEastAsia"/>
                <w:color w:val="010000"/>
              </w:rPr>
              <w:t xml:space="preserve">12313  </w:t>
            </w:r>
            <w:r>
              <w:rPr>
                <w:rFonts w:hint="eastAsia" w:asciiTheme="minorEastAsia" w:hAnsiTheme="minorEastAsia" w:eastAsiaTheme="minorEastAsia"/>
                <w:color w:val="010000"/>
              </w:rPr>
              <w:t>服务地点：鹿邑县涡北镇所望大道与恒丰路交叉口</w:t>
            </w:r>
          </w:p>
        </w:tc>
      </w:tr>
    </w:tbl>
    <w:p>
      <w:pPr>
        <w:spacing w:line="320" w:lineRule="exact"/>
        <w:rPr>
          <w:rFonts w:cs="宋体" w:asciiTheme="minorEastAsia" w:hAnsiTheme="minorEastAsia" w:eastAsiaTheme="minorEastAsia"/>
          <w:b/>
          <w:bCs/>
          <w:color w:val="010000"/>
        </w:rPr>
      </w:pPr>
    </w:p>
    <w:tbl>
      <w:tblPr>
        <w:tblStyle w:val="7"/>
        <w:tblW w:w="153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1097"/>
        <w:gridCol w:w="4478"/>
        <w:gridCol w:w="5181"/>
        <w:gridCol w:w="3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78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职权</w:t>
            </w:r>
          </w:p>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类别</w:t>
            </w:r>
          </w:p>
        </w:tc>
        <w:tc>
          <w:tcPr>
            <w:tcW w:w="109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职权名称</w:t>
            </w:r>
          </w:p>
        </w:tc>
        <w:tc>
          <w:tcPr>
            <w:tcW w:w="447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实施依据</w:t>
            </w:r>
          </w:p>
        </w:tc>
        <w:tc>
          <w:tcPr>
            <w:tcW w:w="51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责任事项</w:t>
            </w:r>
          </w:p>
        </w:tc>
        <w:tc>
          <w:tcPr>
            <w:tcW w:w="37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jc w:val="center"/>
        </w:trPr>
        <w:tc>
          <w:tcPr>
            <w:tcW w:w="783"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行</w:t>
            </w:r>
          </w:p>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政</w:t>
            </w:r>
          </w:p>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处</w:t>
            </w:r>
          </w:p>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罚</w:t>
            </w:r>
          </w:p>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类</w:t>
            </w:r>
          </w:p>
        </w:tc>
        <w:tc>
          <w:tcPr>
            <w:tcW w:w="1097"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窝藏、运输、销售走私烟草制品</w:t>
            </w:r>
          </w:p>
          <w:p>
            <w:pPr>
              <w:spacing w:line="240" w:lineRule="exact"/>
              <w:rPr>
                <w:rFonts w:asciiTheme="minorEastAsia" w:hAnsiTheme="minorEastAsia" w:eastAsiaTheme="minorEastAsia"/>
                <w:color w:val="010000"/>
              </w:rPr>
            </w:pPr>
          </w:p>
        </w:tc>
        <w:tc>
          <w:tcPr>
            <w:tcW w:w="4478"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hint="eastAsia" w:asciiTheme="minorEastAsia" w:hAnsiTheme="minorEastAsia" w:eastAsiaTheme="minorEastAsia"/>
                <w:color w:val="010000"/>
              </w:rPr>
              <w:t>《河南省烟草专卖管理条例》第十八条第三款：“禁止窝藏、运输、销售走私的烟草制品。禁止生产、销售假冒、无注册商标的烟草制品及非法印制、销售烟草制品商标标识。”</w:t>
            </w:r>
          </w:p>
          <w:p>
            <w:pPr>
              <w:spacing w:line="240" w:lineRule="exact"/>
              <w:rPr>
                <w:rFonts w:asciiTheme="minorEastAsia" w:hAnsiTheme="minorEastAsia" w:eastAsiaTheme="minorEastAsia"/>
                <w:color w:val="010000"/>
              </w:rPr>
            </w:pPr>
            <w:r>
              <w:rPr>
                <w:rFonts w:hint="eastAsia" w:asciiTheme="minorEastAsia" w:hAnsiTheme="minorEastAsia" w:eastAsiaTheme="minorEastAsia"/>
                <w:color w:val="010000"/>
              </w:rPr>
              <w:t>第三十六条：“违反本条例第十八条的，按照下列规定处罚：……（五）窝藏、运输、销售走私卷烟的，由烟草专卖行政主管部门没收违法所得和违法卷烟，并处以违法经营总额二倍以上四倍以下的罚款；自运或承运人明知而承运的，没收其违法运输工具。”</w:t>
            </w:r>
          </w:p>
          <w:p>
            <w:pPr>
              <w:spacing w:line="240" w:lineRule="exact"/>
              <w:rPr>
                <w:rFonts w:asciiTheme="minorEastAsia" w:hAnsiTheme="minorEastAsia" w:eastAsiaTheme="minorEastAsia"/>
                <w:color w:val="010000"/>
              </w:rPr>
            </w:pPr>
          </w:p>
        </w:tc>
        <w:tc>
          <w:tcPr>
            <w:tcW w:w="518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1.</w:t>
            </w:r>
            <w:r>
              <w:rPr>
                <w:rFonts w:hint="eastAsia" w:asciiTheme="minorEastAsia" w:hAnsiTheme="minorEastAsia" w:eastAsiaTheme="minorEastAsia"/>
                <w:color w:val="010000"/>
              </w:rPr>
              <w:t>立案责任：烟草专卖行政主管部门的专卖管理人员对检查中发现、群众举报投诉或经有关部门移送的此类违法案件予以审查；经机关负责人批准，决定是否立案。</w:t>
            </w:r>
          </w:p>
        </w:tc>
        <w:tc>
          <w:tcPr>
            <w:tcW w:w="3784"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Theme="minorEastAsia" w:hAnsiTheme="minorEastAsia" w:eastAsiaTheme="minorEastAsia"/>
                <w:color w:val="010000"/>
              </w:rPr>
            </w:pPr>
            <w:r>
              <w:rPr>
                <w:rFonts w:hint="eastAsia" w:asciiTheme="minorEastAsia" w:hAnsiTheme="minorEastAsia" w:eastAsiaTheme="minorEastAsia"/>
                <w:color w:val="010000"/>
              </w:rPr>
              <w:t>行政机关未履行法定职责或者违法行使职权的，由上级行政机关责令改正或者限期改正，给予通报批评、取消评先评优资格等处理；符合法定情形的，依法承担行政赔偿责任。</w:t>
            </w:r>
          </w:p>
          <w:p>
            <w:pPr>
              <w:spacing w:line="240" w:lineRule="exact"/>
              <w:jc w:val="left"/>
              <w:rPr>
                <w:rFonts w:asciiTheme="minorEastAsia" w:hAnsiTheme="minorEastAsia" w:eastAsiaTheme="minorEastAsia"/>
                <w:color w:val="010000"/>
              </w:rPr>
            </w:pPr>
            <w:r>
              <w:rPr>
                <w:rFonts w:hint="eastAsia" w:asciiTheme="minorEastAsia" w:hAnsiTheme="minorEastAsia" w:eastAsiaTheme="minorEastAsia"/>
                <w:color w:val="010000"/>
              </w:rPr>
              <w:t>行政执法人员未履行职责或者违法行使职权，情节轻微的，由本机关或者上级机关诫勉谈话、批评教育、责令写出书面检查、通报批评或者离岗培训、收回《河南省行政执法证》、调离执法岗位或者取消执法资格等处理</w:t>
            </w:r>
            <w:r>
              <w:rPr>
                <w:rFonts w:asciiTheme="minorEastAsia" w:hAnsiTheme="minorEastAsia" w:eastAsiaTheme="minorEastAsia"/>
                <w:color w:val="010000"/>
              </w:rPr>
              <w:t>;</w:t>
            </w:r>
            <w:r>
              <w:rPr>
                <w:rFonts w:hint="eastAsia" w:asciiTheme="minorEastAsia" w:hAnsiTheme="minorEastAsia" w:eastAsiaTheme="minorEastAsia"/>
                <w:color w:val="010000"/>
              </w:rPr>
              <w:t>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783"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097"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478"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18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2.</w:t>
            </w:r>
            <w:r>
              <w:rPr>
                <w:rFonts w:hint="eastAsia" w:asciiTheme="minorEastAsia" w:hAnsiTheme="minorEastAsia" w:eastAsiaTheme="minorEastAsia"/>
                <w:color w:val="010000"/>
              </w:rPr>
              <w:t>调查责任：烟草专卖行政主管部门指定专人调查取证；执法人员不得少于两人；调查取证时应出示执法证件；依法需要听证的，告知当事人听证权；允许当事人陈述申辩；形成调查终结报告。</w:t>
            </w:r>
          </w:p>
        </w:tc>
        <w:tc>
          <w:tcPr>
            <w:tcW w:w="3784"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783"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097"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478"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18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3.</w:t>
            </w:r>
            <w:r>
              <w:rPr>
                <w:rFonts w:hint="eastAsia" w:asciiTheme="minorEastAsia" w:hAnsiTheme="minorEastAsia" w:eastAsiaTheme="minorEastAsia"/>
                <w:color w:val="010000"/>
              </w:rPr>
              <w:t>审查责任：烟草专卖行政主管部门的法治部门或法治员对案件违法事实、证据、调查取证、法律适用、处罚种类和幅度、当事人陈述理由等进行法治审核，提出处理意见。</w:t>
            </w:r>
          </w:p>
        </w:tc>
        <w:tc>
          <w:tcPr>
            <w:tcW w:w="3784"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783"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097"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478"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18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4.</w:t>
            </w:r>
            <w:r>
              <w:rPr>
                <w:rFonts w:hint="eastAsia" w:asciiTheme="minorEastAsia" w:hAnsiTheme="minorEastAsia" w:eastAsiaTheme="minorEastAsia"/>
                <w:color w:val="010000"/>
              </w:rPr>
              <w:t>告知责任：在作出行政处罚决定前，书面告知当事人拟做出处罚决定的事实、理由、依据、处罚内容，以及当事人享有的陈述权、申辩权、听证权等。</w:t>
            </w:r>
          </w:p>
        </w:tc>
        <w:tc>
          <w:tcPr>
            <w:tcW w:w="3784"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783"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097"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478"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18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5.</w:t>
            </w:r>
            <w:r>
              <w:rPr>
                <w:rFonts w:hint="eastAsia" w:asciiTheme="minorEastAsia" w:hAnsiTheme="minorEastAsia" w:eastAsiaTheme="minorEastAsia"/>
                <w:color w:val="010000"/>
              </w:rPr>
              <w:t>决定责任：依法需要给予行政处罚的，经机关负责人批准，制作《行政处罚决定书》，载明违法事实和证据、处罚依据和内容、权利救济途径和期限等内容。</w:t>
            </w:r>
          </w:p>
        </w:tc>
        <w:tc>
          <w:tcPr>
            <w:tcW w:w="3784"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83"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097"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478"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18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6.</w:t>
            </w:r>
            <w:r>
              <w:rPr>
                <w:rFonts w:hint="eastAsia" w:asciiTheme="minorEastAsia" w:hAnsiTheme="minorEastAsia" w:eastAsiaTheme="minorEastAsia"/>
                <w:color w:val="010000"/>
              </w:rPr>
              <w:t>送达责任：七日内，烟草专卖行政主管部门的专卖管理人员依法将行政处罚决定书送达当事人。</w:t>
            </w:r>
          </w:p>
        </w:tc>
        <w:tc>
          <w:tcPr>
            <w:tcW w:w="3784"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783"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097"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478"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18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7.</w:t>
            </w:r>
            <w:r>
              <w:rPr>
                <w:rFonts w:hint="eastAsia" w:asciiTheme="minorEastAsia" w:hAnsiTheme="minorEastAsia" w:eastAsiaTheme="minorEastAsia"/>
                <w:color w:val="010000"/>
              </w:rPr>
              <w:t>执行责任：监督当事人在法定期限内履行生效的行政处罚决定。当事人在法定期限内没有申请行政复议或提起行政诉讼，又不履行的，可申请人民法院强制执行。</w:t>
            </w:r>
          </w:p>
        </w:tc>
        <w:tc>
          <w:tcPr>
            <w:tcW w:w="3784"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3"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097"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478"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18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8.</w:t>
            </w:r>
            <w:r>
              <w:rPr>
                <w:rFonts w:hint="eastAsia" w:asciiTheme="minorEastAsia" w:hAnsiTheme="minorEastAsia" w:eastAsiaTheme="minorEastAsia"/>
                <w:color w:val="010000"/>
              </w:rPr>
              <w:t>法律、法规、规章规定的其他应履行的责任事项。</w:t>
            </w:r>
          </w:p>
        </w:tc>
        <w:tc>
          <w:tcPr>
            <w:tcW w:w="3784"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532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rPr>
                <w:rFonts w:asciiTheme="minorEastAsia" w:hAnsiTheme="minorEastAsia" w:eastAsiaTheme="minorEastAsia"/>
                <w:color w:val="010000"/>
              </w:rPr>
            </w:pPr>
            <w:r>
              <w:rPr>
                <w:rFonts w:hint="eastAsia" w:asciiTheme="minorEastAsia" w:hAnsiTheme="minorEastAsia" w:eastAsiaTheme="minorEastAsia"/>
                <w:color w:val="010000"/>
              </w:rPr>
              <w:t>服务电话：</w:t>
            </w:r>
            <w:r>
              <w:rPr>
                <w:rFonts w:asciiTheme="minorEastAsia" w:hAnsiTheme="minorEastAsia" w:eastAsiaTheme="minorEastAsia"/>
                <w:color w:val="010000"/>
              </w:rPr>
              <w:t xml:space="preserve">0394-7221177        </w:t>
            </w:r>
            <w:r>
              <w:rPr>
                <w:rFonts w:hint="eastAsia" w:asciiTheme="minorEastAsia" w:hAnsiTheme="minorEastAsia" w:eastAsiaTheme="minorEastAsia"/>
                <w:color w:val="010000"/>
              </w:rPr>
              <w:t>投诉机构：鹿邑县烟草专卖局法制部门</w:t>
            </w:r>
            <w:r>
              <w:rPr>
                <w:rFonts w:asciiTheme="minorEastAsia" w:hAnsiTheme="minorEastAsia" w:eastAsiaTheme="minorEastAsia"/>
                <w:color w:val="010000"/>
              </w:rPr>
              <w:t xml:space="preserve">       </w:t>
            </w:r>
            <w:r>
              <w:rPr>
                <w:rFonts w:hint="eastAsia" w:asciiTheme="minorEastAsia" w:hAnsiTheme="minorEastAsia" w:eastAsiaTheme="minorEastAsia"/>
                <w:color w:val="010000"/>
              </w:rPr>
              <w:t>投诉电话：</w:t>
            </w:r>
            <w:r>
              <w:rPr>
                <w:rFonts w:asciiTheme="minorEastAsia" w:hAnsiTheme="minorEastAsia" w:eastAsiaTheme="minorEastAsia"/>
                <w:color w:val="010000"/>
              </w:rPr>
              <w:t xml:space="preserve">12313  </w:t>
            </w:r>
            <w:r>
              <w:rPr>
                <w:rFonts w:hint="eastAsia" w:asciiTheme="minorEastAsia" w:hAnsiTheme="minorEastAsia" w:eastAsiaTheme="minorEastAsia"/>
                <w:color w:val="010000"/>
              </w:rPr>
              <w:t>服务地点：鹿邑县涡北镇所望大道与恒丰路交叉口</w:t>
            </w:r>
          </w:p>
        </w:tc>
      </w:tr>
    </w:tbl>
    <w:p>
      <w:pPr>
        <w:spacing w:line="320" w:lineRule="exact"/>
        <w:rPr>
          <w:rFonts w:cs="宋体" w:asciiTheme="minorEastAsia" w:hAnsiTheme="minorEastAsia" w:eastAsiaTheme="minorEastAsia"/>
          <w:b/>
          <w:bCs/>
          <w:color w:val="010000"/>
        </w:rPr>
      </w:pPr>
    </w:p>
    <w:tbl>
      <w:tblPr>
        <w:tblStyle w:val="7"/>
        <w:tblW w:w="148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092"/>
        <w:gridCol w:w="4154"/>
        <w:gridCol w:w="5499"/>
        <w:gridCol w:w="3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职权</w:t>
            </w:r>
          </w:p>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类别</w:t>
            </w:r>
          </w:p>
        </w:tc>
        <w:tc>
          <w:tcPr>
            <w:tcW w:w="10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职权名称</w:t>
            </w:r>
          </w:p>
        </w:tc>
        <w:tc>
          <w:tcPr>
            <w:tcW w:w="415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实施依据</w:t>
            </w:r>
          </w:p>
        </w:tc>
        <w:tc>
          <w:tcPr>
            <w:tcW w:w="549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责任事项</w:t>
            </w:r>
          </w:p>
        </w:tc>
        <w:tc>
          <w:tcPr>
            <w:tcW w:w="33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38"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行</w:t>
            </w:r>
          </w:p>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政</w:t>
            </w:r>
          </w:p>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处</w:t>
            </w:r>
          </w:p>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罚</w:t>
            </w:r>
          </w:p>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类</w:t>
            </w:r>
          </w:p>
        </w:tc>
        <w:tc>
          <w:tcPr>
            <w:tcW w:w="1092"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hint="eastAsia" w:asciiTheme="minorEastAsia" w:hAnsiTheme="minorEastAsia" w:eastAsiaTheme="minorEastAsia"/>
                <w:color w:val="010000"/>
              </w:rPr>
              <w:t>销售无规定防伪标志卷烟</w:t>
            </w:r>
          </w:p>
        </w:tc>
        <w:tc>
          <w:tcPr>
            <w:tcW w:w="4154"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hint="eastAsia" w:asciiTheme="minorEastAsia" w:hAnsiTheme="minorEastAsia" w:eastAsiaTheme="minorEastAsia"/>
                <w:color w:val="010000"/>
              </w:rPr>
              <w:t>《河南省烟草专卖管理条例》第十九条：“全省实行卷烟防伪标志销售管理制度。任何单位和个人不得销售无规定防伪标志的卷烟。卷烟防伪标志的具体管理办法由省烟草专卖行政主管部门制定。”</w:t>
            </w:r>
          </w:p>
          <w:p>
            <w:pPr>
              <w:spacing w:line="240" w:lineRule="exact"/>
              <w:rPr>
                <w:rFonts w:asciiTheme="minorEastAsia" w:hAnsiTheme="minorEastAsia" w:eastAsiaTheme="minorEastAsia"/>
                <w:color w:val="010000"/>
              </w:rPr>
            </w:pPr>
            <w:r>
              <w:rPr>
                <w:rFonts w:hint="eastAsia" w:asciiTheme="minorEastAsia" w:hAnsiTheme="minorEastAsia" w:eastAsiaTheme="minorEastAsia"/>
                <w:color w:val="010000"/>
              </w:rPr>
              <w:t>第三十七条：“违反本条例第十九条规定，销售无规定防伪标志卷烟的，由烟草专卖行政主管部门没收违法经营的卷烟和违法所得；情节严重的，并处以违法经营总额百分之二十以下的罚款。”</w:t>
            </w:r>
          </w:p>
          <w:p>
            <w:pPr>
              <w:spacing w:line="240" w:lineRule="exact"/>
              <w:rPr>
                <w:rFonts w:asciiTheme="minorEastAsia" w:hAnsiTheme="minorEastAsia" w:eastAsiaTheme="minorEastAsia"/>
                <w:color w:val="010000"/>
              </w:rPr>
            </w:pPr>
          </w:p>
        </w:tc>
        <w:tc>
          <w:tcPr>
            <w:tcW w:w="549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1.</w:t>
            </w:r>
            <w:r>
              <w:rPr>
                <w:rFonts w:hint="eastAsia" w:asciiTheme="minorEastAsia" w:hAnsiTheme="minorEastAsia" w:eastAsiaTheme="minorEastAsia"/>
                <w:color w:val="010000"/>
              </w:rPr>
              <w:t>立案责任：烟草专卖行政主管部门的专卖管理人员对检查中发现、群众举报投诉或经有关部门移送的此类违法案件予以审查；经机关负责人批准，决定是否立案。</w:t>
            </w:r>
          </w:p>
        </w:tc>
        <w:tc>
          <w:tcPr>
            <w:tcW w:w="3372"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hint="eastAsia" w:asciiTheme="minorEastAsia" w:hAnsiTheme="minorEastAsia" w:eastAsiaTheme="minorEastAsia"/>
                <w:color w:val="010000"/>
              </w:rPr>
              <w:t>行政机关未履行法定职责或者违法行使职权的，由上级行政机关责令改正或者限期改正，给予通报批评、取消评先评优资格等处理；符合法定情形的，依法承担行政赔偿责任。</w:t>
            </w:r>
          </w:p>
          <w:p>
            <w:pPr>
              <w:spacing w:line="240" w:lineRule="exact"/>
              <w:rPr>
                <w:rFonts w:asciiTheme="minorEastAsia" w:hAnsiTheme="minorEastAsia" w:eastAsiaTheme="minorEastAsia"/>
                <w:color w:val="010000"/>
              </w:rPr>
            </w:pPr>
            <w:r>
              <w:rPr>
                <w:rFonts w:hint="eastAsia" w:asciiTheme="minorEastAsia" w:hAnsiTheme="minorEastAsia" w:eastAsiaTheme="minorEastAsia"/>
                <w:color w:val="010000"/>
              </w:rPr>
              <w:t>行政执法人员未履行职责或者违法行使职权，情节轻微的，由本机关或者上级机关诫勉谈话、批评教育、责令写出书面检查、通报批评或者离岗培训、收回《河南省行政执法证》、调离执法岗位或者取消执法资格等处理</w:t>
            </w:r>
            <w:r>
              <w:rPr>
                <w:rFonts w:asciiTheme="minorEastAsia" w:hAnsiTheme="minorEastAsia" w:eastAsiaTheme="minorEastAsia"/>
                <w:color w:val="010000"/>
              </w:rPr>
              <w:t>;</w:t>
            </w:r>
            <w:r>
              <w:rPr>
                <w:rFonts w:hint="eastAsia" w:asciiTheme="minorEastAsia" w:hAnsiTheme="minorEastAsia" w:eastAsiaTheme="minorEastAsia"/>
                <w:color w:val="010000"/>
              </w:rPr>
              <w:t>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738"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092"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154"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49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2.</w:t>
            </w:r>
            <w:r>
              <w:rPr>
                <w:rFonts w:hint="eastAsia" w:asciiTheme="minorEastAsia" w:hAnsiTheme="minorEastAsia" w:eastAsiaTheme="minorEastAsia"/>
                <w:color w:val="010000"/>
              </w:rPr>
              <w:t>调查责任：烟草专卖行政主管部门指定专人调查取证；执法人员不得少于两人；调查取证时应出示执法证件；依法需要听证的，告知当事人听证权；允许当事人陈述申辩；形成调查终结报告。</w:t>
            </w:r>
          </w:p>
        </w:tc>
        <w:tc>
          <w:tcPr>
            <w:tcW w:w="3372"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738"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092"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154"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49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3.</w:t>
            </w:r>
            <w:r>
              <w:rPr>
                <w:rFonts w:hint="eastAsia" w:asciiTheme="minorEastAsia" w:hAnsiTheme="minorEastAsia" w:eastAsiaTheme="minorEastAsia"/>
                <w:color w:val="010000"/>
              </w:rPr>
              <w:t>审查责任：烟草专卖行政主管部门的法治部门或法治员对案件违法事实、证据、调查取证、法律适用、处罚种类和幅度、当事人陈述理由等进行法治审核，提出处理意见。</w:t>
            </w:r>
          </w:p>
        </w:tc>
        <w:tc>
          <w:tcPr>
            <w:tcW w:w="3372"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38"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092"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154"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49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4.</w:t>
            </w:r>
            <w:r>
              <w:rPr>
                <w:rFonts w:hint="eastAsia" w:asciiTheme="minorEastAsia" w:hAnsiTheme="minorEastAsia" w:eastAsiaTheme="minorEastAsia"/>
                <w:color w:val="010000"/>
              </w:rPr>
              <w:t>告知责任：在作出行政处罚决定前，书面告知当事人拟做出处罚决定的事实、理由、依据、处罚内容，以及当事人享有的陈述权、申辩权、听证权等。</w:t>
            </w:r>
          </w:p>
        </w:tc>
        <w:tc>
          <w:tcPr>
            <w:tcW w:w="3372"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738"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092"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154"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49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5.</w:t>
            </w:r>
            <w:r>
              <w:rPr>
                <w:rFonts w:hint="eastAsia" w:asciiTheme="minorEastAsia" w:hAnsiTheme="minorEastAsia" w:eastAsiaTheme="minorEastAsia"/>
                <w:color w:val="010000"/>
              </w:rPr>
              <w:t>决定责任：依法需要给予行政处罚的，经机关负责人批准，制作《行政处罚决定书》，载明违法事实和证据、处罚依据和内容、权利救济途径和期限等内容。</w:t>
            </w:r>
          </w:p>
        </w:tc>
        <w:tc>
          <w:tcPr>
            <w:tcW w:w="3372"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738"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092"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154"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49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6.</w:t>
            </w:r>
            <w:r>
              <w:rPr>
                <w:rFonts w:hint="eastAsia" w:asciiTheme="minorEastAsia" w:hAnsiTheme="minorEastAsia" w:eastAsiaTheme="minorEastAsia"/>
                <w:color w:val="010000"/>
              </w:rPr>
              <w:t>送达责任：七日内，烟草专卖行政主管部门的专卖管理人员依法将行政处罚决定书送达当事人。</w:t>
            </w:r>
          </w:p>
        </w:tc>
        <w:tc>
          <w:tcPr>
            <w:tcW w:w="3372"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738"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092"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154"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49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7.</w:t>
            </w:r>
            <w:r>
              <w:rPr>
                <w:rFonts w:hint="eastAsia" w:asciiTheme="minorEastAsia" w:hAnsiTheme="minorEastAsia" w:eastAsiaTheme="minorEastAsia"/>
                <w:color w:val="010000"/>
              </w:rPr>
              <w:t>执行责任：监督当事人在法定期限内履行生效的行政处罚决定。当事人在法定期限内没有申请行政复议或提起行政诉讼，又不履行的，可申请人民法院强制执行。</w:t>
            </w:r>
          </w:p>
        </w:tc>
        <w:tc>
          <w:tcPr>
            <w:tcW w:w="3372"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73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p>
        </w:tc>
        <w:tc>
          <w:tcPr>
            <w:tcW w:w="1092"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154"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49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8.</w:t>
            </w:r>
            <w:r>
              <w:rPr>
                <w:rFonts w:hint="eastAsia" w:asciiTheme="minorEastAsia" w:hAnsiTheme="minorEastAsia" w:eastAsiaTheme="minorEastAsia"/>
                <w:color w:val="010000"/>
              </w:rPr>
              <w:t>法律、法规、规章规定的其他应履行的责任事项。</w:t>
            </w:r>
          </w:p>
        </w:tc>
        <w:tc>
          <w:tcPr>
            <w:tcW w:w="3372"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4855"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rPr>
                <w:rFonts w:asciiTheme="minorEastAsia" w:hAnsiTheme="minorEastAsia" w:eastAsiaTheme="minorEastAsia"/>
                <w:color w:val="010000"/>
              </w:rPr>
            </w:pPr>
            <w:r>
              <w:rPr>
                <w:rFonts w:hint="eastAsia" w:asciiTheme="minorEastAsia" w:hAnsiTheme="minorEastAsia" w:eastAsiaTheme="minorEastAsia"/>
                <w:color w:val="010000"/>
              </w:rPr>
              <w:t>服务电话：</w:t>
            </w:r>
            <w:r>
              <w:rPr>
                <w:rFonts w:asciiTheme="minorEastAsia" w:hAnsiTheme="minorEastAsia" w:eastAsiaTheme="minorEastAsia"/>
                <w:color w:val="010000"/>
              </w:rPr>
              <w:t xml:space="preserve">0394-7221177        </w:t>
            </w:r>
            <w:r>
              <w:rPr>
                <w:rFonts w:hint="eastAsia" w:asciiTheme="minorEastAsia" w:hAnsiTheme="minorEastAsia" w:eastAsiaTheme="minorEastAsia"/>
                <w:color w:val="010000"/>
              </w:rPr>
              <w:t>投诉机构：鹿邑县烟草专卖局法制部门</w:t>
            </w:r>
            <w:r>
              <w:rPr>
                <w:rFonts w:asciiTheme="minorEastAsia" w:hAnsiTheme="minorEastAsia" w:eastAsiaTheme="minorEastAsia"/>
                <w:color w:val="010000"/>
              </w:rPr>
              <w:t xml:space="preserve">       </w:t>
            </w:r>
            <w:r>
              <w:rPr>
                <w:rFonts w:hint="eastAsia" w:asciiTheme="minorEastAsia" w:hAnsiTheme="minorEastAsia" w:eastAsiaTheme="minorEastAsia"/>
                <w:color w:val="010000"/>
              </w:rPr>
              <w:t>投诉电话：</w:t>
            </w:r>
            <w:r>
              <w:rPr>
                <w:rFonts w:asciiTheme="minorEastAsia" w:hAnsiTheme="minorEastAsia" w:eastAsiaTheme="minorEastAsia"/>
                <w:color w:val="010000"/>
              </w:rPr>
              <w:t xml:space="preserve">12313  </w:t>
            </w:r>
            <w:r>
              <w:rPr>
                <w:rFonts w:hint="eastAsia" w:asciiTheme="minorEastAsia" w:hAnsiTheme="minorEastAsia" w:eastAsiaTheme="minorEastAsia"/>
                <w:color w:val="010000"/>
              </w:rPr>
              <w:t>服务地点：鹿邑县涡北镇所望大道与恒丰路交叉口</w:t>
            </w:r>
          </w:p>
        </w:tc>
      </w:tr>
    </w:tbl>
    <w:tbl>
      <w:tblPr>
        <w:tblStyle w:val="7"/>
        <w:tblpPr w:leftFromText="180" w:rightFromText="180" w:vertAnchor="text" w:horzAnchor="page" w:tblpX="1393" w:tblpY="163"/>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091"/>
        <w:gridCol w:w="4092"/>
        <w:gridCol w:w="5557"/>
        <w:gridCol w:w="3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3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职权</w:t>
            </w:r>
          </w:p>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类别</w:t>
            </w:r>
          </w:p>
        </w:tc>
        <w:tc>
          <w:tcPr>
            <w:tcW w:w="109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职权名称</w:t>
            </w:r>
          </w:p>
        </w:tc>
        <w:tc>
          <w:tcPr>
            <w:tcW w:w="40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实施依据</w:t>
            </w:r>
          </w:p>
        </w:tc>
        <w:tc>
          <w:tcPr>
            <w:tcW w:w="555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责任事项</w:t>
            </w:r>
          </w:p>
        </w:tc>
        <w:tc>
          <w:tcPr>
            <w:tcW w:w="309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731"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行</w:t>
            </w:r>
          </w:p>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政</w:t>
            </w:r>
          </w:p>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处</w:t>
            </w:r>
          </w:p>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罚</w:t>
            </w:r>
          </w:p>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类</w:t>
            </w:r>
          </w:p>
        </w:tc>
        <w:tc>
          <w:tcPr>
            <w:tcW w:w="1091"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持有烟草专卖许可证的企业和个人，违反本条例规定，情节严重经教育不改</w:t>
            </w:r>
          </w:p>
        </w:tc>
        <w:tc>
          <w:tcPr>
            <w:tcW w:w="4092"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hint="eastAsia" w:asciiTheme="minorEastAsia" w:hAnsiTheme="minorEastAsia" w:eastAsiaTheme="minorEastAsia"/>
                <w:color w:val="010000"/>
              </w:rPr>
              <w:t>《河南省烟草专卖管理条例》第三十八条：“持有烟草专卖许可证的企业和个人，违反本条例规定，情节严重经教育不改的，原发证的烟草专卖行政主管部门可以吊销其烟草专卖许可证。”</w:t>
            </w:r>
          </w:p>
          <w:p>
            <w:pPr>
              <w:spacing w:line="240" w:lineRule="exact"/>
              <w:rPr>
                <w:rFonts w:asciiTheme="minorEastAsia" w:hAnsiTheme="minorEastAsia" w:eastAsiaTheme="minorEastAsia"/>
                <w:color w:val="010000"/>
              </w:rPr>
            </w:pPr>
          </w:p>
        </w:tc>
        <w:tc>
          <w:tcPr>
            <w:tcW w:w="555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1.</w:t>
            </w:r>
            <w:r>
              <w:rPr>
                <w:rFonts w:hint="eastAsia" w:asciiTheme="minorEastAsia" w:hAnsiTheme="minorEastAsia" w:eastAsiaTheme="minorEastAsia"/>
                <w:color w:val="010000"/>
              </w:rPr>
              <w:t>立案责任：烟草专卖行政主管部门的专卖管理人员对检查中发现、群众举报投诉或经有关部门移送的此类违法案件予以审查；经机关负责人批准，决定是否立案。</w:t>
            </w:r>
          </w:p>
        </w:tc>
        <w:tc>
          <w:tcPr>
            <w:tcW w:w="3096"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Theme="minorEastAsia" w:hAnsiTheme="minorEastAsia" w:eastAsiaTheme="minorEastAsia"/>
                <w:color w:val="010000"/>
              </w:rPr>
            </w:pPr>
            <w:r>
              <w:rPr>
                <w:rFonts w:hint="eastAsia" w:asciiTheme="minorEastAsia" w:hAnsiTheme="minorEastAsia" w:eastAsiaTheme="minorEastAsia"/>
                <w:color w:val="010000"/>
              </w:rPr>
              <w:t>行政机关未履行法定职责或者违法行使职权的，由上级行政机关责令改正或者限期改正，给予通报批评、取消评先评优资格等处理；符合法定情形的，依法承担行政赔偿责任。</w:t>
            </w:r>
          </w:p>
          <w:p>
            <w:pPr>
              <w:spacing w:line="240" w:lineRule="exact"/>
              <w:jc w:val="left"/>
              <w:rPr>
                <w:rFonts w:asciiTheme="minorEastAsia" w:hAnsiTheme="minorEastAsia" w:eastAsiaTheme="minorEastAsia"/>
                <w:color w:val="010000"/>
              </w:rPr>
            </w:pPr>
            <w:r>
              <w:rPr>
                <w:rFonts w:hint="eastAsia" w:asciiTheme="minorEastAsia" w:hAnsiTheme="minorEastAsia" w:eastAsiaTheme="minorEastAsia"/>
                <w:color w:val="010000"/>
              </w:rPr>
              <w:t>行政执法人员未履行职责或者违法行使职权，情节轻微的，由本机关或者上级机关诫勉谈话、批评教育、责令写出书面检查、通报批评或者离岗培训、收回《河南省行政执法证》、调离执法岗位或者取消执法资格等处理</w:t>
            </w:r>
            <w:r>
              <w:rPr>
                <w:rFonts w:asciiTheme="minorEastAsia" w:hAnsiTheme="minorEastAsia" w:eastAsiaTheme="minorEastAsia"/>
                <w:color w:val="010000"/>
              </w:rPr>
              <w:t>;</w:t>
            </w:r>
            <w:r>
              <w:rPr>
                <w:rFonts w:hint="eastAsia" w:asciiTheme="minorEastAsia" w:hAnsiTheme="minorEastAsia" w:eastAsiaTheme="minorEastAsia"/>
                <w:color w:val="010000"/>
              </w:rPr>
              <w:t>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731"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091"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092"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55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2.</w:t>
            </w:r>
            <w:r>
              <w:rPr>
                <w:rFonts w:hint="eastAsia" w:asciiTheme="minorEastAsia" w:hAnsiTheme="minorEastAsia" w:eastAsiaTheme="minorEastAsia"/>
                <w:color w:val="010000"/>
              </w:rPr>
              <w:t>调查责任：烟草专卖行政主管部门指定专人调查取证；执法人员不得少于两人；调查取证时应出示执法证件；依法需要听证的，告知当事人听证权；允许当事人陈述申辩；形成调查终结报告。</w:t>
            </w:r>
          </w:p>
        </w:tc>
        <w:tc>
          <w:tcPr>
            <w:tcW w:w="3096"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731"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091"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092"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55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3.</w:t>
            </w:r>
            <w:r>
              <w:rPr>
                <w:rFonts w:hint="eastAsia" w:asciiTheme="minorEastAsia" w:hAnsiTheme="minorEastAsia" w:eastAsiaTheme="minorEastAsia"/>
                <w:color w:val="010000"/>
              </w:rPr>
              <w:t>审查责任：烟草专卖行政主管部门的法治部门或法治员对案件违法事实、证据、调查取证、法律适用、处罚种类和幅度、当事人陈述理由等进行法治审核，提出处理意见。</w:t>
            </w:r>
          </w:p>
        </w:tc>
        <w:tc>
          <w:tcPr>
            <w:tcW w:w="3096"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trPr>
        <w:tc>
          <w:tcPr>
            <w:tcW w:w="731"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091"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092"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55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4.</w:t>
            </w:r>
            <w:r>
              <w:rPr>
                <w:rFonts w:hint="eastAsia" w:asciiTheme="minorEastAsia" w:hAnsiTheme="minorEastAsia" w:eastAsiaTheme="minorEastAsia"/>
                <w:color w:val="010000"/>
              </w:rPr>
              <w:t>告知责任：在作出行政处罚决定前，书面告知当事人拟做出处罚决定的事实、理由、依据、处罚内容，以及当事人享有的陈述权、申辩权、听证权等。</w:t>
            </w:r>
          </w:p>
        </w:tc>
        <w:tc>
          <w:tcPr>
            <w:tcW w:w="3096"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731"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091"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092"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55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5.</w:t>
            </w:r>
            <w:r>
              <w:rPr>
                <w:rFonts w:hint="eastAsia" w:asciiTheme="minorEastAsia" w:hAnsiTheme="minorEastAsia" w:eastAsiaTheme="minorEastAsia"/>
                <w:color w:val="010000"/>
              </w:rPr>
              <w:t>决定责任：依法需要给予行政处罚的，经机关负责人批准，制作《行政处罚决定书》，载明违法事实和证据、处罚依据和内容、权利救济途径和期限等内容。</w:t>
            </w:r>
          </w:p>
        </w:tc>
        <w:tc>
          <w:tcPr>
            <w:tcW w:w="3096"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731"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091"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092"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55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6.</w:t>
            </w:r>
            <w:r>
              <w:rPr>
                <w:rFonts w:hint="eastAsia" w:asciiTheme="minorEastAsia" w:hAnsiTheme="minorEastAsia" w:eastAsiaTheme="minorEastAsia"/>
                <w:color w:val="010000"/>
              </w:rPr>
              <w:t>送达责任：七日内，烟草专卖行政主管部门的专卖管理人员依法将行政处罚决定书送达当事人。</w:t>
            </w:r>
          </w:p>
        </w:tc>
        <w:tc>
          <w:tcPr>
            <w:tcW w:w="3096"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731"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091"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092"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55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7.</w:t>
            </w:r>
            <w:r>
              <w:rPr>
                <w:rFonts w:hint="eastAsia" w:asciiTheme="minorEastAsia" w:hAnsiTheme="minorEastAsia" w:eastAsiaTheme="minorEastAsia"/>
                <w:color w:val="010000"/>
              </w:rPr>
              <w:t>执行责任：监督当事人在法定期限内履行生效的行政处罚决定。当事人在法定期限内没有申请行政复议或提起行政诉讼，又不履行的，可申请人民法院强制执行。</w:t>
            </w:r>
          </w:p>
        </w:tc>
        <w:tc>
          <w:tcPr>
            <w:tcW w:w="3096"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731"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1091"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4092"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c>
          <w:tcPr>
            <w:tcW w:w="555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010000"/>
              </w:rPr>
            </w:pPr>
            <w:r>
              <w:rPr>
                <w:rFonts w:asciiTheme="minorEastAsia" w:hAnsiTheme="minorEastAsia" w:eastAsiaTheme="minorEastAsia"/>
                <w:color w:val="010000"/>
              </w:rPr>
              <w:t>8.</w:t>
            </w:r>
            <w:r>
              <w:rPr>
                <w:rFonts w:hint="eastAsia" w:asciiTheme="minorEastAsia" w:hAnsiTheme="minorEastAsia" w:eastAsiaTheme="minorEastAsia"/>
                <w:color w:val="010000"/>
              </w:rPr>
              <w:t>法律、法规、规章规定的其他应履行的责任事项。</w:t>
            </w:r>
          </w:p>
        </w:tc>
        <w:tc>
          <w:tcPr>
            <w:tcW w:w="3096"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4567"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rPr>
                <w:rFonts w:asciiTheme="minorEastAsia" w:hAnsiTheme="minorEastAsia" w:eastAsiaTheme="minorEastAsia"/>
                <w:color w:val="010000"/>
              </w:rPr>
            </w:pPr>
            <w:r>
              <w:rPr>
                <w:rFonts w:hint="eastAsia" w:asciiTheme="minorEastAsia" w:hAnsiTheme="minorEastAsia" w:eastAsiaTheme="minorEastAsia"/>
                <w:color w:val="010000"/>
              </w:rPr>
              <w:t>服务电话：</w:t>
            </w:r>
            <w:r>
              <w:rPr>
                <w:rFonts w:asciiTheme="minorEastAsia" w:hAnsiTheme="minorEastAsia" w:eastAsiaTheme="minorEastAsia"/>
                <w:color w:val="010000"/>
              </w:rPr>
              <w:t xml:space="preserve">0394-7221177       </w:t>
            </w:r>
            <w:r>
              <w:rPr>
                <w:rFonts w:hint="eastAsia" w:asciiTheme="minorEastAsia" w:hAnsiTheme="minorEastAsia" w:eastAsiaTheme="minorEastAsia"/>
                <w:color w:val="010000"/>
              </w:rPr>
              <w:t>投诉机构：鹿邑县烟草专卖局法制部门</w:t>
            </w:r>
            <w:r>
              <w:rPr>
                <w:rFonts w:asciiTheme="minorEastAsia" w:hAnsiTheme="minorEastAsia" w:eastAsiaTheme="minorEastAsia"/>
                <w:color w:val="010000"/>
              </w:rPr>
              <w:t xml:space="preserve">       </w:t>
            </w:r>
            <w:r>
              <w:rPr>
                <w:rFonts w:hint="eastAsia" w:asciiTheme="minorEastAsia" w:hAnsiTheme="minorEastAsia" w:eastAsiaTheme="minorEastAsia"/>
                <w:color w:val="010000"/>
              </w:rPr>
              <w:t>投诉电话：</w:t>
            </w:r>
            <w:r>
              <w:rPr>
                <w:rFonts w:asciiTheme="minorEastAsia" w:hAnsiTheme="minorEastAsia" w:eastAsiaTheme="minorEastAsia"/>
                <w:color w:val="010000"/>
              </w:rPr>
              <w:t xml:space="preserve">12313  </w:t>
            </w:r>
            <w:r>
              <w:rPr>
                <w:rFonts w:hint="eastAsia" w:asciiTheme="minorEastAsia" w:hAnsiTheme="minorEastAsia" w:eastAsiaTheme="minorEastAsia"/>
                <w:color w:val="010000"/>
              </w:rPr>
              <w:t>服务地点：鹿邑县涡北镇所望大道与恒丰路交叉口</w:t>
            </w:r>
          </w:p>
        </w:tc>
      </w:tr>
    </w:tbl>
    <w:p>
      <w:pPr>
        <w:spacing w:line="500" w:lineRule="exact"/>
        <w:jc w:val="center"/>
        <w:rPr>
          <w:rFonts w:ascii="黑体" w:hAnsi="黑体" w:eastAsia="黑体"/>
          <w:b/>
          <w:color w:val="010000"/>
          <w:sz w:val="36"/>
          <w:szCs w:val="36"/>
        </w:rPr>
      </w:pPr>
      <w:r>
        <w:rPr>
          <w:rFonts w:hint="eastAsia" w:ascii="黑体" w:hAnsi="黑体" w:eastAsia="黑体" w:cs="宋体"/>
          <w:bCs/>
          <w:color w:val="010000"/>
          <w:sz w:val="36"/>
          <w:szCs w:val="36"/>
        </w:rPr>
        <w:t>（三）行政强制类（共</w:t>
      </w:r>
      <w:r>
        <w:rPr>
          <w:rFonts w:ascii="黑体" w:hAnsi="黑体" w:eastAsia="黑体" w:cs="宋体"/>
          <w:bCs/>
          <w:color w:val="010000"/>
          <w:sz w:val="36"/>
          <w:szCs w:val="36"/>
        </w:rPr>
        <w:t>3</w:t>
      </w:r>
      <w:r>
        <w:rPr>
          <w:rFonts w:hint="eastAsia" w:ascii="黑体" w:hAnsi="黑体" w:eastAsia="黑体" w:cs="宋体"/>
          <w:bCs/>
          <w:color w:val="010000"/>
          <w:sz w:val="36"/>
          <w:szCs w:val="36"/>
        </w:rPr>
        <w:t>项）</w:t>
      </w:r>
    </w:p>
    <w:tbl>
      <w:tblPr>
        <w:tblStyle w:val="7"/>
        <w:tblW w:w="150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104"/>
        <w:gridCol w:w="3546"/>
        <w:gridCol w:w="6047"/>
        <w:gridCol w:w="3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91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职权</w:t>
            </w:r>
          </w:p>
          <w:p>
            <w:pPr>
              <w:spacing w:line="32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类别</w:t>
            </w:r>
          </w:p>
        </w:tc>
        <w:tc>
          <w:tcPr>
            <w:tcW w:w="110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职权名称</w:t>
            </w:r>
          </w:p>
        </w:tc>
        <w:tc>
          <w:tcPr>
            <w:tcW w:w="354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实施依据</w:t>
            </w:r>
          </w:p>
        </w:tc>
        <w:tc>
          <w:tcPr>
            <w:tcW w:w="604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责任事项</w:t>
            </w:r>
          </w:p>
        </w:tc>
        <w:tc>
          <w:tcPr>
            <w:tcW w:w="342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6" w:hRule="atLeast"/>
          <w:jc w:val="center"/>
        </w:trPr>
        <w:tc>
          <w:tcPr>
            <w:tcW w:w="913"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行</w:t>
            </w:r>
          </w:p>
          <w:p>
            <w:pPr>
              <w:spacing w:line="32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政</w:t>
            </w:r>
          </w:p>
          <w:p>
            <w:pPr>
              <w:spacing w:line="32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强</w:t>
            </w:r>
          </w:p>
          <w:p>
            <w:pPr>
              <w:spacing w:line="32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制</w:t>
            </w:r>
          </w:p>
          <w:p>
            <w:pPr>
              <w:spacing w:line="32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类</w:t>
            </w:r>
          </w:p>
        </w:tc>
        <w:tc>
          <w:tcPr>
            <w:tcW w:w="1104"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heme="minorEastAsia" w:hAnsiTheme="minorEastAsia" w:eastAsiaTheme="minorEastAsia"/>
                <w:color w:val="010000"/>
              </w:rPr>
            </w:pPr>
            <w:r>
              <w:rPr>
                <w:rFonts w:hint="eastAsia" w:asciiTheme="minorEastAsia" w:hAnsiTheme="minorEastAsia" w:eastAsiaTheme="minorEastAsia"/>
                <w:color w:val="010000"/>
              </w:rPr>
              <w:t>加处罚款</w:t>
            </w:r>
            <w:r>
              <w:rPr>
                <w:rFonts w:asciiTheme="minorEastAsia" w:hAnsiTheme="minorEastAsia" w:eastAsiaTheme="minorEastAsia"/>
                <w:color w:val="010000"/>
              </w:rPr>
              <w:t xml:space="preserve">  </w:t>
            </w:r>
          </w:p>
          <w:p>
            <w:pPr>
              <w:widowControl/>
              <w:spacing w:line="320" w:lineRule="exact"/>
              <w:jc w:val="left"/>
              <w:rPr>
                <w:rFonts w:asciiTheme="minorEastAsia" w:hAnsiTheme="minorEastAsia" w:eastAsiaTheme="minorEastAsia"/>
                <w:color w:val="010000"/>
              </w:rPr>
            </w:pPr>
          </w:p>
        </w:tc>
        <w:tc>
          <w:tcPr>
            <w:tcW w:w="3546"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heme="minorEastAsia" w:hAnsiTheme="minorEastAsia" w:eastAsiaTheme="minorEastAsia"/>
                <w:color w:val="010000"/>
              </w:rPr>
            </w:pPr>
          </w:p>
          <w:p>
            <w:pPr>
              <w:spacing w:line="320" w:lineRule="exact"/>
              <w:jc w:val="left"/>
              <w:rPr>
                <w:rFonts w:asciiTheme="minorEastAsia" w:hAnsiTheme="minorEastAsia" w:eastAsiaTheme="minorEastAsia"/>
                <w:color w:val="010000"/>
              </w:rPr>
            </w:pPr>
            <w:r>
              <w:rPr>
                <w:rFonts w:hint="eastAsia" w:asciiTheme="minorEastAsia" w:hAnsiTheme="minorEastAsia" w:eastAsiaTheme="minorEastAsia"/>
                <w:color w:val="010000"/>
              </w:rPr>
              <w:t>（</w:t>
            </w:r>
            <w:r>
              <w:rPr>
                <w:rFonts w:asciiTheme="minorEastAsia" w:hAnsiTheme="minorEastAsia" w:eastAsiaTheme="minorEastAsia"/>
                <w:color w:val="010000"/>
              </w:rPr>
              <w:t>1</w:t>
            </w:r>
            <w:r>
              <w:rPr>
                <w:rFonts w:hint="eastAsia" w:asciiTheme="minorEastAsia" w:hAnsiTheme="minorEastAsia" w:eastAsiaTheme="minorEastAsia"/>
                <w:color w:val="010000"/>
              </w:rPr>
              <w:t>）《中华人民共和国行政强制法》第十二条：“行政强制执行的方式（一）加处罚款或者滞纳金”。</w:t>
            </w:r>
          </w:p>
          <w:p>
            <w:pPr>
              <w:spacing w:line="320" w:lineRule="exact"/>
              <w:jc w:val="left"/>
              <w:rPr>
                <w:rFonts w:asciiTheme="minorEastAsia" w:hAnsiTheme="minorEastAsia" w:eastAsiaTheme="minorEastAsia"/>
                <w:color w:val="010000"/>
              </w:rPr>
            </w:pPr>
            <w:r>
              <w:rPr>
                <w:rFonts w:hint="eastAsia" w:asciiTheme="minorEastAsia" w:hAnsiTheme="minorEastAsia" w:eastAsiaTheme="minorEastAsia"/>
                <w:color w:val="010000"/>
              </w:rPr>
              <w:t>第四十五条：“行政机关依法作出金钱给付义务的行政决定，当事人逾期不履行的，行政机关可以依法加处罚款或者滞纳金。加处罚款或者滞纳金的标准应当告知当事人”。</w:t>
            </w:r>
          </w:p>
          <w:p>
            <w:pPr>
              <w:spacing w:line="320" w:lineRule="exact"/>
              <w:jc w:val="left"/>
              <w:rPr>
                <w:rFonts w:asciiTheme="minorEastAsia" w:hAnsiTheme="minorEastAsia" w:eastAsiaTheme="minorEastAsia"/>
                <w:color w:val="010000"/>
              </w:rPr>
            </w:pPr>
            <w:r>
              <w:rPr>
                <w:rFonts w:hint="eastAsia" w:asciiTheme="minorEastAsia" w:hAnsiTheme="minorEastAsia" w:eastAsiaTheme="minorEastAsia"/>
                <w:color w:val="010000"/>
              </w:rPr>
              <w:t>（</w:t>
            </w:r>
            <w:r>
              <w:rPr>
                <w:rFonts w:asciiTheme="minorEastAsia" w:hAnsiTheme="minorEastAsia" w:eastAsiaTheme="minorEastAsia"/>
                <w:color w:val="010000"/>
              </w:rPr>
              <w:t>2</w:t>
            </w:r>
            <w:r>
              <w:rPr>
                <w:rFonts w:hint="eastAsia" w:asciiTheme="minorEastAsia" w:hAnsiTheme="minorEastAsia" w:eastAsiaTheme="minorEastAsia"/>
                <w:color w:val="010000"/>
              </w:rPr>
              <w:t>）《中华人民共和国行政处罚法》第五十一条：“当事人逾期不履行行政处罚决定的，作出行政处罚决定的行政机关可以采取下列措施：（一）到期不缴纳罚款的，每日按罚款数额的百分之三加处罚款。”</w:t>
            </w:r>
          </w:p>
          <w:p>
            <w:pPr>
              <w:spacing w:line="320" w:lineRule="exact"/>
              <w:jc w:val="left"/>
              <w:rPr>
                <w:rFonts w:asciiTheme="minorEastAsia" w:hAnsiTheme="minorEastAsia" w:eastAsiaTheme="minorEastAsia"/>
                <w:color w:val="010000"/>
              </w:rPr>
            </w:pPr>
            <w:r>
              <w:rPr>
                <w:rFonts w:hint="eastAsia" w:asciiTheme="minorEastAsia" w:hAnsiTheme="minorEastAsia" w:eastAsiaTheme="minorEastAsia"/>
                <w:color w:val="010000"/>
              </w:rPr>
              <w:t>（</w:t>
            </w:r>
            <w:r>
              <w:rPr>
                <w:rFonts w:asciiTheme="minorEastAsia" w:hAnsiTheme="minorEastAsia" w:eastAsiaTheme="minorEastAsia"/>
                <w:color w:val="010000"/>
              </w:rPr>
              <w:t>3</w:t>
            </w:r>
            <w:r>
              <w:rPr>
                <w:rFonts w:hint="eastAsia" w:asciiTheme="minorEastAsia" w:hAnsiTheme="minorEastAsia" w:eastAsiaTheme="minorEastAsia"/>
                <w:color w:val="010000"/>
              </w:rPr>
              <w:t>）《烟草专卖行政处罚程序规定》第五十二条：“行政处罚决定作出后，当事人应当在规定的期限内全面履行。到期不缴纳罚款的，烟草专卖行政主管部门可以每日按罚款数额的百分之三加处罚款。”</w:t>
            </w:r>
          </w:p>
          <w:p>
            <w:pPr>
              <w:spacing w:line="320" w:lineRule="exact"/>
              <w:jc w:val="left"/>
              <w:rPr>
                <w:rFonts w:asciiTheme="minorEastAsia" w:hAnsiTheme="minorEastAsia" w:eastAsiaTheme="minorEastAsia"/>
                <w:color w:val="010000"/>
              </w:rPr>
            </w:pPr>
          </w:p>
        </w:tc>
        <w:tc>
          <w:tcPr>
            <w:tcW w:w="6047"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heme="minorEastAsia" w:hAnsiTheme="minorEastAsia" w:eastAsiaTheme="minorEastAsia"/>
                <w:color w:val="010000"/>
              </w:rPr>
            </w:pPr>
            <w:r>
              <w:rPr>
                <w:rFonts w:asciiTheme="minorEastAsia" w:hAnsiTheme="minorEastAsia" w:eastAsiaTheme="minorEastAsia"/>
                <w:color w:val="010000"/>
              </w:rPr>
              <w:t>1.</w:t>
            </w:r>
            <w:r>
              <w:rPr>
                <w:rFonts w:hint="eastAsia" w:asciiTheme="minorEastAsia" w:hAnsiTheme="minorEastAsia" w:eastAsiaTheme="minorEastAsia"/>
                <w:color w:val="010000"/>
              </w:rPr>
              <w:t>催告责任：烟草专卖行政主管部门的案件办理部门作出加处罚款决定前，应事先书面催告当事人履行义务，并告知当事人履行义务的期限、方式、涉及金钱给付的应明确金额和给付方式、依法享有的陈述权和申辩权。在申请人民法院强制执行前，催告当事人履行义务。</w:t>
            </w:r>
          </w:p>
        </w:tc>
        <w:tc>
          <w:tcPr>
            <w:tcW w:w="3427"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heme="minorEastAsia" w:hAnsiTheme="minorEastAsia" w:eastAsiaTheme="minorEastAsia"/>
                <w:color w:val="010000"/>
              </w:rPr>
            </w:pPr>
            <w:r>
              <w:rPr>
                <w:rFonts w:hint="eastAsia" w:asciiTheme="minorEastAsia" w:hAnsiTheme="minorEastAsia" w:eastAsiaTheme="minorEastAsia"/>
                <w:color w:val="010000"/>
              </w:rPr>
              <w:t>行政机关未履行法定职责或者违法行使职权的，由上级行政机关或者有关部门责令改正，对直接负责的主管人员和其他直接责任人员依法给予处分；给公民、法人或者其他组织造成损失的，依法给予赔偿。</w:t>
            </w:r>
          </w:p>
          <w:p>
            <w:pPr>
              <w:spacing w:line="320" w:lineRule="exact"/>
              <w:jc w:val="left"/>
              <w:rPr>
                <w:rFonts w:asciiTheme="minorEastAsia" w:hAnsiTheme="minorEastAsia" w:eastAsiaTheme="minorEastAsia"/>
                <w:color w:val="010000"/>
              </w:rPr>
            </w:pPr>
            <w:r>
              <w:rPr>
                <w:rFonts w:hint="eastAsia" w:asciiTheme="minorEastAsia" w:hAnsiTheme="minorEastAsia" w:eastAsiaTheme="minorEastAsia"/>
                <w:color w:val="010000"/>
              </w:rPr>
              <w:t>行政机关及其工作人员利用职权为单位或者个人谋求利益的，由上级行政机关或者有关部门责令改正，对直接负责的主管人员和其他直接责任人员依法给予处分；涉嫌犯罪的，移送司法机关处理。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5" w:hRule="atLeast"/>
          <w:jc w:val="center"/>
        </w:trPr>
        <w:tc>
          <w:tcPr>
            <w:tcW w:w="913" w:type="dxa"/>
            <w:vMerge w:val="continue"/>
            <w:tcBorders>
              <w:top w:val="single" w:color="auto" w:sz="4" w:space="0"/>
              <w:left w:val="single" w:color="auto" w:sz="4" w:space="0"/>
              <w:bottom w:val="single" w:color="auto" w:sz="4" w:space="0"/>
              <w:right w:val="single" w:color="auto" w:sz="4" w:space="0"/>
            </w:tcBorders>
          </w:tcPr>
          <w:p>
            <w:pPr>
              <w:spacing w:line="320" w:lineRule="exact"/>
              <w:rPr>
                <w:rFonts w:asciiTheme="minorEastAsia" w:hAnsiTheme="minorEastAsia" w:eastAsiaTheme="minorEastAsia"/>
                <w:color w:val="010000"/>
              </w:rPr>
            </w:pPr>
          </w:p>
        </w:tc>
        <w:tc>
          <w:tcPr>
            <w:tcW w:w="1104" w:type="dxa"/>
            <w:vMerge w:val="continue"/>
            <w:tcBorders>
              <w:top w:val="single" w:color="auto" w:sz="4" w:space="0"/>
              <w:left w:val="single" w:color="auto" w:sz="4" w:space="0"/>
              <w:bottom w:val="single" w:color="auto" w:sz="4" w:space="0"/>
              <w:right w:val="single" w:color="auto" w:sz="4" w:space="0"/>
            </w:tcBorders>
          </w:tcPr>
          <w:p>
            <w:pPr>
              <w:spacing w:line="320" w:lineRule="exact"/>
              <w:rPr>
                <w:rFonts w:asciiTheme="minorEastAsia" w:hAnsiTheme="minorEastAsia" w:eastAsiaTheme="minorEastAsia"/>
                <w:color w:val="010000"/>
              </w:rPr>
            </w:pPr>
          </w:p>
        </w:tc>
        <w:tc>
          <w:tcPr>
            <w:tcW w:w="3546" w:type="dxa"/>
            <w:vMerge w:val="continue"/>
            <w:tcBorders>
              <w:top w:val="single" w:color="auto" w:sz="4" w:space="0"/>
              <w:left w:val="single" w:color="auto" w:sz="4" w:space="0"/>
              <w:bottom w:val="single" w:color="auto" w:sz="4" w:space="0"/>
              <w:right w:val="single" w:color="auto" w:sz="4" w:space="0"/>
            </w:tcBorders>
          </w:tcPr>
          <w:p>
            <w:pPr>
              <w:spacing w:line="320" w:lineRule="exact"/>
              <w:rPr>
                <w:rFonts w:asciiTheme="minorEastAsia" w:hAnsiTheme="minorEastAsia" w:eastAsiaTheme="minorEastAsia"/>
                <w:color w:val="010000"/>
              </w:rPr>
            </w:pPr>
          </w:p>
        </w:tc>
        <w:tc>
          <w:tcPr>
            <w:tcW w:w="6047"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heme="minorEastAsia" w:hAnsiTheme="minorEastAsia" w:eastAsiaTheme="minorEastAsia"/>
                <w:color w:val="010000"/>
              </w:rPr>
            </w:pPr>
            <w:r>
              <w:rPr>
                <w:rFonts w:asciiTheme="minorEastAsia" w:hAnsiTheme="minorEastAsia" w:eastAsiaTheme="minorEastAsia"/>
                <w:color w:val="010000"/>
              </w:rPr>
              <w:t>2.</w:t>
            </w:r>
            <w:r>
              <w:rPr>
                <w:rFonts w:hint="eastAsia" w:asciiTheme="minorEastAsia" w:hAnsiTheme="minorEastAsia" w:eastAsiaTheme="minorEastAsia"/>
                <w:color w:val="010000"/>
              </w:rPr>
              <w:t>决定责任：依法需要做出加处罚款决定的，制作《加处罚款决定书》，载明加处罚款的理由和依据、方式和时间等内容。当事人在法定期限内不申请行政复议或提起行政诉讼，又不履行行政决定的，制作《行政强制执行申请书》，提交材料申请人民法院强制执行。</w:t>
            </w:r>
          </w:p>
        </w:tc>
        <w:tc>
          <w:tcPr>
            <w:tcW w:w="3427" w:type="dxa"/>
            <w:vMerge w:val="continue"/>
            <w:tcBorders>
              <w:top w:val="single" w:color="auto" w:sz="4" w:space="0"/>
              <w:left w:val="single" w:color="auto" w:sz="4" w:space="0"/>
              <w:bottom w:val="single" w:color="auto" w:sz="4" w:space="0"/>
              <w:right w:val="single" w:color="auto" w:sz="4" w:space="0"/>
            </w:tcBorders>
          </w:tcPr>
          <w:p>
            <w:pPr>
              <w:spacing w:line="32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2" w:hRule="atLeast"/>
          <w:jc w:val="center"/>
        </w:trPr>
        <w:tc>
          <w:tcPr>
            <w:tcW w:w="913" w:type="dxa"/>
            <w:vMerge w:val="continue"/>
            <w:tcBorders>
              <w:top w:val="single" w:color="auto" w:sz="4" w:space="0"/>
              <w:left w:val="single" w:color="auto" w:sz="4" w:space="0"/>
              <w:bottom w:val="single" w:color="auto" w:sz="4" w:space="0"/>
              <w:right w:val="single" w:color="auto" w:sz="4" w:space="0"/>
            </w:tcBorders>
          </w:tcPr>
          <w:p>
            <w:pPr>
              <w:spacing w:line="320" w:lineRule="exact"/>
              <w:rPr>
                <w:rFonts w:asciiTheme="minorEastAsia" w:hAnsiTheme="minorEastAsia" w:eastAsiaTheme="minorEastAsia"/>
                <w:color w:val="010000"/>
              </w:rPr>
            </w:pPr>
          </w:p>
        </w:tc>
        <w:tc>
          <w:tcPr>
            <w:tcW w:w="1104" w:type="dxa"/>
            <w:vMerge w:val="continue"/>
            <w:tcBorders>
              <w:top w:val="single" w:color="auto" w:sz="4" w:space="0"/>
              <w:left w:val="single" w:color="auto" w:sz="4" w:space="0"/>
              <w:bottom w:val="single" w:color="auto" w:sz="4" w:space="0"/>
              <w:right w:val="single" w:color="auto" w:sz="4" w:space="0"/>
            </w:tcBorders>
          </w:tcPr>
          <w:p>
            <w:pPr>
              <w:spacing w:line="320" w:lineRule="exact"/>
              <w:rPr>
                <w:rFonts w:asciiTheme="minorEastAsia" w:hAnsiTheme="minorEastAsia" w:eastAsiaTheme="minorEastAsia"/>
                <w:color w:val="010000"/>
              </w:rPr>
            </w:pPr>
          </w:p>
        </w:tc>
        <w:tc>
          <w:tcPr>
            <w:tcW w:w="3546" w:type="dxa"/>
            <w:vMerge w:val="continue"/>
            <w:tcBorders>
              <w:top w:val="single" w:color="auto" w:sz="4" w:space="0"/>
              <w:left w:val="single" w:color="auto" w:sz="4" w:space="0"/>
              <w:bottom w:val="single" w:color="auto" w:sz="4" w:space="0"/>
              <w:right w:val="single" w:color="auto" w:sz="4" w:space="0"/>
            </w:tcBorders>
          </w:tcPr>
          <w:p>
            <w:pPr>
              <w:spacing w:line="320" w:lineRule="exact"/>
              <w:rPr>
                <w:rFonts w:asciiTheme="minorEastAsia" w:hAnsiTheme="minorEastAsia" w:eastAsiaTheme="minorEastAsia"/>
                <w:color w:val="010000"/>
              </w:rPr>
            </w:pPr>
          </w:p>
        </w:tc>
        <w:tc>
          <w:tcPr>
            <w:tcW w:w="6047"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heme="minorEastAsia" w:hAnsiTheme="minorEastAsia" w:eastAsiaTheme="minorEastAsia"/>
                <w:color w:val="010000"/>
              </w:rPr>
            </w:pPr>
            <w:r>
              <w:rPr>
                <w:rFonts w:asciiTheme="minorEastAsia" w:hAnsiTheme="minorEastAsia" w:eastAsiaTheme="minorEastAsia"/>
                <w:color w:val="010000"/>
              </w:rPr>
              <w:t>3.</w:t>
            </w:r>
            <w:r>
              <w:rPr>
                <w:rFonts w:hint="eastAsia" w:asciiTheme="minorEastAsia" w:hAnsiTheme="minorEastAsia" w:eastAsiaTheme="minorEastAsia"/>
                <w:color w:val="010000"/>
              </w:rPr>
              <w:t>执行责任：监督当事人在法定期限内履行生效的行政决定。当事人在法定期限内没有申请行政复议或提起行政诉讼，又不履行义务的，申请人民法院强制执行。</w:t>
            </w:r>
          </w:p>
        </w:tc>
        <w:tc>
          <w:tcPr>
            <w:tcW w:w="3427" w:type="dxa"/>
            <w:vMerge w:val="continue"/>
            <w:tcBorders>
              <w:top w:val="single" w:color="auto" w:sz="4" w:space="0"/>
              <w:left w:val="single" w:color="auto" w:sz="4" w:space="0"/>
              <w:bottom w:val="single" w:color="auto" w:sz="4" w:space="0"/>
              <w:right w:val="single" w:color="auto" w:sz="4" w:space="0"/>
            </w:tcBorders>
          </w:tcPr>
          <w:p>
            <w:pPr>
              <w:spacing w:line="32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913" w:type="dxa"/>
            <w:vMerge w:val="continue"/>
            <w:tcBorders>
              <w:top w:val="single" w:color="auto" w:sz="4" w:space="0"/>
              <w:left w:val="single" w:color="auto" w:sz="4" w:space="0"/>
              <w:bottom w:val="single" w:color="auto" w:sz="4" w:space="0"/>
              <w:right w:val="single" w:color="auto" w:sz="4" w:space="0"/>
            </w:tcBorders>
          </w:tcPr>
          <w:p>
            <w:pPr>
              <w:spacing w:line="320" w:lineRule="exact"/>
              <w:rPr>
                <w:rFonts w:asciiTheme="minorEastAsia" w:hAnsiTheme="minorEastAsia" w:eastAsiaTheme="minorEastAsia"/>
                <w:color w:val="010000"/>
              </w:rPr>
            </w:pPr>
          </w:p>
        </w:tc>
        <w:tc>
          <w:tcPr>
            <w:tcW w:w="1104" w:type="dxa"/>
            <w:vMerge w:val="continue"/>
            <w:tcBorders>
              <w:top w:val="single" w:color="auto" w:sz="4" w:space="0"/>
              <w:left w:val="single" w:color="auto" w:sz="4" w:space="0"/>
              <w:bottom w:val="single" w:color="auto" w:sz="4" w:space="0"/>
              <w:right w:val="single" w:color="auto" w:sz="4" w:space="0"/>
            </w:tcBorders>
          </w:tcPr>
          <w:p>
            <w:pPr>
              <w:spacing w:line="320" w:lineRule="exact"/>
              <w:rPr>
                <w:rFonts w:asciiTheme="minorEastAsia" w:hAnsiTheme="minorEastAsia" w:eastAsiaTheme="minorEastAsia"/>
                <w:color w:val="010000"/>
              </w:rPr>
            </w:pPr>
          </w:p>
        </w:tc>
        <w:tc>
          <w:tcPr>
            <w:tcW w:w="3546" w:type="dxa"/>
            <w:vMerge w:val="continue"/>
            <w:tcBorders>
              <w:top w:val="single" w:color="auto" w:sz="4" w:space="0"/>
              <w:left w:val="single" w:color="auto" w:sz="4" w:space="0"/>
              <w:bottom w:val="single" w:color="auto" w:sz="4" w:space="0"/>
              <w:right w:val="single" w:color="auto" w:sz="4" w:space="0"/>
            </w:tcBorders>
          </w:tcPr>
          <w:p>
            <w:pPr>
              <w:spacing w:line="320" w:lineRule="exact"/>
              <w:rPr>
                <w:rFonts w:asciiTheme="minorEastAsia" w:hAnsiTheme="minorEastAsia" w:eastAsiaTheme="minorEastAsia"/>
                <w:color w:val="010000"/>
              </w:rPr>
            </w:pPr>
          </w:p>
        </w:tc>
        <w:tc>
          <w:tcPr>
            <w:tcW w:w="6047"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heme="minorEastAsia" w:hAnsiTheme="minorEastAsia" w:eastAsiaTheme="minorEastAsia"/>
                <w:color w:val="010000"/>
              </w:rPr>
            </w:pPr>
            <w:r>
              <w:rPr>
                <w:rFonts w:asciiTheme="minorEastAsia" w:hAnsiTheme="minorEastAsia" w:eastAsiaTheme="minorEastAsia"/>
                <w:color w:val="010000"/>
              </w:rPr>
              <w:t>4.</w:t>
            </w:r>
            <w:r>
              <w:rPr>
                <w:rFonts w:hint="eastAsia" w:asciiTheme="minorEastAsia" w:hAnsiTheme="minorEastAsia" w:eastAsiaTheme="minorEastAsia"/>
                <w:color w:val="010000"/>
              </w:rPr>
              <w:t>事后监管责任：加强对从事烟草专卖经营活动情况监督检查。</w:t>
            </w:r>
          </w:p>
        </w:tc>
        <w:tc>
          <w:tcPr>
            <w:tcW w:w="3427" w:type="dxa"/>
            <w:vMerge w:val="continue"/>
            <w:tcBorders>
              <w:top w:val="single" w:color="auto" w:sz="4" w:space="0"/>
              <w:left w:val="single" w:color="auto" w:sz="4" w:space="0"/>
              <w:bottom w:val="single" w:color="auto" w:sz="4" w:space="0"/>
              <w:right w:val="single" w:color="auto" w:sz="4" w:space="0"/>
            </w:tcBorders>
          </w:tcPr>
          <w:p>
            <w:pPr>
              <w:spacing w:line="32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13" w:type="dxa"/>
            <w:vMerge w:val="continue"/>
            <w:tcBorders>
              <w:top w:val="single" w:color="auto" w:sz="4" w:space="0"/>
              <w:left w:val="single" w:color="auto" w:sz="4" w:space="0"/>
              <w:bottom w:val="single" w:color="auto" w:sz="4" w:space="0"/>
              <w:right w:val="single" w:color="auto" w:sz="4" w:space="0"/>
            </w:tcBorders>
          </w:tcPr>
          <w:p>
            <w:pPr>
              <w:spacing w:line="320" w:lineRule="exact"/>
              <w:rPr>
                <w:rFonts w:asciiTheme="minorEastAsia" w:hAnsiTheme="minorEastAsia" w:eastAsiaTheme="minorEastAsia"/>
                <w:color w:val="010000"/>
              </w:rPr>
            </w:pPr>
          </w:p>
        </w:tc>
        <w:tc>
          <w:tcPr>
            <w:tcW w:w="1104" w:type="dxa"/>
            <w:vMerge w:val="continue"/>
            <w:tcBorders>
              <w:top w:val="single" w:color="auto" w:sz="4" w:space="0"/>
              <w:left w:val="single" w:color="auto" w:sz="4" w:space="0"/>
              <w:bottom w:val="single" w:color="auto" w:sz="4" w:space="0"/>
              <w:right w:val="single" w:color="auto" w:sz="4" w:space="0"/>
            </w:tcBorders>
          </w:tcPr>
          <w:p>
            <w:pPr>
              <w:spacing w:line="320" w:lineRule="exact"/>
              <w:rPr>
                <w:rFonts w:asciiTheme="minorEastAsia" w:hAnsiTheme="minorEastAsia" w:eastAsiaTheme="minorEastAsia"/>
                <w:color w:val="010000"/>
              </w:rPr>
            </w:pPr>
          </w:p>
        </w:tc>
        <w:tc>
          <w:tcPr>
            <w:tcW w:w="3546" w:type="dxa"/>
            <w:vMerge w:val="continue"/>
            <w:tcBorders>
              <w:top w:val="single" w:color="auto" w:sz="4" w:space="0"/>
              <w:left w:val="single" w:color="auto" w:sz="4" w:space="0"/>
              <w:bottom w:val="single" w:color="auto" w:sz="4" w:space="0"/>
              <w:right w:val="single" w:color="auto" w:sz="4" w:space="0"/>
            </w:tcBorders>
          </w:tcPr>
          <w:p>
            <w:pPr>
              <w:spacing w:line="320" w:lineRule="exact"/>
              <w:rPr>
                <w:rFonts w:asciiTheme="minorEastAsia" w:hAnsiTheme="minorEastAsia" w:eastAsiaTheme="minorEastAsia"/>
                <w:color w:val="010000"/>
              </w:rPr>
            </w:pPr>
          </w:p>
        </w:tc>
        <w:tc>
          <w:tcPr>
            <w:tcW w:w="6047"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heme="minorEastAsia" w:hAnsiTheme="minorEastAsia" w:eastAsiaTheme="minorEastAsia"/>
                <w:color w:val="010000"/>
              </w:rPr>
            </w:pPr>
            <w:r>
              <w:rPr>
                <w:rFonts w:asciiTheme="minorEastAsia" w:hAnsiTheme="minorEastAsia" w:eastAsiaTheme="minorEastAsia"/>
                <w:color w:val="010000"/>
              </w:rPr>
              <w:t>5.</w:t>
            </w:r>
            <w:r>
              <w:rPr>
                <w:rFonts w:hint="eastAsia" w:asciiTheme="minorEastAsia" w:hAnsiTheme="minorEastAsia" w:eastAsiaTheme="minorEastAsia"/>
                <w:color w:val="010000"/>
              </w:rPr>
              <w:t>法律、法规、规章规定的其他应履行的责任事项。</w:t>
            </w:r>
          </w:p>
        </w:tc>
        <w:tc>
          <w:tcPr>
            <w:tcW w:w="3427" w:type="dxa"/>
            <w:vMerge w:val="continue"/>
            <w:tcBorders>
              <w:top w:val="single" w:color="auto" w:sz="4" w:space="0"/>
              <w:left w:val="single" w:color="auto" w:sz="4" w:space="0"/>
              <w:bottom w:val="single" w:color="auto" w:sz="4" w:space="0"/>
              <w:right w:val="single" w:color="auto" w:sz="4" w:space="0"/>
            </w:tcBorders>
          </w:tcPr>
          <w:p>
            <w:pPr>
              <w:spacing w:line="32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15037"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rPr>
                <w:rFonts w:asciiTheme="minorEastAsia" w:hAnsiTheme="minorEastAsia" w:eastAsiaTheme="minorEastAsia"/>
                <w:color w:val="010000"/>
              </w:rPr>
            </w:pPr>
            <w:r>
              <w:rPr>
                <w:rFonts w:hint="eastAsia" w:asciiTheme="minorEastAsia" w:hAnsiTheme="minorEastAsia" w:eastAsiaTheme="minorEastAsia"/>
                <w:color w:val="010000"/>
              </w:rPr>
              <w:t>服务电话：</w:t>
            </w:r>
            <w:r>
              <w:rPr>
                <w:rFonts w:asciiTheme="minorEastAsia" w:hAnsiTheme="minorEastAsia" w:eastAsiaTheme="minorEastAsia"/>
                <w:color w:val="010000"/>
              </w:rPr>
              <w:t xml:space="preserve">0394-7221177        </w:t>
            </w:r>
            <w:r>
              <w:rPr>
                <w:rFonts w:hint="eastAsia" w:asciiTheme="minorEastAsia" w:hAnsiTheme="minorEastAsia" w:eastAsiaTheme="minorEastAsia"/>
                <w:color w:val="010000"/>
              </w:rPr>
              <w:t>投诉机构：鹿邑县烟草专卖局法制部门</w:t>
            </w:r>
            <w:r>
              <w:rPr>
                <w:rFonts w:asciiTheme="minorEastAsia" w:hAnsiTheme="minorEastAsia" w:eastAsiaTheme="minorEastAsia"/>
                <w:color w:val="010000"/>
              </w:rPr>
              <w:t xml:space="preserve">       </w:t>
            </w:r>
            <w:r>
              <w:rPr>
                <w:rFonts w:hint="eastAsia" w:asciiTheme="minorEastAsia" w:hAnsiTheme="minorEastAsia" w:eastAsiaTheme="minorEastAsia"/>
                <w:color w:val="010000"/>
              </w:rPr>
              <w:t>投诉电话：</w:t>
            </w:r>
            <w:r>
              <w:rPr>
                <w:rFonts w:asciiTheme="minorEastAsia" w:hAnsiTheme="minorEastAsia" w:eastAsiaTheme="minorEastAsia"/>
                <w:color w:val="010000"/>
              </w:rPr>
              <w:t xml:space="preserve">12313  </w:t>
            </w:r>
            <w:r>
              <w:rPr>
                <w:rFonts w:hint="eastAsia" w:asciiTheme="minorEastAsia" w:hAnsiTheme="minorEastAsia" w:eastAsiaTheme="minorEastAsia"/>
                <w:color w:val="010000"/>
              </w:rPr>
              <w:t>服务地点：鹿邑县涡北镇所望大道与恒丰路交叉口</w:t>
            </w:r>
          </w:p>
        </w:tc>
      </w:tr>
    </w:tbl>
    <w:p>
      <w:pPr>
        <w:tabs>
          <w:tab w:val="left" w:pos="423"/>
        </w:tabs>
        <w:spacing w:line="320" w:lineRule="exact"/>
        <w:rPr>
          <w:rFonts w:cs="宋体" w:asciiTheme="minorEastAsia" w:hAnsiTheme="minorEastAsia" w:eastAsiaTheme="minorEastAsia"/>
          <w:b/>
          <w:bCs/>
          <w:color w:val="010000"/>
        </w:rPr>
      </w:pPr>
    </w:p>
    <w:p>
      <w:pPr>
        <w:tabs>
          <w:tab w:val="left" w:pos="423"/>
        </w:tabs>
        <w:spacing w:line="320" w:lineRule="exact"/>
        <w:rPr>
          <w:rFonts w:cs="宋体" w:asciiTheme="minorEastAsia" w:hAnsiTheme="minorEastAsia" w:eastAsiaTheme="minorEastAsia"/>
          <w:b/>
          <w:bCs/>
          <w:color w:val="010000"/>
        </w:rPr>
      </w:pPr>
    </w:p>
    <w:tbl>
      <w:tblPr>
        <w:tblStyle w:val="7"/>
        <w:tblW w:w="150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1096"/>
        <w:gridCol w:w="3614"/>
        <w:gridCol w:w="5999"/>
        <w:gridCol w:w="3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80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职权</w:t>
            </w:r>
          </w:p>
          <w:p>
            <w:pPr>
              <w:spacing w:line="32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类别</w:t>
            </w:r>
          </w:p>
        </w:tc>
        <w:tc>
          <w:tcPr>
            <w:tcW w:w="109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职权名称</w:t>
            </w:r>
          </w:p>
        </w:tc>
        <w:tc>
          <w:tcPr>
            <w:tcW w:w="361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实施依据</w:t>
            </w:r>
          </w:p>
        </w:tc>
        <w:tc>
          <w:tcPr>
            <w:tcW w:w="599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责任事项</w:t>
            </w:r>
          </w:p>
        </w:tc>
        <w:tc>
          <w:tcPr>
            <w:tcW w:w="35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6" w:hRule="atLeast"/>
          <w:jc w:val="center"/>
        </w:trPr>
        <w:tc>
          <w:tcPr>
            <w:tcW w:w="808"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行</w:t>
            </w:r>
          </w:p>
          <w:p>
            <w:pPr>
              <w:spacing w:line="32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政</w:t>
            </w:r>
          </w:p>
          <w:p>
            <w:pPr>
              <w:spacing w:line="32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强</w:t>
            </w:r>
          </w:p>
          <w:p>
            <w:pPr>
              <w:spacing w:line="32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制</w:t>
            </w:r>
          </w:p>
          <w:p>
            <w:pPr>
              <w:spacing w:line="32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类</w:t>
            </w:r>
          </w:p>
        </w:tc>
        <w:tc>
          <w:tcPr>
            <w:tcW w:w="109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Theme="minorEastAsia" w:hAnsiTheme="minorEastAsia" w:eastAsiaTheme="minorEastAsia"/>
                <w:color w:val="010000"/>
              </w:rPr>
            </w:pPr>
            <w:r>
              <w:rPr>
                <w:rFonts w:hint="eastAsia" w:asciiTheme="minorEastAsia" w:hAnsiTheme="minorEastAsia" w:eastAsiaTheme="minorEastAsia"/>
                <w:color w:val="010000"/>
              </w:rPr>
              <w:t>申请人民法院强制执行</w:t>
            </w:r>
          </w:p>
          <w:p>
            <w:pPr>
              <w:widowControl/>
              <w:spacing w:line="320" w:lineRule="exact"/>
              <w:jc w:val="left"/>
              <w:rPr>
                <w:rFonts w:asciiTheme="minorEastAsia" w:hAnsiTheme="minorEastAsia" w:eastAsiaTheme="minorEastAsia"/>
                <w:color w:val="010000"/>
              </w:rPr>
            </w:pPr>
          </w:p>
        </w:tc>
        <w:tc>
          <w:tcPr>
            <w:tcW w:w="3614"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heme="minorEastAsia" w:hAnsiTheme="minorEastAsia" w:eastAsiaTheme="minorEastAsia"/>
                <w:color w:val="010000"/>
              </w:rPr>
            </w:pPr>
            <w:r>
              <w:rPr>
                <w:rFonts w:hint="eastAsia" w:asciiTheme="minorEastAsia" w:hAnsiTheme="minorEastAsia" w:eastAsiaTheme="minorEastAsia"/>
                <w:color w:val="010000"/>
              </w:rPr>
              <w:t>《中华人民共和国行政强制法》第四十六条第一款：“行政机关依照本法第四十五条规定实施加处罚款或者滞纳金超过三十日，经催告当事人仍不履行的，具有行政强制执行权的行政机关可以强制执行”；第三款：“没有行政强制执行权的行政机关应当申请人民法院强制执行”。</w:t>
            </w:r>
          </w:p>
          <w:p>
            <w:pPr>
              <w:spacing w:line="320" w:lineRule="exact"/>
              <w:jc w:val="left"/>
              <w:rPr>
                <w:rFonts w:asciiTheme="minorEastAsia" w:hAnsiTheme="minorEastAsia" w:eastAsiaTheme="minorEastAsia"/>
                <w:color w:val="010000"/>
              </w:rPr>
            </w:pPr>
            <w:r>
              <w:rPr>
                <w:rFonts w:hint="eastAsia" w:asciiTheme="minorEastAsia" w:hAnsiTheme="minorEastAsia" w:eastAsiaTheme="minorEastAsia"/>
                <w:color w:val="010000"/>
              </w:rPr>
              <w:t>第五十三条：“当事人在法定期限内不申请行政复议或者提起行政诉讼，又不履行行政决定的，没有行政强制执行权的行政机关可以自期限届满之日起三个月内，依照本章规定申请人民法院强制执行”</w:t>
            </w:r>
            <w:r>
              <w:rPr>
                <w:rFonts w:asciiTheme="minorEastAsia" w:hAnsiTheme="minorEastAsia" w:eastAsiaTheme="minorEastAsia"/>
                <w:color w:val="010000"/>
              </w:rPr>
              <w:t xml:space="preserve"> </w:t>
            </w:r>
            <w:r>
              <w:rPr>
                <w:rFonts w:hint="eastAsia" w:asciiTheme="minorEastAsia" w:hAnsiTheme="minorEastAsia" w:eastAsiaTheme="minorEastAsia"/>
                <w:color w:val="010000"/>
              </w:rPr>
              <w:t>。</w:t>
            </w:r>
          </w:p>
          <w:p>
            <w:pPr>
              <w:spacing w:line="320" w:lineRule="exact"/>
              <w:jc w:val="left"/>
              <w:rPr>
                <w:rFonts w:asciiTheme="minorEastAsia" w:hAnsiTheme="minorEastAsia" w:eastAsiaTheme="minorEastAsia"/>
                <w:color w:val="010000"/>
              </w:rPr>
            </w:pPr>
          </w:p>
        </w:tc>
        <w:tc>
          <w:tcPr>
            <w:tcW w:w="5999"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heme="minorEastAsia" w:hAnsiTheme="minorEastAsia" w:eastAsiaTheme="minorEastAsia"/>
                <w:color w:val="010000"/>
              </w:rPr>
            </w:pPr>
            <w:r>
              <w:rPr>
                <w:rFonts w:asciiTheme="minorEastAsia" w:hAnsiTheme="minorEastAsia" w:eastAsiaTheme="minorEastAsia"/>
                <w:color w:val="010000"/>
              </w:rPr>
              <w:t>1.</w:t>
            </w:r>
            <w:r>
              <w:rPr>
                <w:rFonts w:hint="eastAsia" w:asciiTheme="minorEastAsia" w:hAnsiTheme="minorEastAsia" w:eastAsiaTheme="minorEastAsia"/>
                <w:color w:val="010000"/>
              </w:rPr>
              <w:t>催告责任：烟草专卖行政主管部门的案件办理部门在申请人民法院强制执行前，催告当事人履行义务。</w:t>
            </w:r>
          </w:p>
        </w:tc>
        <w:tc>
          <w:tcPr>
            <w:tcW w:w="3531"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heme="minorEastAsia" w:hAnsiTheme="minorEastAsia" w:eastAsiaTheme="minorEastAsia"/>
                <w:color w:val="010000"/>
              </w:rPr>
            </w:pPr>
            <w:r>
              <w:rPr>
                <w:rFonts w:hint="eastAsia" w:asciiTheme="minorEastAsia" w:hAnsiTheme="minorEastAsia" w:eastAsiaTheme="minorEastAsia"/>
                <w:color w:val="010000"/>
              </w:rPr>
              <w:t>行政机关未履行法定职责或者违法行使职权的，由上级行政机关或者有关部门责令改正，对直接负责的主管人员和其他直接责任人员依法给予处分；给公民、法人或者其他组织造成损失的，依法给予赔偿。</w:t>
            </w:r>
          </w:p>
          <w:p>
            <w:pPr>
              <w:spacing w:line="320" w:lineRule="exact"/>
              <w:jc w:val="left"/>
              <w:rPr>
                <w:rFonts w:asciiTheme="minorEastAsia" w:hAnsiTheme="minorEastAsia" w:eastAsiaTheme="minorEastAsia"/>
                <w:color w:val="010000"/>
              </w:rPr>
            </w:pPr>
            <w:r>
              <w:rPr>
                <w:rFonts w:hint="eastAsia" w:asciiTheme="minorEastAsia" w:hAnsiTheme="minorEastAsia" w:eastAsiaTheme="minorEastAsia"/>
                <w:color w:val="010000"/>
              </w:rPr>
              <w:t>行政机关及其工作人员利用职权为单位或者个人谋求利益的，由上级行政机关或者有关部门责令改正，对直接负责的主管人员和其他直接责任人员依法给予处分；涉嫌犯罪的，移送司法机关处理。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4" w:hRule="atLeast"/>
          <w:jc w:val="center"/>
        </w:trPr>
        <w:tc>
          <w:tcPr>
            <w:tcW w:w="808" w:type="dxa"/>
            <w:vMerge w:val="continue"/>
            <w:tcBorders>
              <w:top w:val="single" w:color="auto" w:sz="4" w:space="0"/>
              <w:left w:val="single" w:color="auto" w:sz="4" w:space="0"/>
              <w:bottom w:val="single" w:color="auto" w:sz="4" w:space="0"/>
              <w:right w:val="single" w:color="auto" w:sz="4" w:space="0"/>
            </w:tcBorders>
          </w:tcPr>
          <w:p>
            <w:pPr>
              <w:spacing w:line="320" w:lineRule="exact"/>
              <w:rPr>
                <w:rFonts w:asciiTheme="minorEastAsia" w:hAnsiTheme="minorEastAsia" w:eastAsiaTheme="minorEastAsia"/>
                <w:color w:val="010000"/>
              </w:rPr>
            </w:pPr>
          </w:p>
        </w:tc>
        <w:tc>
          <w:tcPr>
            <w:tcW w:w="1096" w:type="dxa"/>
            <w:vMerge w:val="continue"/>
            <w:tcBorders>
              <w:top w:val="single" w:color="auto" w:sz="4" w:space="0"/>
              <w:left w:val="single" w:color="auto" w:sz="4" w:space="0"/>
              <w:bottom w:val="single" w:color="auto" w:sz="4" w:space="0"/>
              <w:right w:val="single" w:color="auto" w:sz="4" w:space="0"/>
            </w:tcBorders>
          </w:tcPr>
          <w:p>
            <w:pPr>
              <w:spacing w:line="320" w:lineRule="exact"/>
              <w:rPr>
                <w:rFonts w:asciiTheme="minorEastAsia" w:hAnsiTheme="minorEastAsia" w:eastAsiaTheme="minorEastAsia"/>
                <w:color w:val="010000"/>
              </w:rPr>
            </w:pPr>
          </w:p>
        </w:tc>
        <w:tc>
          <w:tcPr>
            <w:tcW w:w="3614" w:type="dxa"/>
            <w:vMerge w:val="continue"/>
            <w:tcBorders>
              <w:top w:val="single" w:color="auto" w:sz="4" w:space="0"/>
              <w:left w:val="single" w:color="auto" w:sz="4" w:space="0"/>
              <w:bottom w:val="single" w:color="auto" w:sz="4" w:space="0"/>
              <w:right w:val="single" w:color="auto" w:sz="4" w:space="0"/>
            </w:tcBorders>
          </w:tcPr>
          <w:p>
            <w:pPr>
              <w:spacing w:line="320" w:lineRule="exact"/>
              <w:rPr>
                <w:rFonts w:asciiTheme="minorEastAsia" w:hAnsiTheme="minorEastAsia" w:eastAsiaTheme="minorEastAsia"/>
                <w:color w:val="010000"/>
              </w:rPr>
            </w:pPr>
          </w:p>
        </w:tc>
        <w:tc>
          <w:tcPr>
            <w:tcW w:w="5999"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heme="minorEastAsia" w:hAnsiTheme="minorEastAsia" w:eastAsiaTheme="minorEastAsia"/>
                <w:color w:val="010000"/>
              </w:rPr>
            </w:pPr>
            <w:r>
              <w:rPr>
                <w:rFonts w:asciiTheme="minorEastAsia" w:hAnsiTheme="minorEastAsia" w:eastAsiaTheme="minorEastAsia"/>
                <w:color w:val="010000"/>
              </w:rPr>
              <w:t>2.</w:t>
            </w:r>
            <w:r>
              <w:rPr>
                <w:rFonts w:hint="eastAsia" w:asciiTheme="minorEastAsia" w:hAnsiTheme="minorEastAsia" w:eastAsiaTheme="minorEastAsia"/>
                <w:color w:val="010000"/>
              </w:rPr>
              <w:t>决定责任：当事人在法定期限内不申请行政复议或提起行政诉讼，又不履行行政决定的，烟草专卖行政主管部门制作《行政强制执行申请书》，提交材料申请人民法院强制执行。</w:t>
            </w:r>
          </w:p>
        </w:tc>
        <w:tc>
          <w:tcPr>
            <w:tcW w:w="3531" w:type="dxa"/>
            <w:vMerge w:val="continue"/>
            <w:tcBorders>
              <w:top w:val="single" w:color="auto" w:sz="4" w:space="0"/>
              <w:left w:val="single" w:color="auto" w:sz="4" w:space="0"/>
              <w:bottom w:val="single" w:color="auto" w:sz="4" w:space="0"/>
              <w:right w:val="single" w:color="auto" w:sz="4" w:space="0"/>
            </w:tcBorders>
          </w:tcPr>
          <w:p>
            <w:pPr>
              <w:spacing w:line="32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3" w:hRule="atLeast"/>
          <w:jc w:val="center"/>
        </w:trPr>
        <w:tc>
          <w:tcPr>
            <w:tcW w:w="808" w:type="dxa"/>
            <w:vMerge w:val="continue"/>
            <w:tcBorders>
              <w:top w:val="single" w:color="auto" w:sz="4" w:space="0"/>
              <w:left w:val="single" w:color="auto" w:sz="4" w:space="0"/>
              <w:bottom w:val="single" w:color="auto" w:sz="4" w:space="0"/>
              <w:right w:val="single" w:color="auto" w:sz="4" w:space="0"/>
            </w:tcBorders>
          </w:tcPr>
          <w:p>
            <w:pPr>
              <w:spacing w:line="320" w:lineRule="exact"/>
              <w:rPr>
                <w:rFonts w:asciiTheme="minorEastAsia" w:hAnsiTheme="minorEastAsia" w:eastAsiaTheme="minorEastAsia"/>
                <w:color w:val="010000"/>
              </w:rPr>
            </w:pPr>
          </w:p>
        </w:tc>
        <w:tc>
          <w:tcPr>
            <w:tcW w:w="1096" w:type="dxa"/>
            <w:vMerge w:val="continue"/>
            <w:tcBorders>
              <w:top w:val="single" w:color="auto" w:sz="4" w:space="0"/>
              <w:left w:val="single" w:color="auto" w:sz="4" w:space="0"/>
              <w:bottom w:val="single" w:color="auto" w:sz="4" w:space="0"/>
              <w:right w:val="single" w:color="auto" w:sz="4" w:space="0"/>
            </w:tcBorders>
          </w:tcPr>
          <w:p>
            <w:pPr>
              <w:spacing w:line="320" w:lineRule="exact"/>
              <w:rPr>
                <w:rFonts w:asciiTheme="minorEastAsia" w:hAnsiTheme="minorEastAsia" w:eastAsiaTheme="minorEastAsia"/>
                <w:color w:val="010000"/>
              </w:rPr>
            </w:pPr>
          </w:p>
        </w:tc>
        <w:tc>
          <w:tcPr>
            <w:tcW w:w="3614" w:type="dxa"/>
            <w:vMerge w:val="continue"/>
            <w:tcBorders>
              <w:top w:val="single" w:color="auto" w:sz="4" w:space="0"/>
              <w:left w:val="single" w:color="auto" w:sz="4" w:space="0"/>
              <w:bottom w:val="single" w:color="auto" w:sz="4" w:space="0"/>
              <w:right w:val="single" w:color="auto" w:sz="4" w:space="0"/>
            </w:tcBorders>
          </w:tcPr>
          <w:p>
            <w:pPr>
              <w:spacing w:line="320" w:lineRule="exact"/>
              <w:rPr>
                <w:rFonts w:asciiTheme="minorEastAsia" w:hAnsiTheme="minorEastAsia" w:eastAsiaTheme="minorEastAsia"/>
                <w:color w:val="010000"/>
              </w:rPr>
            </w:pPr>
          </w:p>
        </w:tc>
        <w:tc>
          <w:tcPr>
            <w:tcW w:w="5999"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heme="minorEastAsia" w:hAnsiTheme="minorEastAsia" w:eastAsiaTheme="minorEastAsia"/>
                <w:color w:val="010000"/>
              </w:rPr>
            </w:pPr>
            <w:r>
              <w:rPr>
                <w:rFonts w:asciiTheme="minorEastAsia" w:hAnsiTheme="minorEastAsia" w:eastAsiaTheme="minorEastAsia"/>
                <w:color w:val="010000"/>
              </w:rPr>
              <w:t>3.</w:t>
            </w:r>
            <w:r>
              <w:rPr>
                <w:rFonts w:hint="eastAsia" w:asciiTheme="minorEastAsia" w:hAnsiTheme="minorEastAsia" w:eastAsiaTheme="minorEastAsia"/>
                <w:color w:val="010000"/>
              </w:rPr>
              <w:t>执行责任：监督当事人在法定期限内履行生效的行政决定。当事人在法定期限内没有申请行政复议或提起行政诉讼，又不履行义务的，申请人民法院强制执行。</w:t>
            </w:r>
          </w:p>
        </w:tc>
        <w:tc>
          <w:tcPr>
            <w:tcW w:w="3531" w:type="dxa"/>
            <w:vMerge w:val="continue"/>
            <w:tcBorders>
              <w:top w:val="single" w:color="auto" w:sz="4" w:space="0"/>
              <w:left w:val="single" w:color="auto" w:sz="4" w:space="0"/>
              <w:bottom w:val="single" w:color="auto" w:sz="4" w:space="0"/>
              <w:right w:val="single" w:color="auto" w:sz="4" w:space="0"/>
            </w:tcBorders>
          </w:tcPr>
          <w:p>
            <w:pPr>
              <w:spacing w:line="32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jc w:val="center"/>
        </w:trPr>
        <w:tc>
          <w:tcPr>
            <w:tcW w:w="808" w:type="dxa"/>
            <w:vMerge w:val="continue"/>
            <w:tcBorders>
              <w:top w:val="single" w:color="auto" w:sz="4" w:space="0"/>
              <w:left w:val="single" w:color="auto" w:sz="4" w:space="0"/>
              <w:bottom w:val="single" w:color="auto" w:sz="4" w:space="0"/>
              <w:right w:val="single" w:color="auto" w:sz="4" w:space="0"/>
            </w:tcBorders>
          </w:tcPr>
          <w:p>
            <w:pPr>
              <w:spacing w:line="320" w:lineRule="exact"/>
              <w:rPr>
                <w:rFonts w:asciiTheme="minorEastAsia" w:hAnsiTheme="minorEastAsia" w:eastAsiaTheme="minorEastAsia"/>
                <w:color w:val="010000"/>
              </w:rPr>
            </w:pPr>
          </w:p>
        </w:tc>
        <w:tc>
          <w:tcPr>
            <w:tcW w:w="1096" w:type="dxa"/>
            <w:vMerge w:val="continue"/>
            <w:tcBorders>
              <w:top w:val="single" w:color="auto" w:sz="4" w:space="0"/>
              <w:left w:val="single" w:color="auto" w:sz="4" w:space="0"/>
              <w:bottom w:val="single" w:color="auto" w:sz="4" w:space="0"/>
              <w:right w:val="single" w:color="auto" w:sz="4" w:space="0"/>
            </w:tcBorders>
          </w:tcPr>
          <w:p>
            <w:pPr>
              <w:spacing w:line="320" w:lineRule="exact"/>
              <w:rPr>
                <w:rFonts w:asciiTheme="minorEastAsia" w:hAnsiTheme="minorEastAsia" w:eastAsiaTheme="minorEastAsia"/>
                <w:color w:val="010000"/>
              </w:rPr>
            </w:pPr>
          </w:p>
        </w:tc>
        <w:tc>
          <w:tcPr>
            <w:tcW w:w="3614" w:type="dxa"/>
            <w:vMerge w:val="continue"/>
            <w:tcBorders>
              <w:top w:val="single" w:color="auto" w:sz="4" w:space="0"/>
              <w:left w:val="single" w:color="auto" w:sz="4" w:space="0"/>
              <w:bottom w:val="single" w:color="auto" w:sz="4" w:space="0"/>
              <w:right w:val="single" w:color="auto" w:sz="4" w:space="0"/>
            </w:tcBorders>
          </w:tcPr>
          <w:p>
            <w:pPr>
              <w:spacing w:line="320" w:lineRule="exact"/>
              <w:rPr>
                <w:rFonts w:asciiTheme="minorEastAsia" w:hAnsiTheme="minorEastAsia" w:eastAsiaTheme="minorEastAsia"/>
                <w:color w:val="010000"/>
              </w:rPr>
            </w:pPr>
          </w:p>
        </w:tc>
        <w:tc>
          <w:tcPr>
            <w:tcW w:w="5999"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heme="minorEastAsia" w:hAnsiTheme="minorEastAsia" w:eastAsiaTheme="minorEastAsia"/>
                <w:color w:val="010000"/>
              </w:rPr>
            </w:pPr>
            <w:r>
              <w:rPr>
                <w:rFonts w:asciiTheme="minorEastAsia" w:hAnsiTheme="minorEastAsia" w:eastAsiaTheme="minorEastAsia"/>
                <w:color w:val="010000"/>
              </w:rPr>
              <w:t>4.</w:t>
            </w:r>
            <w:r>
              <w:rPr>
                <w:rFonts w:hint="eastAsia" w:asciiTheme="minorEastAsia" w:hAnsiTheme="minorEastAsia" w:eastAsiaTheme="minorEastAsia"/>
                <w:color w:val="010000"/>
              </w:rPr>
              <w:t>事后监管责任：加强对从事烟草专卖经营活动情况监督检查。</w:t>
            </w:r>
          </w:p>
        </w:tc>
        <w:tc>
          <w:tcPr>
            <w:tcW w:w="3531" w:type="dxa"/>
            <w:vMerge w:val="continue"/>
            <w:tcBorders>
              <w:top w:val="single" w:color="auto" w:sz="4" w:space="0"/>
              <w:left w:val="single" w:color="auto" w:sz="4" w:space="0"/>
              <w:bottom w:val="single" w:color="auto" w:sz="4" w:space="0"/>
              <w:right w:val="single" w:color="auto" w:sz="4" w:space="0"/>
            </w:tcBorders>
          </w:tcPr>
          <w:p>
            <w:pPr>
              <w:spacing w:line="32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jc w:val="center"/>
        </w:trPr>
        <w:tc>
          <w:tcPr>
            <w:tcW w:w="808" w:type="dxa"/>
            <w:vMerge w:val="continue"/>
            <w:tcBorders>
              <w:top w:val="single" w:color="auto" w:sz="4" w:space="0"/>
              <w:left w:val="single" w:color="auto" w:sz="4" w:space="0"/>
              <w:bottom w:val="single" w:color="auto" w:sz="4" w:space="0"/>
              <w:right w:val="single" w:color="auto" w:sz="4" w:space="0"/>
            </w:tcBorders>
          </w:tcPr>
          <w:p>
            <w:pPr>
              <w:spacing w:line="320" w:lineRule="exact"/>
              <w:rPr>
                <w:rFonts w:asciiTheme="minorEastAsia" w:hAnsiTheme="minorEastAsia" w:eastAsiaTheme="minorEastAsia"/>
                <w:color w:val="010000"/>
              </w:rPr>
            </w:pPr>
          </w:p>
        </w:tc>
        <w:tc>
          <w:tcPr>
            <w:tcW w:w="1096" w:type="dxa"/>
            <w:vMerge w:val="continue"/>
            <w:tcBorders>
              <w:top w:val="single" w:color="auto" w:sz="4" w:space="0"/>
              <w:left w:val="single" w:color="auto" w:sz="4" w:space="0"/>
              <w:bottom w:val="single" w:color="auto" w:sz="4" w:space="0"/>
              <w:right w:val="single" w:color="auto" w:sz="4" w:space="0"/>
            </w:tcBorders>
          </w:tcPr>
          <w:p>
            <w:pPr>
              <w:spacing w:line="320" w:lineRule="exact"/>
              <w:rPr>
                <w:rFonts w:asciiTheme="minorEastAsia" w:hAnsiTheme="minorEastAsia" w:eastAsiaTheme="minorEastAsia"/>
                <w:color w:val="010000"/>
              </w:rPr>
            </w:pPr>
          </w:p>
        </w:tc>
        <w:tc>
          <w:tcPr>
            <w:tcW w:w="3614" w:type="dxa"/>
            <w:vMerge w:val="continue"/>
            <w:tcBorders>
              <w:top w:val="single" w:color="auto" w:sz="4" w:space="0"/>
              <w:left w:val="single" w:color="auto" w:sz="4" w:space="0"/>
              <w:bottom w:val="single" w:color="auto" w:sz="4" w:space="0"/>
              <w:right w:val="single" w:color="auto" w:sz="4" w:space="0"/>
            </w:tcBorders>
          </w:tcPr>
          <w:p>
            <w:pPr>
              <w:spacing w:line="320" w:lineRule="exact"/>
              <w:rPr>
                <w:rFonts w:asciiTheme="minorEastAsia" w:hAnsiTheme="minorEastAsia" w:eastAsiaTheme="minorEastAsia"/>
                <w:color w:val="010000"/>
              </w:rPr>
            </w:pPr>
          </w:p>
        </w:tc>
        <w:tc>
          <w:tcPr>
            <w:tcW w:w="5999"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heme="minorEastAsia" w:hAnsiTheme="minorEastAsia" w:eastAsiaTheme="minorEastAsia"/>
                <w:color w:val="010000"/>
              </w:rPr>
            </w:pPr>
            <w:r>
              <w:rPr>
                <w:rFonts w:asciiTheme="minorEastAsia" w:hAnsiTheme="minorEastAsia" w:eastAsiaTheme="minorEastAsia"/>
                <w:color w:val="010000"/>
              </w:rPr>
              <w:t>5.</w:t>
            </w:r>
            <w:r>
              <w:rPr>
                <w:rFonts w:hint="eastAsia" w:asciiTheme="minorEastAsia" w:hAnsiTheme="minorEastAsia" w:eastAsiaTheme="minorEastAsia"/>
                <w:color w:val="010000"/>
              </w:rPr>
              <w:t>法律、法规、规章规定的其他应履行的责任事项。</w:t>
            </w:r>
          </w:p>
        </w:tc>
        <w:tc>
          <w:tcPr>
            <w:tcW w:w="3531" w:type="dxa"/>
            <w:vMerge w:val="continue"/>
            <w:tcBorders>
              <w:top w:val="single" w:color="auto" w:sz="4" w:space="0"/>
              <w:left w:val="single" w:color="auto" w:sz="4" w:space="0"/>
              <w:bottom w:val="single" w:color="auto" w:sz="4" w:space="0"/>
              <w:right w:val="single" w:color="auto" w:sz="4" w:space="0"/>
            </w:tcBorders>
          </w:tcPr>
          <w:p>
            <w:pPr>
              <w:spacing w:line="32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5049"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rPr>
                <w:rFonts w:asciiTheme="minorEastAsia" w:hAnsiTheme="minorEastAsia" w:eastAsiaTheme="minorEastAsia"/>
                <w:color w:val="010000"/>
              </w:rPr>
            </w:pPr>
            <w:r>
              <w:rPr>
                <w:rFonts w:hint="eastAsia" w:asciiTheme="minorEastAsia" w:hAnsiTheme="minorEastAsia" w:eastAsiaTheme="minorEastAsia"/>
                <w:color w:val="010000"/>
              </w:rPr>
              <w:t>服务电话：</w:t>
            </w:r>
            <w:r>
              <w:rPr>
                <w:rFonts w:asciiTheme="minorEastAsia" w:hAnsiTheme="minorEastAsia" w:eastAsiaTheme="minorEastAsia"/>
                <w:color w:val="010000"/>
              </w:rPr>
              <w:t xml:space="preserve">0394-7221177        </w:t>
            </w:r>
            <w:r>
              <w:rPr>
                <w:rFonts w:hint="eastAsia" w:asciiTheme="minorEastAsia" w:hAnsiTheme="minorEastAsia" w:eastAsiaTheme="minorEastAsia"/>
                <w:color w:val="010000"/>
              </w:rPr>
              <w:t>投诉机构：鹿邑县烟草专卖局法制部门</w:t>
            </w:r>
            <w:r>
              <w:rPr>
                <w:rFonts w:asciiTheme="minorEastAsia" w:hAnsiTheme="minorEastAsia" w:eastAsiaTheme="minorEastAsia"/>
                <w:color w:val="010000"/>
              </w:rPr>
              <w:t xml:space="preserve">       </w:t>
            </w:r>
            <w:r>
              <w:rPr>
                <w:rFonts w:hint="eastAsia" w:asciiTheme="minorEastAsia" w:hAnsiTheme="minorEastAsia" w:eastAsiaTheme="minorEastAsia"/>
                <w:color w:val="010000"/>
              </w:rPr>
              <w:t>投诉电话：</w:t>
            </w:r>
            <w:r>
              <w:rPr>
                <w:rFonts w:asciiTheme="minorEastAsia" w:hAnsiTheme="minorEastAsia" w:eastAsiaTheme="minorEastAsia"/>
                <w:color w:val="010000"/>
              </w:rPr>
              <w:t xml:space="preserve">12313  </w:t>
            </w:r>
            <w:r>
              <w:rPr>
                <w:rFonts w:hint="eastAsia" w:asciiTheme="minorEastAsia" w:hAnsiTheme="minorEastAsia" w:eastAsiaTheme="minorEastAsia"/>
                <w:color w:val="010000"/>
              </w:rPr>
              <w:t>服务地点：鹿邑县涡北镇所望大道与恒丰路交叉口</w:t>
            </w:r>
          </w:p>
        </w:tc>
      </w:tr>
    </w:tbl>
    <w:p>
      <w:pPr>
        <w:rPr>
          <w:rFonts w:asciiTheme="minorEastAsia" w:hAnsiTheme="minorEastAsia" w:eastAsiaTheme="minorEastAsia"/>
          <w:vanish/>
          <w:color w:val="010000"/>
        </w:rPr>
      </w:pPr>
    </w:p>
    <w:tbl>
      <w:tblPr>
        <w:tblStyle w:val="7"/>
        <w:tblpPr w:leftFromText="180" w:rightFromText="180" w:vertAnchor="text" w:horzAnchor="margin" w:tblpXSpec="center" w:tblpY="103"/>
        <w:tblW w:w="150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
        <w:gridCol w:w="1110"/>
        <w:gridCol w:w="3557"/>
        <w:gridCol w:w="6041"/>
        <w:gridCol w:w="3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9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职权</w:t>
            </w:r>
          </w:p>
          <w:p>
            <w:pPr>
              <w:spacing w:line="36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类别</w:t>
            </w:r>
          </w:p>
        </w:tc>
        <w:tc>
          <w:tcPr>
            <w:tcW w:w="111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职权名称</w:t>
            </w:r>
          </w:p>
        </w:tc>
        <w:tc>
          <w:tcPr>
            <w:tcW w:w="355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实施依据</w:t>
            </w:r>
          </w:p>
        </w:tc>
        <w:tc>
          <w:tcPr>
            <w:tcW w:w="604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责任事项</w:t>
            </w:r>
          </w:p>
        </w:tc>
        <w:tc>
          <w:tcPr>
            <w:tcW w:w="340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6" w:hRule="atLeast"/>
        </w:trPr>
        <w:tc>
          <w:tcPr>
            <w:tcW w:w="890"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行</w:t>
            </w:r>
          </w:p>
          <w:p>
            <w:pPr>
              <w:spacing w:line="36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政</w:t>
            </w:r>
          </w:p>
          <w:p>
            <w:pPr>
              <w:spacing w:line="36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强</w:t>
            </w:r>
          </w:p>
          <w:p>
            <w:pPr>
              <w:spacing w:line="36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制</w:t>
            </w:r>
          </w:p>
          <w:p>
            <w:pPr>
              <w:spacing w:line="36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类</w:t>
            </w:r>
          </w:p>
        </w:tc>
        <w:tc>
          <w:tcPr>
            <w:tcW w:w="11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heme="minorEastAsia" w:hAnsiTheme="minorEastAsia" w:eastAsiaTheme="minorEastAsia"/>
                <w:color w:val="010000"/>
              </w:rPr>
            </w:pPr>
            <w:r>
              <w:rPr>
                <w:rFonts w:hint="eastAsia" w:asciiTheme="minorEastAsia" w:hAnsiTheme="minorEastAsia" w:eastAsiaTheme="minorEastAsia"/>
                <w:color w:val="010000"/>
              </w:rPr>
              <w:t>变卖依法查获的烟草专卖品</w:t>
            </w:r>
          </w:p>
          <w:p>
            <w:pPr>
              <w:spacing w:line="360" w:lineRule="exact"/>
              <w:jc w:val="center"/>
              <w:rPr>
                <w:rFonts w:asciiTheme="minorEastAsia" w:hAnsiTheme="minorEastAsia" w:eastAsiaTheme="minorEastAsia"/>
                <w:color w:val="010000"/>
              </w:rPr>
            </w:pPr>
          </w:p>
        </w:tc>
        <w:tc>
          <w:tcPr>
            <w:tcW w:w="3557"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Theme="minorEastAsia" w:hAnsiTheme="minorEastAsia" w:eastAsiaTheme="minorEastAsia"/>
                <w:color w:val="010000"/>
              </w:rPr>
            </w:pPr>
            <w:r>
              <w:rPr>
                <w:rFonts w:hint="eastAsia" w:asciiTheme="minorEastAsia" w:hAnsiTheme="minorEastAsia" w:eastAsiaTheme="minorEastAsia"/>
                <w:color w:val="010000"/>
              </w:rPr>
              <w:t>（</w:t>
            </w:r>
            <w:r>
              <w:rPr>
                <w:rFonts w:asciiTheme="minorEastAsia" w:hAnsiTheme="minorEastAsia" w:eastAsiaTheme="minorEastAsia"/>
                <w:color w:val="010000"/>
              </w:rPr>
              <w:t>1</w:t>
            </w:r>
            <w:r>
              <w:rPr>
                <w:rFonts w:hint="eastAsia" w:asciiTheme="minorEastAsia" w:hAnsiTheme="minorEastAsia" w:eastAsiaTheme="minorEastAsia"/>
                <w:color w:val="010000"/>
              </w:rPr>
              <w:t>）《中华人民共和国行政处罚法》第五十三条第一款：“除依法应当予以销毁的物品外，依法没收的非法财物必须按照国家规定公开拍卖或者按照国家有关规定处理。”</w:t>
            </w:r>
          </w:p>
          <w:p>
            <w:pPr>
              <w:spacing w:line="360" w:lineRule="exact"/>
              <w:jc w:val="left"/>
              <w:rPr>
                <w:rFonts w:asciiTheme="minorEastAsia" w:hAnsiTheme="minorEastAsia" w:eastAsiaTheme="minorEastAsia"/>
                <w:color w:val="010000"/>
              </w:rPr>
            </w:pPr>
            <w:r>
              <w:rPr>
                <w:rFonts w:hint="eastAsia" w:asciiTheme="minorEastAsia" w:hAnsiTheme="minorEastAsia" w:eastAsiaTheme="minorEastAsia"/>
                <w:color w:val="010000"/>
              </w:rPr>
              <w:t>（</w:t>
            </w:r>
            <w:r>
              <w:rPr>
                <w:rFonts w:asciiTheme="minorEastAsia" w:hAnsiTheme="minorEastAsia" w:eastAsiaTheme="minorEastAsia"/>
                <w:color w:val="010000"/>
              </w:rPr>
              <w:t>2</w:t>
            </w:r>
            <w:r>
              <w:rPr>
                <w:rFonts w:hint="eastAsia" w:asciiTheme="minorEastAsia" w:hAnsiTheme="minorEastAsia" w:eastAsiaTheme="minorEastAsia"/>
                <w:color w:val="010000"/>
              </w:rPr>
              <w:t>）《烟草专卖行政处罚程序规定》第五十八条：“对于依法查获的烟草专卖品，自烟草专卖行政主管部门采取张贴通告、发布公告等措施之日起三十日内无法找到当事人的，经本烟草专卖行政主管部门负责人批准，可以采取变卖等处理措施，变卖款上缴国库。”</w:t>
            </w:r>
          </w:p>
          <w:p>
            <w:pPr>
              <w:spacing w:line="360" w:lineRule="exact"/>
              <w:jc w:val="left"/>
              <w:rPr>
                <w:rFonts w:asciiTheme="minorEastAsia" w:hAnsiTheme="minorEastAsia" w:eastAsiaTheme="minorEastAsia"/>
                <w:color w:val="010000"/>
              </w:rPr>
            </w:pPr>
          </w:p>
        </w:tc>
        <w:tc>
          <w:tcPr>
            <w:tcW w:w="604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heme="minorEastAsia" w:hAnsiTheme="minorEastAsia" w:eastAsiaTheme="minorEastAsia"/>
                <w:color w:val="010000"/>
              </w:rPr>
            </w:pPr>
            <w:r>
              <w:rPr>
                <w:rFonts w:asciiTheme="minorEastAsia" w:hAnsiTheme="minorEastAsia" w:eastAsiaTheme="minorEastAsia"/>
                <w:color w:val="010000"/>
              </w:rPr>
              <w:t>1.</w:t>
            </w:r>
            <w:r>
              <w:rPr>
                <w:rFonts w:hint="eastAsia" w:asciiTheme="minorEastAsia" w:hAnsiTheme="minorEastAsia" w:eastAsiaTheme="minorEastAsia"/>
                <w:color w:val="010000"/>
              </w:rPr>
              <w:t>催告责任：烟草专卖行政主管部门的案件办理部门作出变卖依法查获的烟草专卖品决定前，应张贴通告、发布公告三十日寻找当事人。</w:t>
            </w:r>
          </w:p>
        </w:tc>
        <w:tc>
          <w:tcPr>
            <w:tcW w:w="3407" w:type="dxa"/>
            <w:vMerge w:val="restart"/>
            <w:tcBorders>
              <w:top w:val="single" w:color="auto" w:sz="4" w:space="0"/>
              <w:left w:val="single" w:color="auto" w:sz="4" w:space="0"/>
              <w:bottom w:val="single" w:color="auto" w:sz="4" w:space="0"/>
              <w:right w:val="single" w:color="auto" w:sz="4" w:space="0"/>
            </w:tcBorders>
          </w:tcPr>
          <w:p>
            <w:pPr>
              <w:spacing w:line="360" w:lineRule="exact"/>
              <w:rPr>
                <w:rFonts w:asciiTheme="minorEastAsia" w:hAnsiTheme="minorEastAsia" w:eastAsiaTheme="minorEastAsia"/>
                <w:color w:val="010000"/>
              </w:rPr>
            </w:pPr>
          </w:p>
          <w:p>
            <w:pPr>
              <w:spacing w:line="360" w:lineRule="exact"/>
              <w:rPr>
                <w:rFonts w:asciiTheme="minorEastAsia" w:hAnsiTheme="minorEastAsia" w:eastAsiaTheme="minorEastAsia"/>
                <w:color w:val="010000"/>
              </w:rPr>
            </w:pPr>
          </w:p>
          <w:p>
            <w:pPr>
              <w:spacing w:line="360" w:lineRule="exact"/>
              <w:rPr>
                <w:rFonts w:asciiTheme="minorEastAsia" w:hAnsiTheme="minorEastAsia" w:eastAsiaTheme="minorEastAsia"/>
                <w:color w:val="010000"/>
              </w:rPr>
            </w:pPr>
          </w:p>
          <w:p>
            <w:pPr>
              <w:spacing w:line="360" w:lineRule="exact"/>
              <w:rPr>
                <w:rFonts w:asciiTheme="minorEastAsia" w:hAnsiTheme="minorEastAsia" w:eastAsiaTheme="minorEastAsia"/>
                <w:color w:val="010000"/>
              </w:rPr>
            </w:pPr>
            <w:r>
              <w:rPr>
                <w:rFonts w:hint="eastAsia" w:asciiTheme="minorEastAsia" w:hAnsiTheme="minorEastAsia" w:eastAsiaTheme="minorEastAsia"/>
                <w:color w:val="010000"/>
              </w:rPr>
              <w:t>行政机关未履行法定职责或者违法行使职权的，由上级行政机关或者有关部门责令改正，对直接负责的主管人员和其他直接责任人员依法给予处分；给公民、法人或者其他组织造成损失的，依法给予赔偿。</w:t>
            </w:r>
          </w:p>
          <w:p>
            <w:pPr>
              <w:spacing w:line="360" w:lineRule="exact"/>
              <w:rPr>
                <w:rFonts w:asciiTheme="minorEastAsia" w:hAnsiTheme="minorEastAsia" w:eastAsiaTheme="minorEastAsia"/>
                <w:color w:val="010000"/>
              </w:rPr>
            </w:pPr>
            <w:r>
              <w:rPr>
                <w:rFonts w:hint="eastAsia" w:asciiTheme="minorEastAsia" w:hAnsiTheme="minorEastAsia" w:eastAsiaTheme="minorEastAsia"/>
                <w:color w:val="010000"/>
              </w:rPr>
              <w:t>行政机关及其工作人员利用职权为单位或者个人谋求利益的，由上级行政机关或者有关部门责令改正，对直接负责的主管人员和其他直接责任人员依法给予处分；涉嫌犯罪的，移送司法机关处理。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6" w:hRule="atLeast"/>
        </w:trPr>
        <w:tc>
          <w:tcPr>
            <w:tcW w:w="890" w:type="dxa"/>
            <w:vMerge w:val="continue"/>
            <w:tcBorders>
              <w:top w:val="single" w:color="auto" w:sz="4" w:space="0"/>
              <w:left w:val="single" w:color="auto" w:sz="4" w:space="0"/>
              <w:bottom w:val="single" w:color="auto" w:sz="4" w:space="0"/>
              <w:right w:val="single" w:color="auto" w:sz="4" w:space="0"/>
            </w:tcBorders>
          </w:tcPr>
          <w:p>
            <w:pPr>
              <w:spacing w:line="360" w:lineRule="exact"/>
              <w:rPr>
                <w:rFonts w:asciiTheme="minorEastAsia" w:hAnsiTheme="minorEastAsia" w:eastAsiaTheme="minorEastAsia"/>
                <w:color w:val="010000"/>
              </w:rPr>
            </w:pPr>
          </w:p>
        </w:tc>
        <w:tc>
          <w:tcPr>
            <w:tcW w:w="1110" w:type="dxa"/>
            <w:vMerge w:val="continue"/>
            <w:tcBorders>
              <w:top w:val="single" w:color="auto" w:sz="4" w:space="0"/>
              <w:left w:val="single" w:color="auto" w:sz="4" w:space="0"/>
              <w:bottom w:val="single" w:color="auto" w:sz="4" w:space="0"/>
              <w:right w:val="single" w:color="auto" w:sz="4" w:space="0"/>
            </w:tcBorders>
          </w:tcPr>
          <w:p>
            <w:pPr>
              <w:spacing w:line="360" w:lineRule="exact"/>
              <w:rPr>
                <w:rFonts w:asciiTheme="minorEastAsia" w:hAnsiTheme="minorEastAsia" w:eastAsiaTheme="minorEastAsia"/>
                <w:color w:val="010000"/>
              </w:rPr>
            </w:pPr>
          </w:p>
        </w:tc>
        <w:tc>
          <w:tcPr>
            <w:tcW w:w="3557" w:type="dxa"/>
            <w:vMerge w:val="continue"/>
            <w:tcBorders>
              <w:top w:val="single" w:color="auto" w:sz="4" w:space="0"/>
              <w:left w:val="single" w:color="auto" w:sz="4" w:space="0"/>
              <w:bottom w:val="single" w:color="auto" w:sz="4" w:space="0"/>
              <w:right w:val="single" w:color="auto" w:sz="4" w:space="0"/>
            </w:tcBorders>
          </w:tcPr>
          <w:p>
            <w:pPr>
              <w:spacing w:line="360" w:lineRule="exact"/>
              <w:rPr>
                <w:rFonts w:asciiTheme="minorEastAsia" w:hAnsiTheme="minorEastAsia" w:eastAsiaTheme="minorEastAsia"/>
                <w:color w:val="010000"/>
              </w:rPr>
            </w:pPr>
          </w:p>
        </w:tc>
        <w:tc>
          <w:tcPr>
            <w:tcW w:w="604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Theme="minorEastAsia" w:hAnsiTheme="minorEastAsia" w:eastAsiaTheme="minorEastAsia"/>
                <w:color w:val="010000"/>
              </w:rPr>
            </w:pPr>
            <w:r>
              <w:rPr>
                <w:rFonts w:asciiTheme="minorEastAsia" w:hAnsiTheme="minorEastAsia" w:eastAsiaTheme="minorEastAsia"/>
                <w:color w:val="010000"/>
              </w:rPr>
              <w:t>2.</w:t>
            </w:r>
            <w:r>
              <w:rPr>
                <w:rFonts w:hint="eastAsia" w:asciiTheme="minorEastAsia" w:hAnsiTheme="minorEastAsia" w:eastAsiaTheme="minorEastAsia"/>
                <w:color w:val="010000"/>
              </w:rPr>
              <w:t>决定责任：对于依法查获的烟草专卖品，自采取张贴通告、发布公告等措施之日起三十日内无法找到当事人的，烟草专卖行政主管部门的案件办理部门报经本部门负责人批准依法变卖。</w:t>
            </w:r>
          </w:p>
        </w:tc>
        <w:tc>
          <w:tcPr>
            <w:tcW w:w="3407" w:type="dxa"/>
            <w:vMerge w:val="continue"/>
            <w:tcBorders>
              <w:top w:val="single" w:color="auto" w:sz="4" w:space="0"/>
              <w:left w:val="single" w:color="auto" w:sz="4" w:space="0"/>
              <w:bottom w:val="single" w:color="auto" w:sz="4" w:space="0"/>
              <w:right w:val="single" w:color="auto" w:sz="4" w:space="0"/>
            </w:tcBorders>
          </w:tcPr>
          <w:p>
            <w:pPr>
              <w:spacing w:line="36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2" w:hRule="atLeast"/>
        </w:trPr>
        <w:tc>
          <w:tcPr>
            <w:tcW w:w="890" w:type="dxa"/>
            <w:vMerge w:val="continue"/>
            <w:tcBorders>
              <w:top w:val="single" w:color="auto" w:sz="4" w:space="0"/>
              <w:left w:val="single" w:color="auto" w:sz="4" w:space="0"/>
              <w:bottom w:val="single" w:color="auto" w:sz="4" w:space="0"/>
              <w:right w:val="single" w:color="auto" w:sz="4" w:space="0"/>
            </w:tcBorders>
          </w:tcPr>
          <w:p>
            <w:pPr>
              <w:spacing w:line="360" w:lineRule="exact"/>
              <w:rPr>
                <w:rFonts w:asciiTheme="minorEastAsia" w:hAnsiTheme="minorEastAsia" w:eastAsiaTheme="minorEastAsia"/>
                <w:color w:val="010000"/>
              </w:rPr>
            </w:pPr>
          </w:p>
        </w:tc>
        <w:tc>
          <w:tcPr>
            <w:tcW w:w="1110" w:type="dxa"/>
            <w:vMerge w:val="continue"/>
            <w:tcBorders>
              <w:top w:val="single" w:color="auto" w:sz="4" w:space="0"/>
              <w:left w:val="single" w:color="auto" w:sz="4" w:space="0"/>
              <w:bottom w:val="single" w:color="auto" w:sz="4" w:space="0"/>
              <w:right w:val="single" w:color="auto" w:sz="4" w:space="0"/>
            </w:tcBorders>
          </w:tcPr>
          <w:p>
            <w:pPr>
              <w:spacing w:line="360" w:lineRule="exact"/>
              <w:rPr>
                <w:rFonts w:asciiTheme="minorEastAsia" w:hAnsiTheme="minorEastAsia" w:eastAsiaTheme="minorEastAsia"/>
                <w:color w:val="010000"/>
              </w:rPr>
            </w:pPr>
          </w:p>
        </w:tc>
        <w:tc>
          <w:tcPr>
            <w:tcW w:w="3557" w:type="dxa"/>
            <w:vMerge w:val="continue"/>
            <w:tcBorders>
              <w:top w:val="single" w:color="auto" w:sz="4" w:space="0"/>
              <w:left w:val="single" w:color="auto" w:sz="4" w:space="0"/>
              <w:bottom w:val="single" w:color="auto" w:sz="4" w:space="0"/>
              <w:right w:val="single" w:color="auto" w:sz="4" w:space="0"/>
            </w:tcBorders>
          </w:tcPr>
          <w:p>
            <w:pPr>
              <w:spacing w:line="360" w:lineRule="exact"/>
              <w:rPr>
                <w:rFonts w:asciiTheme="minorEastAsia" w:hAnsiTheme="minorEastAsia" w:eastAsiaTheme="minorEastAsia"/>
                <w:color w:val="010000"/>
              </w:rPr>
            </w:pPr>
          </w:p>
        </w:tc>
        <w:tc>
          <w:tcPr>
            <w:tcW w:w="604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color w:val="010000"/>
              </w:rPr>
            </w:pPr>
            <w:r>
              <w:rPr>
                <w:rFonts w:asciiTheme="minorEastAsia" w:hAnsiTheme="minorEastAsia" w:eastAsiaTheme="minorEastAsia"/>
                <w:color w:val="010000"/>
              </w:rPr>
              <w:t>3.</w:t>
            </w:r>
            <w:r>
              <w:rPr>
                <w:rFonts w:hint="eastAsia" w:asciiTheme="minorEastAsia" w:hAnsiTheme="minorEastAsia" w:eastAsiaTheme="minorEastAsia"/>
                <w:color w:val="010000"/>
              </w:rPr>
              <w:t>执行责任：经本烟草专卖行政主管部门负责人批准，采取变卖等处理措施，变卖款上缴国库。</w:t>
            </w:r>
          </w:p>
        </w:tc>
        <w:tc>
          <w:tcPr>
            <w:tcW w:w="3407" w:type="dxa"/>
            <w:vMerge w:val="continue"/>
            <w:tcBorders>
              <w:top w:val="single" w:color="auto" w:sz="4" w:space="0"/>
              <w:left w:val="single" w:color="auto" w:sz="4" w:space="0"/>
              <w:bottom w:val="single" w:color="auto" w:sz="4" w:space="0"/>
              <w:right w:val="single" w:color="auto" w:sz="4" w:space="0"/>
            </w:tcBorders>
          </w:tcPr>
          <w:p>
            <w:pPr>
              <w:spacing w:line="36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trPr>
        <w:tc>
          <w:tcPr>
            <w:tcW w:w="890" w:type="dxa"/>
            <w:vMerge w:val="continue"/>
            <w:tcBorders>
              <w:top w:val="single" w:color="auto" w:sz="4" w:space="0"/>
              <w:left w:val="single" w:color="auto" w:sz="4" w:space="0"/>
              <w:bottom w:val="single" w:color="auto" w:sz="4" w:space="0"/>
              <w:right w:val="single" w:color="auto" w:sz="4" w:space="0"/>
            </w:tcBorders>
          </w:tcPr>
          <w:p>
            <w:pPr>
              <w:spacing w:line="360" w:lineRule="exact"/>
              <w:rPr>
                <w:rFonts w:asciiTheme="minorEastAsia" w:hAnsiTheme="minorEastAsia" w:eastAsiaTheme="minorEastAsia"/>
                <w:color w:val="010000"/>
              </w:rPr>
            </w:pPr>
          </w:p>
        </w:tc>
        <w:tc>
          <w:tcPr>
            <w:tcW w:w="1110" w:type="dxa"/>
            <w:vMerge w:val="continue"/>
            <w:tcBorders>
              <w:top w:val="single" w:color="auto" w:sz="4" w:space="0"/>
              <w:left w:val="single" w:color="auto" w:sz="4" w:space="0"/>
              <w:bottom w:val="single" w:color="auto" w:sz="4" w:space="0"/>
              <w:right w:val="single" w:color="auto" w:sz="4" w:space="0"/>
            </w:tcBorders>
          </w:tcPr>
          <w:p>
            <w:pPr>
              <w:spacing w:line="360" w:lineRule="exact"/>
              <w:rPr>
                <w:rFonts w:asciiTheme="minorEastAsia" w:hAnsiTheme="minorEastAsia" w:eastAsiaTheme="minorEastAsia"/>
                <w:color w:val="010000"/>
              </w:rPr>
            </w:pPr>
          </w:p>
        </w:tc>
        <w:tc>
          <w:tcPr>
            <w:tcW w:w="3557" w:type="dxa"/>
            <w:vMerge w:val="continue"/>
            <w:tcBorders>
              <w:top w:val="single" w:color="auto" w:sz="4" w:space="0"/>
              <w:left w:val="single" w:color="auto" w:sz="4" w:space="0"/>
              <w:bottom w:val="single" w:color="auto" w:sz="4" w:space="0"/>
              <w:right w:val="single" w:color="auto" w:sz="4" w:space="0"/>
            </w:tcBorders>
          </w:tcPr>
          <w:p>
            <w:pPr>
              <w:spacing w:line="360" w:lineRule="exact"/>
              <w:rPr>
                <w:rFonts w:asciiTheme="minorEastAsia" w:hAnsiTheme="minorEastAsia" w:eastAsiaTheme="minorEastAsia"/>
                <w:color w:val="010000"/>
              </w:rPr>
            </w:pPr>
          </w:p>
        </w:tc>
        <w:tc>
          <w:tcPr>
            <w:tcW w:w="604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color w:val="010000"/>
              </w:rPr>
            </w:pPr>
            <w:r>
              <w:rPr>
                <w:rFonts w:asciiTheme="minorEastAsia" w:hAnsiTheme="minorEastAsia" w:eastAsiaTheme="minorEastAsia"/>
                <w:color w:val="010000"/>
              </w:rPr>
              <w:t>4.</w:t>
            </w:r>
            <w:r>
              <w:rPr>
                <w:rFonts w:hint="eastAsia" w:asciiTheme="minorEastAsia" w:hAnsiTheme="minorEastAsia" w:eastAsiaTheme="minorEastAsia"/>
                <w:color w:val="010000"/>
              </w:rPr>
              <w:t>事后监管责任：加强对从事烟草专卖经营活动情况监督检查，做好变卖款票据管理。</w:t>
            </w:r>
          </w:p>
        </w:tc>
        <w:tc>
          <w:tcPr>
            <w:tcW w:w="3407" w:type="dxa"/>
            <w:vMerge w:val="continue"/>
            <w:tcBorders>
              <w:top w:val="single" w:color="auto" w:sz="4" w:space="0"/>
              <w:left w:val="single" w:color="auto" w:sz="4" w:space="0"/>
              <w:bottom w:val="single" w:color="auto" w:sz="4" w:space="0"/>
              <w:right w:val="single" w:color="auto" w:sz="4" w:space="0"/>
            </w:tcBorders>
          </w:tcPr>
          <w:p>
            <w:pPr>
              <w:spacing w:line="36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trPr>
        <w:tc>
          <w:tcPr>
            <w:tcW w:w="890" w:type="dxa"/>
            <w:vMerge w:val="continue"/>
            <w:tcBorders>
              <w:top w:val="single" w:color="auto" w:sz="4" w:space="0"/>
              <w:left w:val="single" w:color="auto" w:sz="4" w:space="0"/>
              <w:bottom w:val="single" w:color="auto" w:sz="4" w:space="0"/>
              <w:right w:val="single" w:color="auto" w:sz="4" w:space="0"/>
            </w:tcBorders>
          </w:tcPr>
          <w:p>
            <w:pPr>
              <w:spacing w:line="360" w:lineRule="exact"/>
              <w:rPr>
                <w:rFonts w:asciiTheme="minorEastAsia" w:hAnsiTheme="minorEastAsia" w:eastAsiaTheme="minorEastAsia"/>
                <w:color w:val="010000"/>
              </w:rPr>
            </w:pPr>
          </w:p>
        </w:tc>
        <w:tc>
          <w:tcPr>
            <w:tcW w:w="1110" w:type="dxa"/>
            <w:vMerge w:val="continue"/>
            <w:tcBorders>
              <w:top w:val="single" w:color="auto" w:sz="4" w:space="0"/>
              <w:left w:val="single" w:color="auto" w:sz="4" w:space="0"/>
              <w:bottom w:val="single" w:color="auto" w:sz="4" w:space="0"/>
              <w:right w:val="single" w:color="auto" w:sz="4" w:space="0"/>
            </w:tcBorders>
          </w:tcPr>
          <w:p>
            <w:pPr>
              <w:spacing w:line="360" w:lineRule="exact"/>
              <w:rPr>
                <w:rFonts w:asciiTheme="minorEastAsia" w:hAnsiTheme="minorEastAsia" w:eastAsiaTheme="minorEastAsia"/>
                <w:color w:val="010000"/>
              </w:rPr>
            </w:pPr>
          </w:p>
        </w:tc>
        <w:tc>
          <w:tcPr>
            <w:tcW w:w="3557" w:type="dxa"/>
            <w:vMerge w:val="continue"/>
            <w:tcBorders>
              <w:top w:val="single" w:color="auto" w:sz="4" w:space="0"/>
              <w:left w:val="single" w:color="auto" w:sz="4" w:space="0"/>
              <w:bottom w:val="single" w:color="auto" w:sz="4" w:space="0"/>
              <w:right w:val="single" w:color="auto" w:sz="4" w:space="0"/>
            </w:tcBorders>
          </w:tcPr>
          <w:p>
            <w:pPr>
              <w:spacing w:line="360" w:lineRule="exact"/>
              <w:rPr>
                <w:rFonts w:asciiTheme="minorEastAsia" w:hAnsiTheme="minorEastAsia" w:eastAsiaTheme="minorEastAsia"/>
                <w:color w:val="010000"/>
              </w:rPr>
            </w:pPr>
          </w:p>
        </w:tc>
        <w:tc>
          <w:tcPr>
            <w:tcW w:w="604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color w:val="010000"/>
              </w:rPr>
            </w:pPr>
            <w:r>
              <w:rPr>
                <w:rFonts w:asciiTheme="minorEastAsia" w:hAnsiTheme="minorEastAsia" w:eastAsiaTheme="minorEastAsia"/>
                <w:color w:val="010000"/>
              </w:rPr>
              <w:t>5.</w:t>
            </w:r>
            <w:r>
              <w:rPr>
                <w:rFonts w:hint="eastAsia" w:asciiTheme="minorEastAsia" w:hAnsiTheme="minorEastAsia" w:eastAsiaTheme="minorEastAsia"/>
                <w:color w:val="010000"/>
              </w:rPr>
              <w:t>法律、法规、规章规定的其他应履行的责任事项。</w:t>
            </w:r>
          </w:p>
        </w:tc>
        <w:tc>
          <w:tcPr>
            <w:tcW w:w="3407" w:type="dxa"/>
            <w:vMerge w:val="continue"/>
            <w:tcBorders>
              <w:top w:val="single" w:color="auto" w:sz="4" w:space="0"/>
              <w:left w:val="single" w:color="auto" w:sz="4" w:space="0"/>
              <w:bottom w:val="single" w:color="auto" w:sz="4" w:space="0"/>
              <w:right w:val="single" w:color="auto" w:sz="4" w:space="0"/>
            </w:tcBorders>
          </w:tcPr>
          <w:p>
            <w:pPr>
              <w:spacing w:line="36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15005"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rPr>
                <w:rFonts w:asciiTheme="minorEastAsia" w:hAnsiTheme="minorEastAsia" w:eastAsiaTheme="minorEastAsia"/>
                <w:color w:val="010000"/>
              </w:rPr>
            </w:pPr>
            <w:r>
              <w:rPr>
                <w:rFonts w:hint="eastAsia" w:asciiTheme="minorEastAsia" w:hAnsiTheme="minorEastAsia" w:eastAsiaTheme="minorEastAsia"/>
                <w:color w:val="010000"/>
              </w:rPr>
              <w:t>服务电话：</w:t>
            </w:r>
            <w:r>
              <w:rPr>
                <w:rFonts w:asciiTheme="minorEastAsia" w:hAnsiTheme="minorEastAsia" w:eastAsiaTheme="minorEastAsia"/>
                <w:color w:val="010000"/>
              </w:rPr>
              <w:t xml:space="preserve">0394-7221177        </w:t>
            </w:r>
            <w:r>
              <w:rPr>
                <w:rFonts w:hint="eastAsia" w:asciiTheme="minorEastAsia" w:hAnsiTheme="minorEastAsia" w:eastAsiaTheme="minorEastAsia"/>
                <w:color w:val="010000"/>
              </w:rPr>
              <w:t>投诉机构：鹿邑县烟草专卖局法制部门</w:t>
            </w:r>
            <w:r>
              <w:rPr>
                <w:rFonts w:asciiTheme="minorEastAsia" w:hAnsiTheme="minorEastAsia" w:eastAsiaTheme="minorEastAsia"/>
                <w:color w:val="010000"/>
              </w:rPr>
              <w:t xml:space="preserve">       </w:t>
            </w:r>
            <w:r>
              <w:rPr>
                <w:rFonts w:hint="eastAsia" w:asciiTheme="minorEastAsia" w:hAnsiTheme="minorEastAsia" w:eastAsiaTheme="minorEastAsia"/>
                <w:color w:val="010000"/>
              </w:rPr>
              <w:t>投诉电话：</w:t>
            </w:r>
            <w:r>
              <w:rPr>
                <w:rFonts w:asciiTheme="minorEastAsia" w:hAnsiTheme="minorEastAsia" w:eastAsiaTheme="minorEastAsia"/>
                <w:color w:val="010000"/>
              </w:rPr>
              <w:t xml:space="preserve">12313  </w:t>
            </w:r>
            <w:r>
              <w:rPr>
                <w:rFonts w:hint="eastAsia" w:asciiTheme="minorEastAsia" w:hAnsiTheme="minorEastAsia" w:eastAsiaTheme="minorEastAsia"/>
                <w:color w:val="010000"/>
              </w:rPr>
              <w:t>服务地点：鹿邑县涡北镇所望大道与恒丰路交叉口</w:t>
            </w:r>
          </w:p>
        </w:tc>
      </w:tr>
    </w:tbl>
    <w:p>
      <w:pPr>
        <w:spacing w:line="500" w:lineRule="exact"/>
        <w:jc w:val="center"/>
        <w:rPr>
          <w:rFonts w:ascii="黑体" w:hAnsi="黑体" w:eastAsia="黑体"/>
          <w:b/>
          <w:color w:val="010000"/>
          <w:sz w:val="36"/>
          <w:szCs w:val="36"/>
        </w:rPr>
      </w:pPr>
      <w:r>
        <w:rPr>
          <w:rFonts w:hint="eastAsia" w:ascii="黑体" w:hAnsi="黑体" w:eastAsia="黑体" w:cs="宋体"/>
          <w:bCs/>
          <w:color w:val="010000"/>
          <w:sz w:val="36"/>
          <w:szCs w:val="36"/>
        </w:rPr>
        <w:t>（四）行政检查类（共</w:t>
      </w:r>
      <w:r>
        <w:rPr>
          <w:rFonts w:ascii="黑体" w:hAnsi="黑体" w:eastAsia="黑体" w:cs="宋体"/>
          <w:bCs/>
          <w:color w:val="010000"/>
          <w:sz w:val="36"/>
          <w:szCs w:val="36"/>
        </w:rPr>
        <w:t>3</w:t>
      </w:r>
      <w:r>
        <w:rPr>
          <w:rFonts w:hint="eastAsia" w:ascii="黑体" w:hAnsi="黑体" w:eastAsia="黑体" w:cs="宋体"/>
          <w:bCs/>
          <w:color w:val="010000"/>
          <w:sz w:val="36"/>
          <w:szCs w:val="36"/>
        </w:rPr>
        <w:t>项）</w:t>
      </w:r>
    </w:p>
    <w:tbl>
      <w:tblPr>
        <w:tblStyle w:val="7"/>
        <w:tblW w:w="15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1172"/>
        <w:gridCol w:w="4709"/>
        <w:gridCol w:w="4044"/>
        <w:gridCol w:w="4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jc w:val="center"/>
        </w:trPr>
        <w:tc>
          <w:tcPr>
            <w:tcW w:w="88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职权</w:t>
            </w:r>
          </w:p>
          <w:p>
            <w:pPr>
              <w:spacing w:line="36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类别</w:t>
            </w:r>
          </w:p>
        </w:tc>
        <w:tc>
          <w:tcPr>
            <w:tcW w:w="117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职权名称</w:t>
            </w:r>
          </w:p>
        </w:tc>
        <w:tc>
          <w:tcPr>
            <w:tcW w:w="47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实施依据</w:t>
            </w:r>
          </w:p>
        </w:tc>
        <w:tc>
          <w:tcPr>
            <w:tcW w:w="404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责任事项</w:t>
            </w:r>
          </w:p>
        </w:tc>
        <w:tc>
          <w:tcPr>
            <w:tcW w:w="430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5" w:hRule="atLeast"/>
          <w:jc w:val="center"/>
        </w:trPr>
        <w:tc>
          <w:tcPr>
            <w:tcW w:w="885"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行</w:t>
            </w:r>
          </w:p>
          <w:p>
            <w:pPr>
              <w:spacing w:line="36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政</w:t>
            </w:r>
          </w:p>
          <w:p>
            <w:pPr>
              <w:spacing w:line="36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检</w:t>
            </w:r>
          </w:p>
          <w:p>
            <w:pPr>
              <w:spacing w:line="36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查</w:t>
            </w:r>
          </w:p>
          <w:p>
            <w:pPr>
              <w:spacing w:line="36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类</w:t>
            </w:r>
          </w:p>
        </w:tc>
        <w:tc>
          <w:tcPr>
            <w:tcW w:w="1172"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Theme="minorEastAsia" w:hAnsiTheme="minorEastAsia" w:eastAsiaTheme="minorEastAsia"/>
                <w:color w:val="010000"/>
              </w:rPr>
            </w:pPr>
            <w:r>
              <w:rPr>
                <w:rFonts w:hint="eastAsia" w:asciiTheme="minorEastAsia" w:hAnsiTheme="minorEastAsia" w:eastAsiaTheme="minorEastAsia"/>
                <w:color w:val="010000"/>
              </w:rPr>
              <w:t>检查经营场所和货物存放地</w:t>
            </w:r>
          </w:p>
        </w:tc>
        <w:tc>
          <w:tcPr>
            <w:tcW w:w="4709"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color w:val="010000"/>
              </w:rPr>
            </w:pPr>
            <w:r>
              <w:rPr>
                <w:rFonts w:hint="eastAsia" w:asciiTheme="minorEastAsia" w:hAnsiTheme="minorEastAsia" w:eastAsiaTheme="minorEastAsia"/>
                <w:color w:val="010000"/>
              </w:rPr>
              <w:t>（</w:t>
            </w:r>
            <w:r>
              <w:rPr>
                <w:rFonts w:asciiTheme="minorEastAsia" w:hAnsiTheme="minorEastAsia" w:eastAsiaTheme="minorEastAsia"/>
                <w:color w:val="010000"/>
              </w:rPr>
              <w:t>1</w:t>
            </w:r>
            <w:r>
              <w:rPr>
                <w:rFonts w:hint="eastAsia" w:asciiTheme="minorEastAsia" w:hAnsiTheme="minorEastAsia" w:eastAsiaTheme="minorEastAsia"/>
                <w:color w:val="010000"/>
              </w:rPr>
              <w:t>）《中华人民共和国烟草专卖法实施条例》第四十六条：“烟草专卖行政主管部门查处违反《烟草专卖法》和本条例的案件时，可以行使下列职权：</w:t>
            </w:r>
            <w:r>
              <w:rPr>
                <w:rFonts w:asciiTheme="minorEastAsia" w:hAnsiTheme="minorEastAsia" w:eastAsiaTheme="minorEastAsia"/>
                <w:color w:val="010000"/>
              </w:rPr>
              <w:t xml:space="preserve"> </w:t>
            </w:r>
            <w:r>
              <w:rPr>
                <w:rFonts w:hint="eastAsia" w:asciiTheme="minorEastAsia" w:hAnsiTheme="minorEastAsia" w:eastAsiaTheme="minorEastAsia"/>
                <w:color w:val="010000"/>
              </w:rPr>
              <w:t>（二）检查违法案件当事人的经营场所，依法对违法生产或者经营的烟草专卖品进行处理。”</w:t>
            </w:r>
          </w:p>
          <w:p>
            <w:pPr>
              <w:spacing w:line="360" w:lineRule="exact"/>
              <w:rPr>
                <w:rFonts w:asciiTheme="minorEastAsia" w:hAnsiTheme="minorEastAsia" w:eastAsiaTheme="minorEastAsia"/>
                <w:color w:val="010000"/>
              </w:rPr>
            </w:pPr>
            <w:r>
              <w:rPr>
                <w:rFonts w:hint="eastAsia" w:asciiTheme="minorEastAsia" w:hAnsiTheme="minorEastAsia" w:eastAsiaTheme="minorEastAsia"/>
                <w:color w:val="010000"/>
              </w:rPr>
              <w:t>（</w:t>
            </w:r>
            <w:r>
              <w:rPr>
                <w:rFonts w:asciiTheme="minorEastAsia" w:hAnsiTheme="minorEastAsia" w:eastAsiaTheme="minorEastAsia"/>
                <w:color w:val="010000"/>
              </w:rPr>
              <w:t>2</w:t>
            </w:r>
            <w:r>
              <w:rPr>
                <w:rFonts w:hint="eastAsia" w:asciiTheme="minorEastAsia" w:hAnsiTheme="minorEastAsia" w:eastAsiaTheme="minorEastAsia"/>
                <w:color w:val="010000"/>
              </w:rPr>
              <w:t>）《河南省烟草专卖管理条例》第二十六条：“烟草专卖行政主管部门在查处违反《专卖法》和本条例的案件时，可以行使下列职权</w:t>
            </w:r>
            <w:r>
              <w:rPr>
                <w:rFonts w:asciiTheme="minorEastAsia" w:hAnsiTheme="minorEastAsia" w:eastAsiaTheme="minorEastAsia"/>
                <w:color w:val="010000"/>
              </w:rPr>
              <w:t>:</w:t>
            </w:r>
            <w:r>
              <w:rPr>
                <w:rFonts w:hint="eastAsia" w:asciiTheme="minorEastAsia" w:hAnsiTheme="minorEastAsia" w:eastAsiaTheme="minorEastAsia"/>
                <w:color w:val="010000"/>
              </w:rPr>
              <w:t>（二）检查违法案件当事人的生产经营场所、货物存放地及运输的货物，对其中违法的烟草专卖品依法进行处理。”</w:t>
            </w:r>
          </w:p>
          <w:p>
            <w:pPr>
              <w:spacing w:line="360" w:lineRule="exact"/>
              <w:rPr>
                <w:rFonts w:asciiTheme="minorEastAsia" w:hAnsiTheme="minorEastAsia" w:eastAsiaTheme="minorEastAsia"/>
                <w:color w:val="010000"/>
              </w:rPr>
            </w:pPr>
          </w:p>
        </w:tc>
        <w:tc>
          <w:tcPr>
            <w:tcW w:w="404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color w:val="010000"/>
              </w:rPr>
            </w:pPr>
            <w:r>
              <w:rPr>
                <w:rFonts w:asciiTheme="minorEastAsia" w:hAnsiTheme="minorEastAsia" w:eastAsiaTheme="minorEastAsia"/>
                <w:color w:val="010000"/>
              </w:rPr>
              <w:t>1.</w:t>
            </w:r>
            <w:r>
              <w:rPr>
                <w:rFonts w:hint="eastAsia" w:asciiTheme="minorEastAsia" w:hAnsiTheme="minorEastAsia" w:eastAsiaTheme="minorEastAsia"/>
                <w:color w:val="010000"/>
              </w:rPr>
              <w:t>检查责任：烟草专卖行政管理部门的专卖管理人员有权检查案件当事人的经营场所。并定期或者不定期组织市场检查。</w:t>
            </w:r>
          </w:p>
        </w:tc>
        <w:tc>
          <w:tcPr>
            <w:tcW w:w="4306"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Theme="minorEastAsia" w:hAnsiTheme="minorEastAsia" w:eastAsiaTheme="minorEastAsia"/>
                <w:color w:val="010000"/>
              </w:rPr>
            </w:pPr>
            <w:r>
              <w:rPr>
                <w:rFonts w:hint="eastAsia" w:asciiTheme="minorEastAsia" w:hAnsiTheme="minorEastAsia" w:eastAsiaTheme="minorEastAsia"/>
                <w:color w:val="010000"/>
              </w:rPr>
              <w:t>行政机关未履行法定职责或者违法行使职权的，由上级行政机关责令改正或者限期改正，给予通报批评、取消评先评优资格等处理；符合法定情形的，依法承担行政赔偿责任。</w:t>
            </w:r>
          </w:p>
          <w:p>
            <w:pPr>
              <w:spacing w:line="360" w:lineRule="exact"/>
              <w:jc w:val="left"/>
              <w:rPr>
                <w:rFonts w:asciiTheme="minorEastAsia" w:hAnsiTheme="minorEastAsia" w:eastAsiaTheme="minorEastAsia"/>
                <w:color w:val="010000"/>
              </w:rPr>
            </w:pPr>
            <w:r>
              <w:rPr>
                <w:rFonts w:hint="eastAsia" w:asciiTheme="minorEastAsia" w:hAnsiTheme="minorEastAsia" w:eastAsiaTheme="minorEastAsia"/>
                <w:color w:val="010000"/>
              </w:rPr>
              <w:t>行政执法人员未履行职责或者违法行使职权，情节轻微的，由本机关或者上级机关诫勉谈话、批评教育、责令写出书面检查、通报批评或者离岗培训、收回《河南省行政执法证》、调离执法岗位或者取消执法资格等处理</w:t>
            </w:r>
            <w:r>
              <w:rPr>
                <w:rFonts w:asciiTheme="minorEastAsia" w:hAnsiTheme="minorEastAsia" w:eastAsiaTheme="minorEastAsia"/>
                <w:color w:val="010000"/>
              </w:rPr>
              <w:t>;</w:t>
            </w:r>
            <w:r>
              <w:rPr>
                <w:rFonts w:hint="eastAsia" w:asciiTheme="minorEastAsia" w:hAnsiTheme="minorEastAsia" w:eastAsiaTheme="minorEastAsia"/>
                <w:color w:val="010000"/>
              </w:rPr>
              <w:t>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1" w:hRule="atLeast"/>
          <w:jc w:val="center"/>
        </w:trPr>
        <w:tc>
          <w:tcPr>
            <w:tcW w:w="885" w:type="dxa"/>
            <w:vMerge w:val="continue"/>
            <w:tcBorders>
              <w:top w:val="single" w:color="auto" w:sz="4" w:space="0"/>
              <w:left w:val="single" w:color="auto" w:sz="4" w:space="0"/>
              <w:bottom w:val="single" w:color="auto" w:sz="4" w:space="0"/>
              <w:right w:val="single" w:color="auto" w:sz="4" w:space="0"/>
            </w:tcBorders>
          </w:tcPr>
          <w:p>
            <w:pPr>
              <w:spacing w:line="360" w:lineRule="exact"/>
              <w:rPr>
                <w:rFonts w:asciiTheme="minorEastAsia" w:hAnsiTheme="minorEastAsia" w:eastAsiaTheme="minorEastAsia"/>
                <w:color w:val="010000"/>
              </w:rPr>
            </w:pPr>
          </w:p>
        </w:tc>
        <w:tc>
          <w:tcPr>
            <w:tcW w:w="1172" w:type="dxa"/>
            <w:vMerge w:val="continue"/>
            <w:tcBorders>
              <w:top w:val="single" w:color="auto" w:sz="4" w:space="0"/>
              <w:left w:val="single" w:color="auto" w:sz="4" w:space="0"/>
              <w:bottom w:val="single" w:color="auto" w:sz="4" w:space="0"/>
              <w:right w:val="single" w:color="auto" w:sz="4" w:space="0"/>
            </w:tcBorders>
          </w:tcPr>
          <w:p>
            <w:pPr>
              <w:spacing w:line="360" w:lineRule="exact"/>
              <w:rPr>
                <w:rFonts w:asciiTheme="minorEastAsia" w:hAnsiTheme="minorEastAsia" w:eastAsiaTheme="minorEastAsia"/>
                <w:color w:val="010000"/>
              </w:rPr>
            </w:pPr>
          </w:p>
        </w:tc>
        <w:tc>
          <w:tcPr>
            <w:tcW w:w="4709" w:type="dxa"/>
            <w:vMerge w:val="continue"/>
            <w:tcBorders>
              <w:top w:val="single" w:color="auto" w:sz="4" w:space="0"/>
              <w:left w:val="single" w:color="auto" w:sz="4" w:space="0"/>
              <w:bottom w:val="single" w:color="auto" w:sz="4" w:space="0"/>
              <w:right w:val="single" w:color="auto" w:sz="4" w:space="0"/>
            </w:tcBorders>
          </w:tcPr>
          <w:p>
            <w:pPr>
              <w:spacing w:line="360" w:lineRule="exact"/>
              <w:rPr>
                <w:rFonts w:asciiTheme="minorEastAsia" w:hAnsiTheme="minorEastAsia" w:eastAsiaTheme="minorEastAsia"/>
                <w:color w:val="010000"/>
              </w:rPr>
            </w:pPr>
          </w:p>
        </w:tc>
        <w:tc>
          <w:tcPr>
            <w:tcW w:w="404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color w:val="010000"/>
              </w:rPr>
            </w:pPr>
            <w:r>
              <w:rPr>
                <w:rFonts w:asciiTheme="minorEastAsia" w:hAnsiTheme="minorEastAsia" w:eastAsiaTheme="minorEastAsia"/>
                <w:color w:val="010000"/>
              </w:rPr>
              <w:t>2.</w:t>
            </w:r>
            <w:r>
              <w:rPr>
                <w:rFonts w:hint="eastAsia" w:asciiTheme="minorEastAsia" w:hAnsiTheme="minorEastAsia" w:eastAsiaTheme="minorEastAsia"/>
                <w:color w:val="010000"/>
              </w:rPr>
              <w:t>处置责任：烟草专卖行政主管部门应当在发现违法行为后决定是否立案。对属于烟草专卖行政主管部门管辖的，立案并决定是否行政处罚。属于其他行政机关管辖的，移交其他有权机关处理；涉嫌犯罪的，移送司法机关处理。在证据可能灭失或以后难以取得的情况下，对违法的烟草专卖品予以先行登记保存。</w:t>
            </w:r>
          </w:p>
        </w:tc>
        <w:tc>
          <w:tcPr>
            <w:tcW w:w="4306" w:type="dxa"/>
            <w:vMerge w:val="continue"/>
            <w:tcBorders>
              <w:top w:val="single" w:color="auto" w:sz="4" w:space="0"/>
              <w:left w:val="single" w:color="auto" w:sz="4" w:space="0"/>
              <w:bottom w:val="single" w:color="auto" w:sz="4" w:space="0"/>
              <w:right w:val="single" w:color="auto" w:sz="4" w:space="0"/>
            </w:tcBorders>
          </w:tcPr>
          <w:p>
            <w:pPr>
              <w:spacing w:line="36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jc w:val="center"/>
        </w:trPr>
        <w:tc>
          <w:tcPr>
            <w:tcW w:w="885" w:type="dxa"/>
            <w:vMerge w:val="continue"/>
            <w:tcBorders>
              <w:top w:val="single" w:color="auto" w:sz="4" w:space="0"/>
              <w:left w:val="single" w:color="auto" w:sz="4" w:space="0"/>
              <w:bottom w:val="single" w:color="auto" w:sz="4" w:space="0"/>
              <w:right w:val="single" w:color="auto" w:sz="4" w:space="0"/>
            </w:tcBorders>
          </w:tcPr>
          <w:p>
            <w:pPr>
              <w:spacing w:line="360" w:lineRule="exact"/>
              <w:rPr>
                <w:rFonts w:asciiTheme="minorEastAsia" w:hAnsiTheme="minorEastAsia" w:eastAsiaTheme="minorEastAsia"/>
                <w:color w:val="010000"/>
              </w:rPr>
            </w:pPr>
          </w:p>
        </w:tc>
        <w:tc>
          <w:tcPr>
            <w:tcW w:w="1172" w:type="dxa"/>
            <w:vMerge w:val="continue"/>
            <w:tcBorders>
              <w:top w:val="single" w:color="auto" w:sz="4" w:space="0"/>
              <w:left w:val="single" w:color="auto" w:sz="4" w:space="0"/>
              <w:bottom w:val="single" w:color="auto" w:sz="4" w:space="0"/>
              <w:right w:val="single" w:color="auto" w:sz="4" w:space="0"/>
            </w:tcBorders>
          </w:tcPr>
          <w:p>
            <w:pPr>
              <w:spacing w:line="360" w:lineRule="exact"/>
              <w:rPr>
                <w:rFonts w:asciiTheme="minorEastAsia" w:hAnsiTheme="minorEastAsia" w:eastAsiaTheme="minorEastAsia"/>
                <w:color w:val="010000"/>
              </w:rPr>
            </w:pPr>
          </w:p>
        </w:tc>
        <w:tc>
          <w:tcPr>
            <w:tcW w:w="4709" w:type="dxa"/>
            <w:vMerge w:val="continue"/>
            <w:tcBorders>
              <w:top w:val="single" w:color="auto" w:sz="4" w:space="0"/>
              <w:left w:val="single" w:color="auto" w:sz="4" w:space="0"/>
              <w:bottom w:val="single" w:color="auto" w:sz="4" w:space="0"/>
              <w:right w:val="single" w:color="auto" w:sz="4" w:space="0"/>
            </w:tcBorders>
          </w:tcPr>
          <w:p>
            <w:pPr>
              <w:spacing w:line="360" w:lineRule="exact"/>
              <w:rPr>
                <w:rFonts w:asciiTheme="minorEastAsia" w:hAnsiTheme="minorEastAsia" w:eastAsiaTheme="minorEastAsia"/>
                <w:color w:val="010000"/>
              </w:rPr>
            </w:pPr>
          </w:p>
        </w:tc>
        <w:tc>
          <w:tcPr>
            <w:tcW w:w="404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color w:val="010000"/>
              </w:rPr>
            </w:pPr>
            <w:r>
              <w:rPr>
                <w:rFonts w:asciiTheme="minorEastAsia" w:hAnsiTheme="minorEastAsia" w:eastAsiaTheme="minorEastAsia"/>
                <w:color w:val="010000"/>
              </w:rPr>
              <w:t>3.</w:t>
            </w:r>
            <w:r>
              <w:rPr>
                <w:rFonts w:hint="eastAsia" w:asciiTheme="minorEastAsia" w:hAnsiTheme="minorEastAsia" w:eastAsiaTheme="minorEastAsia"/>
                <w:color w:val="010000"/>
              </w:rPr>
              <w:t>公开责任：对作出的行政处罚决定依法公开。</w:t>
            </w:r>
          </w:p>
        </w:tc>
        <w:tc>
          <w:tcPr>
            <w:tcW w:w="4306" w:type="dxa"/>
            <w:vMerge w:val="continue"/>
            <w:tcBorders>
              <w:top w:val="single" w:color="auto" w:sz="4" w:space="0"/>
              <w:left w:val="single" w:color="auto" w:sz="4" w:space="0"/>
              <w:bottom w:val="single" w:color="auto" w:sz="4" w:space="0"/>
              <w:right w:val="single" w:color="auto" w:sz="4" w:space="0"/>
            </w:tcBorders>
          </w:tcPr>
          <w:p>
            <w:pPr>
              <w:spacing w:line="36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15117"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rPr>
                <w:rFonts w:asciiTheme="minorEastAsia" w:hAnsiTheme="minorEastAsia" w:eastAsiaTheme="minorEastAsia"/>
                <w:color w:val="010000"/>
              </w:rPr>
            </w:pPr>
            <w:r>
              <w:rPr>
                <w:rFonts w:hint="eastAsia" w:asciiTheme="minorEastAsia" w:hAnsiTheme="minorEastAsia" w:eastAsiaTheme="minorEastAsia"/>
                <w:color w:val="010000"/>
              </w:rPr>
              <w:t>服务电话：</w:t>
            </w:r>
            <w:r>
              <w:rPr>
                <w:rFonts w:asciiTheme="minorEastAsia" w:hAnsiTheme="minorEastAsia" w:eastAsiaTheme="minorEastAsia"/>
                <w:color w:val="010000"/>
              </w:rPr>
              <w:t xml:space="preserve">0394-7221177        </w:t>
            </w:r>
            <w:r>
              <w:rPr>
                <w:rFonts w:hint="eastAsia" w:asciiTheme="minorEastAsia" w:hAnsiTheme="minorEastAsia" w:eastAsiaTheme="minorEastAsia"/>
                <w:color w:val="010000"/>
              </w:rPr>
              <w:t>投诉机构：鹿邑县烟草专卖局法制部门</w:t>
            </w:r>
            <w:r>
              <w:rPr>
                <w:rFonts w:asciiTheme="minorEastAsia" w:hAnsiTheme="minorEastAsia" w:eastAsiaTheme="minorEastAsia"/>
                <w:color w:val="010000"/>
              </w:rPr>
              <w:t xml:space="preserve">       </w:t>
            </w:r>
            <w:r>
              <w:rPr>
                <w:rFonts w:hint="eastAsia" w:asciiTheme="minorEastAsia" w:hAnsiTheme="minorEastAsia" w:eastAsiaTheme="minorEastAsia"/>
                <w:color w:val="010000"/>
              </w:rPr>
              <w:t>投诉电话：</w:t>
            </w:r>
            <w:r>
              <w:rPr>
                <w:rFonts w:asciiTheme="minorEastAsia" w:hAnsiTheme="minorEastAsia" w:eastAsiaTheme="minorEastAsia"/>
                <w:color w:val="010000"/>
              </w:rPr>
              <w:t xml:space="preserve">12313  </w:t>
            </w:r>
            <w:r>
              <w:rPr>
                <w:rFonts w:hint="eastAsia" w:asciiTheme="minorEastAsia" w:hAnsiTheme="minorEastAsia" w:eastAsiaTheme="minorEastAsia"/>
                <w:color w:val="010000"/>
              </w:rPr>
              <w:t>服务地点：鹿邑县涡北镇所望大道与恒丰路交叉口</w:t>
            </w:r>
          </w:p>
        </w:tc>
      </w:tr>
    </w:tbl>
    <w:p>
      <w:pPr>
        <w:spacing w:line="320" w:lineRule="exact"/>
        <w:rPr>
          <w:rFonts w:asciiTheme="minorEastAsia" w:hAnsiTheme="minorEastAsia" w:eastAsiaTheme="minorEastAsia"/>
          <w:color w:val="010000"/>
        </w:rPr>
      </w:pPr>
    </w:p>
    <w:tbl>
      <w:tblPr>
        <w:tblStyle w:val="7"/>
        <w:tblW w:w="149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1099"/>
        <w:gridCol w:w="4672"/>
        <w:gridCol w:w="3972"/>
        <w:gridCol w:w="4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jc w:val="center"/>
        </w:trPr>
        <w:tc>
          <w:tcPr>
            <w:tcW w:w="7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职权</w:t>
            </w:r>
          </w:p>
          <w:p>
            <w:pPr>
              <w:spacing w:line="36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类别</w:t>
            </w:r>
          </w:p>
        </w:tc>
        <w:tc>
          <w:tcPr>
            <w:tcW w:w="10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职权名称</w:t>
            </w:r>
          </w:p>
        </w:tc>
        <w:tc>
          <w:tcPr>
            <w:tcW w:w="467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实施依据</w:t>
            </w:r>
          </w:p>
        </w:tc>
        <w:tc>
          <w:tcPr>
            <w:tcW w:w="397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责任事项</w:t>
            </w:r>
          </w:p>
        </w:tc>
        <w:tc>
          <w:tcPr>
            <w:tcW w:w="444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9" w:hRule="atLeast"/>
          <w:jc w:val="center"/>
        </w:trPr>
        <w:tc>
          <w:tcPr>
            <w:tcW w:w="728"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行</w:t>
            </w:r>
          </w:p>
          <w:p>
            <w:pPr>
              <w:spacing w:line="36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政</w:t>
            </w:r>
          </w:p>
          <w:p>
            <w:pPr>
              <w:spacing w:line="36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检</w:t>
            </w:r>
          </w:p>
          <w:p>
            <w:pPr>
              <w:spacing w:line="36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查</w:t>
            </w:r>
          </w:p>
          <w:p>
            <w:pPr>
              <w:spacing w:line="36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类</w:t>
            </w:r>
          </w:p>
        </w:tc>
        <w:tc>
          <w:tcPr>
            <w:tcW w:w="1099"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Theme="minorEastAsia" w:hAnsiTheme="minorEastAsia" w:eastAsiaTheme="minorEastAsia"/>
                <w:color w:val="010000"/>
              </w:rPr>
            </w:pPr>
            <w:r>
              <w:rPr>
                <w:rFonts w:hint="eastAsia" w:asciiTheme="minorEastAsia" w:hAnsiTheme="minorEastAsia" w:eastAsiaTheme="minorEastAsia"/>
                <w:color w:val="010000"/>
              </w:rPr>
              <w:t>查阅、复制与违法活动有关的资料</w:t>
            </w:r>
          </w:p>
          <w:p>
            <w:pPr>
              <w:spacing w:line="360" w:lineRule="exact"/>
              <w:jc w:val="center"/>
              <w:rPr>
                <w:rFonts w:asciiTheme="minorEastAsia" w:hAnsiTheme="minorEastAsia" w:eastAsiaTheme="minorEastAsia"/>
                <w:color w:val="010000"/>
              </w:rPr>
            </w:pPr>
          </w:p>
        </w:tc>
        <w:tc>
          <w:tcPr>
            <w:tcW w:w="4672"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color w:val="010000"/>
              </w:rPr>
            </w:pPr>
            <w:r>
              <w:rPr>
                <w:rFonts w:hint="eastAsia" w:asciiTheme="minorEastAsia" w:hAnsiTheme="minorEastAsia" w:eastAsiaTheme="minorEastAsia"/>
                <w:color w:val="010000"/>
              </w:rPr>
              <w:t>（</w:t>
            </w:r>
            <w:r>
              <w:rPr>
                <w:rFonts w:asciiTheme="minorEastAsia" w:hAnsiTheme="minorEastAsia" w:eastAsiaTheme="minorEastAsia"/>
                <w:color w:val="010000"/>
              </w:rPr>
              <w:t>1</w:t>
            </w:r>
            <w:r>
              <w:rPr>
                <w:rFonts w:hint="eastAsia" w:asciiTheme="minorEastAsia" w:hAnsiTheme="minorEastAsia" w:eastAsiaTheme="minorEastAsia"/>
                <w:color w:val="010000"/>
              </w:rPr>
              <w:t>）《中华人民共和国烟草专卖法实施条例》第四十六条：“烟草专卖行政主管部门查处违反《烟草专卖法》和本条例的案件时，可以行使下列职权：（三）查阅、复制与违法活动有关的合同、发票、帐册、单据、记录、文件、业务函电和其他资料。”</w:t>
            </w:r>
          </w:p>
          <w:p>
            <w:pPr>
              <w:spacing w:line="360" w:lineRule="exact"/>
              <w:rPr>
                <w:rFonts w:asciiTheme="minorEastAsia" w:hAnsiTheme="minorEastAsia" w:eastAsiaTheme="minorEastAsia"/>
                <w:color w:val="010000"/>
              </w:rPr>
            </w:pPr>
            <w:r>
              <w:rPr>
                <w:rFonts w:hint="eastAsia" w:asciiTheme="minorEastAsia" w:hAnsiTheme="minorEastAsia" w:eastAsiaTheme="minorEastAsia"/>
                <w:color w:val="010000"/>
              </w:rPr>
              <w:t>（</w:t>
            </w:r>
            <w:r>
              <w:rPr>
                <w:rFonts w:asciiTheme="minorEastAsia" w:hAnsiTheme="minorEastAsia" w:eastAsiaTheme="minorEastAsia"/>
                <w:color w:val="010000"/>
              </w:rPr>
              <w:t>2</w:t>
            </w:r>
            <w:r>
              <w:rPr>
                <w:rFonts w:hint="eastAsia" w:asciiTheme="minorEastAsia" w:hAnsiTheme="minorEastAsia" w:eastAsiaTheme="minorEastAsia"/>
                <w:color w:val="010000"/>
              </w:rPr>
              <w:t>）《河南省烟草专卖管理条例》第二十六条：“烟草专卖行政主管部门在查处违反《专卖法》和本条例的案件时，可以行使下列职权</w:t>
            </w:r>
            <w:r>
              <w:rPr>
                <w:rFonts w:asciiTheme="minorEastAsia" w:hAnsiTheme="minorEastAsia" w:eastAsiaTheme="minorEastAsia"/>
                <w:color w:val="010000"/>
              </w:rPr>
              <w:t>:</w:t>
            </w:r>
            <w:r>
              <w:rPr>
                <w:rFonts w:hint="eastAsia" w:asciiTheme="minorEastAsia" w:hAnsiTheme="minorEastAsia" w:eastAsiaTheme="minorEastAsia"/>
                <w:color w:val="010000"/>
              </w:rPr>
              <w:t>（四）查阅、复制与违法案件活动有关的合同、发票、账册、单据、记录、文件、业务函电和其他资料。”</w:t>
            </w:r>
          </w:p>
        </w:tc>
        <w:tc>
          <w:tcPr>
            <w:tcW w:w="397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color w:val="010000"/>
              </w:rPr>
            </w:pPr>
            <w:r>
              <w:rPr>
                <w:rFonts w:asciiTheme="minorEastAsia" w:hAnsiTheme="minorEastAsia" w:eastAsiaTheme="minorEastAsia"/>
                <w:color w:val="010000"/>
              </w:rPr>
              <w:t>1.</w:t>
            </w:r>
            <w:r>
              <w:rPr>
                <w:rFonts w:hint="eastAsia" w:asciiTheme="minorEastAsia" w:hAnsiTheme="minorEastAsia" w:eastAsiaTheme="minorEastAsia"/>
                <w:color w:val="010000"/>
              </w:rPr>
              <w:t>检查责任：烟草专卖行政管理部门的专卖管理人员有权查阅、复制与违法活动有关的合同、发票、帐册、单据、记录、文件、业务函电和其他资料。</w:t>
            </w:r>
          </w:p>
        </w:tc>
        <w:tc>
          <w:tcPr>
            <w:tcW w:w="4445"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Theme="minorEastAsia" w:hAnsiTheme="minorEastAsia" w:eastAsiaTheme="minorEastAsia"/>
                <w:color w:val="010000"/>
              </w:rPr>
            </w:pPr>
            <w:r>
              <w:rPr>
                <w:rFonts w:hint="eastAsia" w:asciiTheme="minorEastAsia" w:hAnsiTheme="minorEastAsia" w:eastAsiaTheme="minorEastAsia"/>
                <w:color w:val="010000"/>
              </w:rPr>
              <w:t>行政机关未履行法定职责或者违法行使职权的，由上级行政机关责令改正或者限期改正，给予通报批评、取消评先评优资格等处理；符合法定情形的，依法承担行政赔偿责任。</w:t>
            </w:r>
          </w:p>
          <w:p>
            <w:pPr>
              <w:spacing w:line="360" w:lineRule="exact"/>
              <w:jc w:val="left"/>
              <w:rPr>
                <w:rFonts w:asciiTheme="minorEastAsia" w:hAnsiTheme="minorEastAsia" w:eastAsiaTheme="minorEastAsia"/>
                <w:color w:val="010000"/>
              </w:rPr>
            </w:pPr>
            <w:r>
              <w:rPr>
                <w:rFonts w:hint="eastAsia" w:asciiTheme="minorEastAsia" w:hAnsiTheme="minorEastAsia" w:eastAsiaTheme="minorEastAsia"/>
                <w:color w:val="010000"/>
              </w:rPr>
              <w:t>行政执法人员未履行职责或者违法行使职权，情节轻微的，由本机关或者上级机关诫勉谈话、批评教育、责令写出书面检查、通报批评或者离岗培训、收回《河南省行政执法证》、调离执法岗位或者取消执法资格等处理</w:t>
            </w:r>
            <w:r>
              <w:rPr>
                <w:rFonts w:asciiTheme="minorEastAsia" w:hAnsiTheme="minorEastAsia" w:eastAsiaTheme="minorEastAsia"/>
                <w:color w:val="010000"/>
              </w:rPr>
              <w:t>;</w:t>
            </w:r>
            <w:r>
              <w:rPr>
                <w:rFonts w:hint="eastAsia" w:asciiTheme="minorEastAsia" w:hAnsiTheme="minorEastAsia" w:eastAsiaTheme="minorEastAsia"/>
                <w:color w:val="010000"/>
              </w:rPr>
              <w:t>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3" w:hRule="atLeast"/>
          <w:jc w:val="center"/>
        </w:trPr>
        <w:tc>
          <w:tcPr>
            <w:tcW w:w="728" w:type="dxa"/>
            <w:vMerge w:val="continue"/>
            <w:tcBorders>
              <w:top w:val="single" w:color="auto" w:sz="4" w:space="0"/>
              <w:left w:val="single" w:color="auto" w:sz="4" w:space="0"/>
              <w:bottom w:val="single" w:color="auto" w:sz="4" w:space="0"/>
              <w:right w:val="single" w:color="auto" w:sz="4" w:space="0"/>
            </w:tcBorders>
          </w:tcPr>
          <w:p>
            <w:pPr>
              <w:spacing w:line="360" w:lineRule="exact"/>
              <w:rPr>
                <w:rFonts w:asciiTheme="minorEastAsia" w:hAnsiTheme="minorEastAsia" w:eastAsiaTheme="minorEastAsia"/>
                <w:color w:val="010000"/>
              </w:rPr>
            </w:pPr>
          </w:p>
        </w:tc>
        <w:tc>
          <w:tcPr>
            <w:tcW w:w="1099" w:type="dxa"/>
            <w:vMerge w:val="continue"/>
            <w:tcBorders>
              <w:top w:val="single" w:color="auto" w:sz="4" w:space="0"/>
              <w:left w:val="single" w:color="auto" w:sz="4" w:space="0"/>
              <w:bottom w:val="single" w:color="auto" w:sz="4" w:space="0"/>
              <w:right w:val="single" w:color="auto" w:sz="4" w:space="0"/>
            </w:tcBorders>
          </w:tcPr>
          <w:p>
            <w:pPr>
              <w:spacing w:line="360" w:lineRule="exact"/>
              <w:rPr>
                <w:rFonts w:asciiTheme="minorEastAsia" w:hAnsiTheme="minorEastAsia" w:eastAsiaTheme="minorEastAsia"/>
                <w:color w:val="010000"/>
              </w:rPr>
            </w:pPr>
          </w:p>
        </w:tc>
        <w:tc>
          <w:tcPr>
            <w:tcW w:w="4672" w:type="dxa"/>
            <w:vMerge w:val="continue"/>
            <w:tcBorders>
              <w:top w:val="single" w:color="auto" w:sz="4" w:space="0"/>
              <w:left w:val="single" w:color="auto" w:sz="4" w:space="0"/>
              <w:bottom w:val="single" w:color="auto" w:sz="4" w:space="0"/>
              <w:right w:val="single" w:color="auto" w:sz="4" w:space="0"/>
            </w:tcBorders>
          </w:tcPr>
          <w:p>
            <w:pPr>
              <w:spacing w:line="360" w:lineRule="exact"/>
              <w:rPr>
                <w:rFonts w:asciiTheme="minorEastAsia" w:hAnsiTheme="minorEastAsia" w:eastAsiaTheme="minorEastAsia"/>
                <w:color w:val="010000"/>
              </w:rPr>
            </w:pPr>
          </w:p>
        </w:tc>
        <w:tc>
          <w:tcPr>
            <w:tcW w:w="397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color w:val="010000"/>
              </w:rPr>
            </w:pPr>
            <w:r>
              <w:rPr>
                <w:rFonts w:asciiTheme="minorEastAsia" w:hAnsiTheme="minorEastAsia" w:eastAsiaTheme="minorEastAsia"/>
                <w:color w:val="010000"/>
              </w:rPr>
              <w:t>2.</w:t>
            </w:r>
            <w:r>
              <w:rPr>
                <w:rFonts w:hint="eastAsia" w:asciiTheme="minorEastAsia" w:hAnsiTheme="minorEastAsia" w:eastAsiaTheme="minorEastAsia"/>
                <w:color w:val="010000"/>
              </w:rPr>
              <w:t>处置责任：烟草专卖行政主管部门的专卖管理人员根据查阅、复制的相关资料，结合其他证据，形成调查终结报告。</w:t>
            </w:r>
          </w:p>
        </w:tc>
        <w:tc>
          <w:tcPr>
            <w:tcW w:w="4445" w:type="dxa"/>
            <w:vMerge w:val="continue"/>
            <w:tcBorders>
              <w:top w:val="single" w:color="auto" w:sz="4" w:space="0"/>
              <w:left w:val="single" w:color="auto" w:sz="4" w:space="0"/>
              <w:bottom w:val="single" w:color="auto" w:sz="4" w:space="0"/>
              <w:right w:val="single" w:color="auto" w:sz="4" w:space="0"/>
            </w:tcBorders>
          </w:tcPr>
          <w:p>
            <w:pPr>
              <w:spacing w:line="36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jc w:val="center"/>
        </w:trPr>
        <w:tc>
          <w:tcPr>
            <w:tcW w:w="728" w:type="dxa"/>
            <w:vMerge w:val="continue"/>
            <w:tcBorders>
              <w:top w:val="single" w:color="auto" w:sz="4" w:space="0"/>
              <w:left w:val="single" w:color="auto" w:sz="4" w:space="0"/>
              <w:bottom w:val="single" w:color="auto" w:sz="4" w:space="0"/>
              <w:right w:val="single" w:color="auto" w:sz="4" w:space="0"/>
            </w:tcBorders>
          </w:tcPr>
          <w:p>
            <w:pPr>
              <w:spacing w:line="360" w:lineRule="exact"/>
              <w:rPr>
                <w:rFonts w:asciiTheme="minorEastAsia" w:hAnsiTheme="minorEastAsia" w:eastAsiaTheme="minorEastAsia"/>
                <w:color w:val="010000"/>
              </w:rPr>
            </w:pPr>
          </w:p>
        </w:tc>
        <w:tc>
          <w:tcPr>
            <w:tcW w:w="1099" w:type="dxa"/>
            <w:vMerge w:val="continue"/>
            <w:tcBorders>
              <w:top w:val="single" w:color="auto" w:sz="4" w:space="0"/>
              <w:left w:val="single" w:color="auto" w:sz="4" w:space="0"/>
              <w:bottom w:val="single" w:color="auto" w:sz="4" w:space="0"/>
              <w:right w:val="single" w:color="auto" w:sz="4" w:space="0"/>
            </w:tcBorders>
          </w:tcPr>
          <w:p>
            <w:pPr>
              <w:spacing w:line="360" w:lineRule="exact"/>
              <w:rPr>
                <w:rFonts w:asciiTheme="minorEastAsia" w:hAnsiTheme="minorEastAsia" w:eastAsiaTheme="minorEastAsia"/>
                <w:color w:val="010000"/>
              </w:rPr>
            </w:pPr>
          </w:p>
        </w:tc>
        <w:tc>
          <w:tcPr>
            <w:tcW w:w="4672" w:type="dxa"/>
            <w:vMerge w:val="continue"/>
            <w:tcBorders>
              <w:top w:val="single" w:color="auto" w:sz="4" w:space="0"/>
              <w:left w:val="single" w:color="auto" w:sz="4" w:space="0"/>
              <w:bottom w:val="single" w:color="auto" w:sz="4" w:space="0"/>
              <w:right w:val="single" w:color="auto" w:sz="4" w:space="0"/>
            </w:tcBorders>
          </w:tcPr>
          <w:p>
            <w:pPr>
              <w:spacing w:line="360" w:lineRule="exact"/>
              <w:rPr>
                <w:rFonts w:asciiTheme="minorEastAsia" w:hAnsiTheme="minorEastAsia" w:eastAsiaTheme="minorEastAsia"/>
                <w:color w:val="010000"/>
              </w:rPr>
            </w:pPr>
          </w:p>
        </w:tc>
        <w:tc>
          <w:tcPr>
            <w:tcW w:w="397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color w:val="010000"/>
              </w:rPr>
            </w:pPr>
            <w:r>
              <w:rPr>
                <w:rFonts w:asciiTheme="minorEastAsia" w:hAnsiTheme="minorEastAsia" w:eastAsiaTheme="minorEastAsia"/>
                <w:color w:val="010000"/>
              </w:rPr>
              <w:t>3.</w:t>
            </w:r>
            <w:r>
              <w:rPr>
                <w:rFonts w:hint="eastAsia" w:asciiTheme="minorEastAsia" w:hAnsiTheme="minorEastAsia" w:eastAsiaTheme="minorEastAsia"/>
                <w:color w:val="010000"/>
              </w:rPr>
              <w:t>公开责任：对作出的行政处罚决定依法公开。</w:t>
            </w:r>
          </w:p>
        </w:tc>
        <w:tc>
          <w:tcPr>
            <w:tcW w:w="4445" w:type="dxa"/>
            <w:vMerge w:val="continue"/>
            <w:tcBorders>
              <w:top w:val="single" w:color="auto" w:sz="4" w:space="0"/>
              <w:left w:val="single" w:color="auto" w:sz="4" w:space="0"/>
              <w:bottom w:val="single" w:color="auto" w:sz="4" w:space="0"/>
              <w:right w:val="single" w:color="auto" w:sz="4" w:space="0"/>
            </w:tcBorders>
          </w:tcPr>
          <w:p>
            <w:pPr>
              <w:spacing w:line="36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14916"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rPr>
                <w:rFonts w:asciiTheme="minorEastAsia" w:hAnsiTheme="minorEastAsia" w:eastAsiaTheme="minorEastAsia"/>
                <w:color w:val="010000"/>
              </w:rPr>
            </w:pPr>
            <w:r>
              <w:rPr>
                <w:rFonts w:hint="eastAsia" w:asciiTheme="minorEastAsia" w:hAnsiTheme="minorEastAsia" w:eastAsiaTheme="minorEastAsia"/>
                <w:color w:val="010000"/>
              </w:rPr>
              <w:t>服务电话：</w:t>
            </w:r>
            <w:r>
              <w:rPr>
                <w:rFonts w:asciiTheme="minorEastAsia" w:hAnsiTheme="minorEastAsia" w:eastAsiaTheme="minorEastAsia"/>
                <w:color w:val="010000"/>
              </w:rPr>
              <w:t xml:space="preserve">0394-7221177        </w:t>
            </w:r>
            <w:r>
              <w:rPr>
                <w:rFonts w:hint="eastAsia" w:asciiTheme="minorEastAsia" w:hAnsiTheme="minorEastAsia" w:eastAsiaTheme="minorEastAsia"/>
                <w:color w:val="010000"/>
              </w:rPr>
              <w:t>投诉机构：鹿邑县烟草专卖局法制部门</w:t>
            </w:r>
            <w:r>
              <w:rPr>
                <w:rFonts w:asciiTheme="minorEastAsia" w:hAnsiTheme="minorEastAsia" w:eastAsiaTheme="minorEastAsia"/>
                <w:color w:val="010000"/>
              </w:rPr>
              <w:t xml:space="preserve">       </w:t>
            </w:r>
            <w:r>
              <w:rPr>
                <w:rFonts w:hint="eastAsia" w:asciiTheme="minorEastAsia" w:hAnsiTheme="minorEastAsia" w:eastAsiaTheme="minorEastAsia"/>
                <w:color w:val="010000"/>
              </w:rPr>
              <w:t>投诉电话：</w:t>
            </w:r>
            <w:r>
              <w:rPr>
                <w:rFonts w:asciiTheme="minorEastAsia" w:hAnsiTheme="minorEastAsia" w:eastAsiaTheme="minorEastAsia"/>
                <w:color w:val="010000"/>
              </w:rPr>
              <w:t xml:space="preserve">12313  </w:t>
            </w:r>
            <w:r>
              <w:rPr>
                <w:rFonts w:hint="eastAsia" w:asciiTheme="minorEastAsia" w:hAnsiTheme="minorEastAsia" w:eastAsiaTheme="minorEastAsia"/>
                <w:color w:val="010000"/>
              </w:rPr>
              <w:t>服务地点：鹿邑县涡北镇所望大道与恒丰路交叉口</w:t>
            </w:r>
          </w:p>
        </w:tc>
      </w:tr>
    </w:tbl>
    <w:tbl>
      <w:tblPr>
        <w:tblStyle w:val="7"/>
        <w:tblpPr w:leftFromText="180" w:rightFromText="180" w:vertAnchor="page" w:horzAnchor="margin" w:tblpXSpec="center" w:tblpY="1606"/>
        <w:tblW w:w="147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1092"/>
        <w:gridCol w:w="4591"/>
        <w:gridCol w:w="3900"/>
        <w:gridCol w:w="4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trPr>
        <w:tc>
          <w:tcPr>
            <w:tcW w:w="73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职权</w:t>
            </w:r>
          </w:p>
          <w:p>
            <w:pPr>
              <w:spacing w:line="36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类别</w:t>
            </w:r>
          </w:p>
        </w:tc>
        <w:tc>
          <w:tcPr>
            <w:tcW w:w="10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职权名称</w:t>
            </w:r>
          </w:p>
        </w:tc>
        <w:tc>
          <w:tcPr>
            <w:tcW w:w="459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实施依据</w:t>
            </w:r>
          </w:p>
        </w:tc>
        <w:tc>
          <w:tcPr>
            <w:tcW w:w="39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责任事项</w:t>
            </w:r>
          </w:p>
        </w:tc>
        <w:tc>
          <w:tcPr>
            <w:tcW w:w="44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eastAsiaTheme="minorEastAsia"/>
                <w:b/>
                <w:color w:val="010000"/>
              </w:rPr>
            </w:pPr>
            <w:r>
              <w:rPr>
                <w:rFonts w:hint="eastAsia" w:cs="宋体" w:asciiTheme="minorEastAsia" w:hAnsiTheme="minorEastAsia" w:eastAsiaTheme="minorEastAsia"/>
                <w:b/>
                <w:color w:val="010000"/>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7" w:hRule="atLeast"/>
        </w:trPr>
        <w:tc>
          <w:tcPr>
            <w:tcW w:w="732"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行</w:t>
            </w:r>
          </w:p>
          <w:p>
            <w:pPr>
              <w:spacing w:line="36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政</w:t>
            </w:r>
          </w:p>
          <w:p>
            <w:pPr>
              <w:spacing w:line="36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检</w:t>
            </w:r>
          </w:p>
          <w:p>
            <w:pPr>
              <w:spacing w:line="36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查</w:t>
            </w:r>
          </w:p>
          <w:p>
            <w:pPr>
              <w:spacing w:line="360" w:lineRule="exact"/>
              <w:jc w:val="center"/>
              <w:rPr>
                <w:rFonts w:asciiTheme="minorEastAsia" w:hAnsiTheme="minorEastAsia" w:eastAsiaTheme="minorEastAsia"/>
                <w:color w:val="010000"/>
              </w:rPr>
            </w:pPr>
            <w:r>
              <w:rPr>
                <w:rFonts w:hint="eastAsia" w:asciiTheme="minorEastAsia" w:hAnsiTheme="minorEastAsia" w:eastAsiaTheme="minorEastAsia"/>
                <w:color w:val="010000"/>
              </w:rPr>
              <w:t>类</w:t>
            </w:r>
          </w:p>
        </w:tc>
        <w:tc>
          <w:tcPr>
            <w:tcW w:w="1092"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Theme="minorEastAsia" w:hAnsiTheme="minorEastAsia" w:eastAsiaTheme="minorEastAsia"/>
                <w:color w:val="010000"/>
              </w:rPr>
            </w:pPr>
            <w:r>
              <w:rPr>
                <w:rFonts w:hint="eastAsia" w:asciiTheme="minorEastAsia" w:hAnsiTheme="minorEastAsia" w:eastAsiaTheme="minorEastAsia"/>
                <w:color w:val="010000"/>
              </w:rPr>
              <w:t>检查非法运输烟草专卖品的活动</w:t>
            </w:r>
          </w:p>
          <w:p>
            <w:pPr>
              <w:spacing w:line="360" w:lineRule="exact"/>
              <w:jc w:val="center"/>
              <w:rPr>
                <w:rFonts w:asciiTheme="minorEastAsia" w:hAnsiTheme="minorEastAsia" w:eastAsiaTheme="minorEastAsia"/>
                <w:color w:val="010000"/>
              </w:rPr>
            </w:pPr>
          </w:p>
        </w:tc>
        <w:tc>
          <w:tcPr>
            <w:tcW w:w="4591"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color w:val="010000"/>
              </w:rPr>
            </w:pPr>
            <w:r>
              <w:rPr>
                <w:rFonts w:hint="eastAsia" w:asciiTheme="minorEastAsia" w:hAnsiTheme="minorEastAsia" w:eastAsiaTheme="minorEastAsia"/>
                <w:color w:val="010000"/>
              </w:rPr>
              <w:t>（</w:t>
            </w:r>
            <w:r>
              <w:rPr>
                <w:rFonts w:asciiTheme="minorEastAsia" w:hAnsiTheme="minorEastAsia" w:eastAsiaTheme="minorEastAsia"/>
                <w:color w:val="010000"/>
              </w:rPr>
              <w:t>1</w:t>
            </w:r>
            <w:r>
              <w:rPr>
                <w:rFonts w:hint="eastAsia" w:asciiTheme="minorEastAsia" w:hAnsiTheme="minorEastAsia" w:eastAsiaTheme="minorEastAsia"/>
                <w:color w:val="010000"/>
              </w:rPr>
              <w:t>）《中华人民共和国烟草专卖法实施条例》第四十七条：“烟草专卖行政主管部门或者烟草专卖行政主管部门会同有关部门，可以依法对非法运输烟草专卖品的活动进行检查、处理。”</w:t>
            </w:r>
          </w:p>
          <w:p>
            <w:pPr>
              <w:spacing w:line="360" w:lineRule="exact"/>
              <w:rPr>
                <w:rFonts w:asciiTheme="minorEastAsia" w:hAnsiTheme="minorEastAsia" w:eastAsiaTheme="minorEastAsia"/>
                <w:color w:val="010000"/>
              </w:rPr>
            </w:pPr>
            <w:r>
              <w:rPr>
                <w:rFonts w:hint="eastAsia" w:asciiTheme="minorEastAsia" w:hAnsiTheme="minorEastAsia" w:eastAsiaTheme="minorEastAsia"/>
                <w:color w:val="010000"/>
              </w:rPr>
              <w:t>（</w:t>
            </w:r>
            <w:r>
              <w:rPr>
                <w:rFonts w:asciiTheme="minorEastAsia" w:hAnsiTheme="minorEastAsia" w:eastAsiaTheme="minorEastAsia"/>
                <w:color w:val="010000"/>
              </w:rPr>
              <w:t>2</w:t>
            </w:r>
            <w:r>
              <w:rPr>
                <w:rFonts w:hint="eastAsia" w:asciiTheme="minorEastAsia" w:hAnsiTheme="minorEastAsia" w:eastAsiaTheme="minorEastAsia"/>
                <w:color w:val="010000"/>
              </w:rPr>
              <w:t>）《河南省烟草专卖管理条例》第二十六条：“烟草专卖行政主管部门在查处违反《专卖法》和本条例的案件时，可以行使下列职权</w:t>
            </w:r>
            <w:r>
              <w:rPr>
                <w:rFonts w:asciiTheme="minorEastAsia" w:hAnsiTheme="minorEastAsia" w:eastAsiaTheme="minorEastAsia"/>
                <w:color w:val="010000"/>
              </w:rPr>
              <w:t>:</w:t>
            </w:r>
            <w:r>
              <w:rPr>
                <w:rFonts w:hint="eastAsia" w:asciiTheme="minorEastAsia" w:hAnsiTheme="minorEastAsia" w:eastAsiaTheme="minorEastAsia"/>
                <w:color w:val="010000"/>
              </w:rPr>
              <w:t>（二）检查违法案件当事人的生产经营场所、货物存放地及运输的货物，对其中违法的烟草专卖品依法进行处理。”</w:t>
            </w:r>
          </w:p>
          <w:p>
            <w:pPr>
              <w:spacing w:line="360" w:lineRule="exact"/>
              <w:rPr>
                <w:rFonts w:asciiTheme="minorEastAsia" w:hAnsiTheme="minorEastAsia" w:eastAsiaTheme="minorEastAsia"/>
                <w:color w:val="010000"/>
              </w:rPr>
            </w:pPr>
          </w:p>
        </w:tc>
        <w:tc>
          <w:tcPr>
            <w:tcW w:w="390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color w:val="010000"/>
              </w:rPr>
            </w:pPr>
            <w:r>
              <w:rPr>
                <w:rFonts w:asciiTheme="minorEastAsia" w:hAnsiTheme="minorEastAsia" w:eastAsiaTheme="minorEastAsia"/>
                <w:color w:val="010000"/>
              </w:rPr>
              <w:t>1.</w:t>
            </w:r>
            <w:r>
              <w:rPr>
                <w:rFonts w:hint="eastAsia" w:asciiTheme="minorEastAsia" w:hAnsiTheme="minorEastAsia" w:eastAsiaTheme="minorEastAsia"/>
                <w:color w:val="010000"/>
              </w:rPr>
              <w:t>检查责任：烟草专卖行政管理部门的专卖管理人员或者会同有关部门，可以依法检查、处理非法运输的烟草专卖品。</w:t>
            </w:r>
          </w:p>
        </w:tc>
        <w:tc>
          <w:tcPr>
            <w:tcW w:w="4428"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color w:val="010000"/>
              </w:rPr>
            </w:pPr>
            <w:r>
              <w:rPr>
                <w:rFonts w:hint="eastAsia" w:asciiTheme="minorEastAsia" w:hAnsiTheme="minorEastAsia" w:eastAsiaTheme="minorEastAsia"/>
                <w:color w:val="010000"/>
              </w:rPr>
              <w:t>行政机关未履行法定职责或者违法行使职权的，由上级行政机关责令改正或者限期改正，给予通报批评、取消评先评优资格等处理；符合法定情形的，依法承担行政赔偿责任。</w:t>
            </w:r>
          </w:p>
          <w:p>
            <w:pPr>
              <w:spacing w:line="360" w:lineRule="exact"/>
              <w:rPr>
                <w:rFonts w:asciiTheme="minorEastAsia" w:hAnsiTheme="minorEastAsia" w:eastAsiaTheme="minorEastAsia"/>
                <w:color w:val="010000"/>
              </w:rPr>
            </w:pPr>
            <w:r>
              <w:rPr>
                <w:rFonts w:hint="eastAsia" w:asciiTheme="minorEastAsia" w:hAnsiTheme="minorEastAsia" w:eastAsiaTheme="minorEastAsia"/>
                <w:color w:val="010000"/>
              </w:rPr>
              <w:t>行政执法人员未履行职责或者违法行使职权，情节轻微的，由本机关或者上级机关诫勉谈话、批评教育、责令写出书面检查、通报批评或者离岗培训、收回《河南省行政执法证》、调离执法岗位或者取消执法资格等处理</w:t>
            </w:r>
            <w:r>
              <w:rPr>
                <w:rFonts w:asciiTheme="minorEastAsia" w:hAnsiTheme="minorEastAsia" w:eastAsiaTheme="minorEastAsia"/>
                <w:color w:val="010000"/>
              </w:rPr>
              <w:t>;</w:t>
            </w:r>
            <w:r>
              <w:rPr>
                <w:rFonts w:hint="eastAsia" w:asciiTheme="minorEastAsia" w:hAnsiTheme="minorEastAsia" w:eastAsiaTheme="minorEastAsia"/>
                <w:color w:val="010000"/>
              </w:rPr>
              <w:t>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7" w:hRule="atLeast"/>
        </w:trPr>
        <w:tc>
          <w:tcPr>
            <w:tcW w:w="732" w:type="dxa"/>
            <w:vMerge w:val="continue"/>
            <w:tcBorders>
              <w:top w:val="single" w:color="auto" w:sz="4" w:space="0"/>
              <w:left w:val="single" w:color="auto" w:sz="4" w:space="0"/>
              <w:bottom w:val="single" w:color="auto" w:sz="4" w:space="0"/>
              <w:right w:val="single" w:color="auto" w:sz="4" w:space="0"/>
            </w:tcBorders>
          </w:tcPr>
          <w:p>
            <w:pPr>
              <w:spacing w:line="360" w:lineRule="exact"/>
              <w:rPr>
                <w:rFonts w:asciiTheme="minorEastAsia" w:hAnsiTheme="minorEastAsia" w:eastAsiaTheme="minorEastAsia"/>
                <w:color w:val="010000"/>
              </w:rPr>
            </w:pPr>
          </w:p>
        </w:tc>
        <w:tc>
          <w:tcPr>
            <w:tcW w:w="1092" w:type="dxa"/>
            <w:vMerge w:val="continue"/>
            <w:tcBorders>
              <w:top w:val="single" w:color="auto" w:sz="4" w:space="0"/>
              <w:left w:val="single" w:color="auto" w:sz="4" w:space="0"/>
              <w:bottom w:val="single" w:color="auto" w:sz="4" w:space="0"/>
              <w:right w:val="single" w:color="auto" w:sz="4" w:space="0"/>
            </w:tcBorders>
          </w:tcPr>
          <w:p>
            <w:pPr>
              <w:spacing w:line="360" w:lineRule="exact"/>
              <w:rPr>
                <w:rFonts w:asciiTheme="minorEastAsia" w:hAnsiTheme="minorEastAsia" w:eastAsiaTheme="minorEastAsia"/>
                <w:color w:val="010000"/>
              </w:rPr>
            </w:pPr>
          </w:p>
        </w:tc>
        <w:tc>
          <w:tcPr>
            <w:tcW w:w="4591" w:type="dxa"/>
            <w:vMerge w:val="continue"/>
            <w:tcBorders>
              <w:top w:val="single" w:color="auto" w:sz="4" w:space="0"/>
              <w:left w:val="single" w:color="auto" w:sz="4" w:space="0"/>
              <w:bottom w:val="single" w:color="auto" w:sz="4" w:space="0"/>
              <w:right w:val="single" w:color="auto" w:sz="4" w:space="0"/>
            </w:tcBorders>
          </w:tcPr>
          <w:p>
            <w:pPr>
              <w:spacing w:line="360" w:lineRule="exact"/>
              <w:rPr>
                <w:rFonts w:asciiTheme="minorEastAsia" w:hAnsiTheme="minorEastAsia" w:eastAsiaTheme="minorEastAsia"/>
                <w:color w:val="010000"/>
              </w:rPr>
            </w:pPr>
          </w:p>
        </w:tc>
        <w:tc>
          <w:tcPr>
            <w:tcW w:w="390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color w:val="010000"/>
              </w:rPr>
            </w:pPr>
            <w:r>
              <w:rPr>
                <w:rFonts w:asciiTheme="minorEastAsia" w:hAnsiTheme="minorEastAsia" w:eastAsiaTheme="minorEastAsia"/>
                <w:color w:val="010000"/>
              </w:rPr>
              <w:t>2.</w:t>
            </w:r>
            <w:r>
              <w:rPr>
                <w:rFonts w:hint="eastAsia" w:asciiTheme="minorEastAsia" w:hAnsiTheme="minorEastAsia" w:eastAsiaTheme="minorEastAsia"/>
                <w:color w:val="010000"/>
              </w:rPr>
              <w:t>处置责任：烟草专卖行政主管部门应当在发现违法行为后决定是否立案。对属于烟草专卖行政主管部门管辖的，立案并决定是否行政处罚。属于其他行政机关管辖的，移交其他有权机关处理；涉嫌犯罪的，移送司法机关处理。在证据可能灭失或以后难以取得的情况下，对非法运输的烟草专卖品予以先行登记保存。</w:t>
            </w:r>
          </w:p>
        </w:tc>
        <w:tc>
          <w:tcPr>
            <w:tcW w:w="4428" w:type="dxa"/>
            <w:vMerge w:val="continue"/>
            <w:tcBorders>
              <w:top w:val="single" w:color="auto" w:sz="4" w:space="0"/>
              <w:left w:val="single" w:color="auto" w:sz="4" w:space="0"/>
              <w:bottom w:val="single" w:color="auto" w:sz="4" w:space="0"/>
              <w:right w:val="single" w:color="auto" w:sz="4" w:space="0"/>
            </w:tcBorders>
          </w:tcPr>
          <w:p>
            <w:pPr>
              <w:spacing w:line="36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trPr>
        <w:tc>
          <w:tcPr>
            <w:tcW w:w="732" w:type="dxa"/>
            <w:vMerge w:val="continue"/>
            <w:tcBorders>
              <w:top w:val="single" w:color="auto" w:sz="4" w:space="0"/>
              <w:left w:val="single" w:color="auto" w:sz="4" w:space="0"/>
              <w:bottom w:val="single" w:color="auto" w:sz="4" w:space="0"/>
              <w:right w:val="single" w:color="auto" w:sz="4" w:space="0"/>
            </w:tcBorders>
          </w:tcPr>
          <w:p>
            <w:pPr>
              <w:spacing w:line="360" w:lineRule="exact"/>
              <w:rPr>
                <w:rFonts w:asciiTheme="minorEastAsia" w:hAnsiTheme="minorEastAsia" w:eastAsiaTheme="minorEastAsia"/>
                <w:color w:val="010000"/>
              </w:rPr>
            </w:pPr>
          </w:p>
        </w:tc>
        <w:tc>
          <w:tcPr>
            <w:tcW w:w="1092" w:type="dxa"/>
            <w:vMerge w:val="continue"/>
            <w:tcBorders>
              <w:top w:val="single" w:color="auto" w:sz="4" w:space="0"/>
              <w:left w:val="single" w:color="auto" w:sz="4" w:space="0"/>
              <w:bottom w:val="single" w:color="auto" w:sz="4" w:space="0"/>
              <w:right w:val="single" w:color="auto" w:sz="4" w:space="0"/>
            </w:tcBorders>
          </w:tcPr>
          <w:p>
            <w:pPr>
              <w:spacing w:line="360" w:lineRule="exact"/>
              <w:rPr>
                <w:rFonts w:asciiTheme="minorEastAsia" w:hAnsiTheme="minorEastAsia" w:eastAsiaTheme="minorEastAsia"/>
                <w:color w:val="010000"/>
              </w:rPr>
            </w:pPr>
          </w:p>
        </w:tc>
        <w:tc>
          <w:tcPr>
            <w:tcW w:w="4591" w:type="dxa"/>
            <w:vMerge w:val="continue"/>
            <w:tcBorders>
              <w:top w:val="single" w:color="auto" w:sz="4" w:space="0"/>
              <w:left w:val="single" w:color="auto" w:sz="4" w:space="0"/>
              <w:bottom w:val="single" w:color="auto" w:sz="4" w:space="0"/>
              <w:right w:val="single" w:color="auto" w:sz="4" w:space="0"/>
            </w:tcBorders>
          </w:tcPr>
          <w:p>
            <w:pPr>
              <w:spacing w:line="360" w:lineRule="exact"/>
              <w:rPr>
                <w:rFonts w:asciiTheme="minorEastAsia" w:hAnsiTheme="minorEastAsia" w:eastAsiaTheme="minorEastAsia"/>
                <w:color w:val="010000"/>
              </w:rPr>
            </w:pPr>
          </w:p>
        </w:tc>
        <w:tc>
          <w:tcPr>
            <w:tcW w:w="390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color w:val="010000"/>
              </w:rPr>
            </w:pPr>
            <w:r>
              <w:rPr>
                <w:rFonts w:asciiTheme="minorEastAsia" w:hAnsiTheme="minorEastAsia" w:eastAsiaTheme="minorEastAsia"/>
                <w:color w:val="010000"/>
              </w:rPr>
              <w:t>3.</w:t>
            </w:r>
            <w:r>
              <w:rPr>
                <w:rFonts w:hint="eastAsia" w:asciiTheme="minorEastAsia" w:hAnsiTheme="minorEastAsia" w:eastAsiaTheme="minorEastAsia"/>
                <w:color w:val="010000"/>
              </w:rPr>
              <w:t>公开责任：对作出的行政处罚决定依法公开。</w:t>
            </w:r>
          </w:p>
        </w:tc>
        <w:tc>
          <w:tcPr>
            <w:tcW w:w="4428" w:type="dxa"/>
            <w:vMerge w:val="continue"/>
            <w:tcBorders>
              <w:top w:val="single" w:color="auto" w:sz="4" w:space="0"/>
              <w:left w:val="single" w:color="auto" w:sz="4" w:space="0"/>
              <w:bottom w:val="single" w:color="auto" w:sz="4" w:space="0"/>
              <w:right w:val="single" w:color="auto" w:sz="4" w:space="0"/>
            </w:tcBorders>
          </w:tcPr>
          <w:p>
            <w:pPr>
              <w:spacing w:line="360" w:lineRule="exact"/>
              <w:rPr>
                <w:rFonts w:asciiTheme="minorEastAsia" w:hAnsiTheme="minorEastAsia" w:eastAsiaTheme="minorEastAsia"/>
                <w:color w:val="01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474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rPr>
                <w:rFonts w:asciiTheme="minorEastAsia" w:hAnsiTheme="minorEastAsia" w:eastAsiaTheme="minorEastAsia"/>
                <w:color w:val="010000"/>
              </w:rPr>
            </w:pPr>
            <w:r>
              <w:rPr>
                <w:rFonts w:hint="eastAsia" w:asciiTheme="minorEastAsia" w:hAnsiTheme="minorEastAsia" w:eastAsiaTheme="minorEastAsia"/>
                <w:color w:val="010000"/>
              </w:rPr>
              <w:t>服务电话：</w:t>
            </w:r>
            <w:r>
              <w:rPr>
                <w:rFonts w:asciiTheme="minorEastAsia" w:hAnsiTheme="minorEastAsia" w:eastAsiaTheme="minorEastAsia"/>
                <w:color w:val="010000"/>
              </w:rPr>
              <w:t xml:space="preserve">0394-7221177        </w:t>
            </w:r>
            <w:r>
              <w:rPr>
                <w:rFonts w:hint="eastAsia" w:asciiTheme="minorEastAsia" w:hAnsiTheme="minorEastAsia" w:eastAsiaTheme="minorEastAsia"/>
                <w:color w:val="010000"/>
              </w:rPr>
              <w:t>投诉机构：鹿邑县烟草专卖局法制部门</w:t>
            </w:r>
            <w:r>
              <w:rPr>
                <w:rFonts w:asciiTheme="minorEastAsia" w:hAnsiTheme="minorEastAsia" w:eastAsiaTheme="minorEastAsia"/>
                <w:color w:val="010000"/>
              </w:rPr>
              <w:t xml:space="preserve">       </w:t>
            </w:r>
            <w:r>
              <w:rPr>
                <w:rFonts w:hint="eastAsia" w:asciiTheme="minorEastAsia" w:hAnsiTheme="minorEastAsia" w:eastAsiaTheme="minorEastAsia"/>
                <w:color w:val="010000"/>
              </w:rPr>
              <w:t>投诉电话：</w:t>
            </w:r>
            <w:r>
              <w:rPr>
                <w:rFonts w:asciiTheme="minorEastAsia" w:hAnsiTheme="minorEastAsia" w:eastAsiaTheme="minorEastAsia"/>
                <w:color w:val="010000"/>
              </w:rPr>
              <w:t xml:space="preserve">12313  </w:t>
            </w:r>
            <w:r>
              <w:rPr>
                <w:rFonts w:hint="eastAsia" w:asciiTheme="minorEastAsia" w:hAnsiTheme="minorEastAsia" w:eastAsiaTheme="minorEastAsia"/>
                <w:color w:val="010000"/>
              </w:rPr>
              <w:t>服务地点：鹿邑县涡北镇所望大道与恒丰路交叉口</w:t>
            </w:r>
          </w:p>
        </w:tc>
      </w:tr>
    </w:tbl>
    <w:p>
      <w:pPr>
        <w:rPr>
          <w:rFonts w:cs="仿宋" w:asciiTheme="minorEastAsia" w:hAnsiTheme="minorEastAsia" w:eastAsiaTheme="minorEastAsia"/>
          <w:color w:val="010000"/>
        </w:rPr>
        <w:sectPr>
          <w:pgSz w:w="16838" w:h="11906" w:orient="landscape"/>
          <w:pgMar w:top="1247" w:right="1588" w:bottom="1247" w:left="1588" w:header="851" w:footer="992" w:gutter="0"/>
          <w:pgNumType w:fmt="numberInDash"/>
          <w:cols w:space="0" w:num="1"/>
          <w:docGrid w:linePitch="579" w:charSpace="-886"/>
        </w:sectPr>
      </w:pPr>
    </w:p>
    <w:p>
      <w:pPr>
        <w:ind w:firstLine="640"/>
        <w:rPr>
          <w:rFonts w:ascii="仿宋" w:hAnsi="仿宋" w:eastAsia="仿宋"/>
          <w:color w:val="010000"/>
          <w:sz w:val="32"/>
        </w:rPr>
      </w:pPr>
    </w:p>
    <w:bookmarkEnd w:id="0"/>
    <w:p>
      <w:pPr>
        <w:ind w:firstLine="975"/>
        <w:rPr>
          <w:rFonts w:ascii="仿宋" w:hAnsi="仿宋" w:eastAsia="仿宋" w:cs="Times New Roman"/>
          <w:color w:val="002060"/>
          <w:sz w:val="32"/>
          <w:szCs w:val="32"/>
        </w:rPr>
      </w:pPr>
      <w:bookmarkStart w:id="1" w:name="Fuzhu"/>
      <w:bookmarkEnd w:id="1"/>
    </w:p>
    <w:p>
      <w:pPr>
        <w:ind w:firstLine="975"/>
        <w:rPr>
          <w:rFonts w:ascii="仿宋" w:hAnsi="仿宋" w:eastAsia="仿宋" w:cs="Times New Roman"/>
          <w:color w:val="002060"/>
          <w:sz w:val="32"/>
          <w:szCs w:val="32"/>
        </w:rPr>
      </w:pPr>
    </w:p>
    <w:p>
      <w:pPr>
        <w:ind w:firstLine="975"/>
        <w:rPr>
          <w:rFonts w:ascii="仿宋" w:hAnsi="仿宋" w:eastAsia="仿宋" w:cs="Times New Roman"/>
          <w:color w:val="002060"/>
          <w:sz w:val="32"/>
          <w:szCs w:val="32"/>
        </w:rPr>
      </w:pPr>
    </w:p>
    <w:p>
      <w:pPr>
        <w:ind w:firstLine="975"/>
        <w:rPr>
          <w:rFonts w:ascii="仿宋" w:hAnsi="仿宋" w:eastAsia="仿宋" w:cs="Times New Roman"/>
          <w:color w:val="002060"/>
          <w:sz w:val="32"/>
          <w:szCs w:val="32"/>
        </w:rPr>
      </w:pPr>
    </w:p>
    <w:p>
      <w:pPr>
        <w:ind w:firstLine="975"/>
        <w:rPr>
          <w:rFonts w:ascii="仿宋" w:hAnsi="仿宋" w:eastAsia="仿宋" w:cs="Times New Roman"/>
          <w:color w:val="002060"/>
          <w:sz w:val="32"/>
          <w:szCs w:val="32"/>
        </w:rPr>
      </w:pPr>
    </w:p>
    <w:p>
      <w:pPr>
        <w:ind w:firstLine="975"/>
        <w:rPr>
          <w:rFonts w:ascii="仿宋" w:hAnsi="仿宋" w:eastAsia="仿宋" w:cs="Times New Roman"/>
          <w:color w:val="002060"/>
          <w:sz w:val="32"/>
          <w:szCs w:val="32"/>
        </w:rPr>
      </w:pPr>
    </w:p>
    <w:p>
      <w:pPr>
        <w:ind w:firstLine="975"/>
        <w:rPr>
          <w:rFonts w:ascii="仿宋" w:hAnsi="仿宋" w:eastAsia="仿宋" w:cs="Times New Roman"/>
          <w:color w:val="002060"/>
          <w:sz w:val="32"/>
          <w:szCs w:val="32"/>
        </w:rPr>
      </w:pPr>
    </w:p>
    <w:p>
      <w:pPr>
        <w:ind w:firstLine="975"/>
        <w:rPr>
          <w:rFonts w:ascii="仿宋" w:hAnsi="仿宋" w:eastAsia="仿宋" w:cs="Times New Roman"/>
          <w:color w:val="002060"/>
          <w:sz w:val="32"/>
          <w:szCs w:val="32"/>
        </w:rPr>
      </w:pPr>
    </w:p>
    <w:p>
      <w:pPr>
        <w:ind w:firstLine="975"/>
        <w:rPr>
          <w:rFonts w:ascii="仿宋" w:hAnsi="仿宋" w:eastAsia="仿宋" w:cs="Times New Roman"/>
          <w:color w:val="002060"/>
          <w:sz w:val="32"/>
          <w:szCs w:val="32"/>
        </w:rPr>
      </w:pPr>
    </w:p>
    <w:p>
      <w:pPr>
        <w:ind w:firstLine="975"/>
        <w:rPr>
          <w:rFonts w:ascii="仿宋" w:hAnsi="仿宋" w:eastAsia="仿宋" w:cs="Times New Roman"/>
          <w:color w:val="002060"/>
          <w:sz w:val="32"/>
          <w:szCs w:val="32"/>
        </w:rPr>
      </w:pPr>
    </w:p>
    <w:p>
      <w:pPr>
        <w:ind w:firstLine="975"/>
        <w:rPr>
          <w:rFonts w:ascii="仿宋" w:hAnsi="仿宋" w:eastAsia="仿宋" w:cs="Times New Roman"/>
          <w:color w:val="002060"/>
          <w:sz w:val="32"/>
          <w:szCs w:val="32"/>
        </w:rPr>
      </w:pPr>
    </w:p>
    <w:p>
      <w:pPr>
        <w:ind w:firstLine="975"/>
        <w:rPr>
          <w:rFonts w:ascii="仿宋" w:hAnsi="仿宋" w:eastAsia="仿宋" w:cs="Times New Roman"/>
          <w:color w:val="002060"/>
          <w:sz w:val="32"/>
          <w:szCs w:val="32"/>
        </w:rPr>
      </w:pPr>
    </w:p>
    <w:p>
      <w:pPr>
        <w:ind w:firstLine="975"/>
        <w:rPr>
          <w:rFonts w:ascii="仿宋" w:hAnsi="仿宋" w:eastAsia="仿宋" w:cs="Times New Roman"/>
          <w:color w:val="002060"/>
          <w:sz w:val="32"/>
          <w:szCs w:val="32"/>
        </w:rPr>
      </w:pPr>
    </w:p>
    <w:p>
      <w:pPr>
        <w:ind w:firstLine="975"/>
        <w:rPr>
          <w:rFonts w:ascii="仿宋" w:hAnsi="仿宋" w:eastAsia="仿宋" w:cs="Times New Roman"/>
          <w:color w:val="002060"/>
          <w:sz w:val="32"/>
          <w:szCs w:val="32"/>
        </w:rPr>
      </w:pPr>
    </w:p>
    <w:p>
      <w:pPr>
        <w:ind w:firstLine="975"/>
        <w:rPr>
          <w:rFonts w:ascii="仿宋" w:hAnsi="仿宋" w:eastAsia="仿宋" w:cs="Times New Roman"/>
          <w:color w:val="002060"/>
          <w:sz w:val="32"/>
          <w:szCs w:val="32"/>
        </w:rPr>
      </w:pPr>
    </w:p>
    <w:p>
      <w:pPr>
        <w:ind w:firstLine="975"/>
        <w:rPr>
          <w:rFonts w:ascii="仿宋" w:hAnsi="仿宋" w:eastAsia="仿宋" w:cs="Times New Roman"/>
          <w:color w:val="002060"/>
          <w:sz w:val="32"/>
          <w:szCs w:val="32"/>
        </w:rPr>
      </w:pPr>
    </w:p>
    <w:p>
      <w:pPr>
        <w:ind w:firstLine="975"/>
        <w:rPr>
          <w:rFonts w:ascii="仿宋" w:hAnsi="仿宋" w:eastAsia="仿宋" w:cs="Times New Roman"/>
          <w:color w:val="002060"/>
          <w:sz w:val="32"/>
          <w:szCs w:val="32"/>
        </w:rPr>
      </w:pPr>
    </w:p>
    <w:p>
      <w:pPr>
        <w:pBdr>
          <w:bottom w:val="single" w:color="auto" w:sz="6" w:space="0"/>
          <w:between w:val="single" w:color="auto" w:sz="6" w:space="1"/>
        </w:pBdr>
        <w:spacing w:line="600" w:lineRule="exact"/>
        <w:rPr>
          <w:rFonts w:ascii="黑体" w:eastAsia="黑体" w:cs="Times New Roman"/>
          <w:sz w:val="44"/>
          <w:szCs w:val="44"/>
        </w:rPr>
      </w:pPr>
    </w:p>
    <w:p>
      <w:pPr>
        <w:pBdr>
          <w:top w:val="single" w:color="auto" w:sz="6" w:space="1"/>
          <w:bottom w:val="single" w:color="auto" w:sz="12" w:space="1"/>
          <w:between w:val="single" w:color="auto" w:sz="6" w:space="1"/>
        </w:pBdr>
        <w:spacing w:line="600" w:lineRule="exact"/>
        <w:rPr>
          <w:rFonts w:ascii="仿宋" w:hAnsi="仿宋" w:eastAsia="仿宋" w:cs="Times New Roman"/>
          <w:sz w:val="28"/>
          <w:szCs w:val="44"/>
        </w:rPr>
      </w:pPr>
      <w:bookmarkStart w:id="2" w:name="DocEnd"/>
      <w:r>
        <w:rPr>
          <w:rFonts w:hint="eastAsia" w:ascii="仿宋" w:hAnsi="仿宋" w:eastAsia="仿宋" w:cs="Times New Roman"/>
          <w:sz w:val="28"/>
          <w:szCs w:val="44"/>
        </w:rPr>
        <w:t xml:space="preserve">  分送:县局（分公司）领导</w:t>
      </w:r>
    </w:p>
    <w:p>
      <w:pPr>
        <w:pBdr>
          <w:top w:val="single" w:color="auto" w:sz="6" w:space="1"/>
          <w:bottom w:val="single" w:color="auto" w:sz="12" w:space="1"/>
          <w:between w:val="single" w:color="auto" w:sz="6" w:space="1"/>
        </w:pBdr>
        <w:spacing w:line="600" w:lineRule="exact"/>
        <w:rPr>
          <w:rFonts w:ascii="黑体" w:eastAsia="黑体" w:cs="Times New Roman"/>
          <w:sz w:val="44"/>
          <w:szCs w:val="44"/>
        </w:rPr>
      </w:pPr>
      <w:r>
        <w:rPr>
          <w:rFonts w:hint="eastAsia" w:ascii="仿宋" w:hAnsi="仿宋" w:eastAsia="仿宋" w:cs="Times New Roman"/>
          <w:sz w:val="28"/>
          <w:szCs w:val="44"/>
        </w:rPr>
        <w:t xml:space="preserve">  鹿邑县烟草专卖局办公室                   2017年12月28日印发</w:t>
      </w:r>
      <w:bookmarkEnd w:id="2"/>
    </w:p>
    <w:sectPr>
      <w:footerReference r:id="rId3" w:type="default"/>
      <w:pgSz w:w="11906" w:h="16838"/>
      <w:pgMar w:top="2098" w:right="1474" w:bottom="1985" w:left="1588" w:header="851" w:footer="992" w:gutter="0"/>
      <w:cols w:space="0" w:num="1"/>
      <w:rtlGutter w:val="1"/>
      <w:docGrid w:type="linesAndChars" w:linePitch="579" w:charSpace="-8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page" w:hAnchor="page" w:x="5596" w:y="15301"/>
      <w:tabs>
        <w:tab w:val="center" w:pos="4153"/>
        <w:tab w:val="right" w:pos="8306"/>
      </w:tabs>
      <w:snapToGrid w:val="0"/>
      <w:jc w:val="left"/>
      <w:rPr>
        <w:rFonts w:ascii="宋体" w:hAnsi="宋体" w:eastAsia="仿宋_GB2312" w:cs="Times New Roman"/>
        <w:sz w:val="28"/>
        <w:szCs w:val="28"/>
      </w:rPr>
    </w:pPr>
    <w:r>
      <w:rPr>
        <w:rFonts w:ascii="Times New Roman" w:hAnsi="Times New Roman" w:eastAsia="仿宋_GB2312" w:cs="Times New Roman"/>
        <w:sz w:val="28"/>
        <w:szCs w:val="28"/>
      </w:rPr>
      <w:t xml:space="preserve">–– </w:t>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PAGE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41</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 xml:space="preserve"> ––</w:t>
    </w:r>
  </w:p>
  <w:p>
    <w:pPr>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NotTrackMoves/>
  <w:documentProtection w:enforcement="0"/>
  <w:defaultTabStop w:val="420"/>
  <w:doNotHyphenateCaps/>
  <w:drawingGridHorizontalSpacing w:val="103"/>
  <w:drawingGridVerticalSpacing w:val="579"/>
  <w:displayHorizontalDrawingGridEvery w:val="0"/>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2F2"/>
    <w:rsid w:val="00006DE7"/>
    <w:rsid w:val="0002719A"/>
    <w:rsid w:val="00027712"/>
    <w:rsid w:val="00033AB2"/>
    <w:rsid w:val="000649AA"/>
    <w:rsid w:val="0008187E"/>
    <w:rsid w:val="000A5BE9"/>
    <w:rsid w:val="000D5979"/>
    <w:rsid w:val="00114E2E"/>
    <w:rsid w:val="00170035"/>
    <w:rsid w:val="00171DB5"/>
    <w:rsid w:val="00172083"/>
    <w:rsid w:val="001821CF"/>
    <w:rsid w:val="00190148"/>
    <w:rsid w:val="001B74BF"/>
    <w:rsid w:val="001E0679"/>
    <w:rsid w:val="001E07FA"/>
    <w:rsid w:val="001F0BD2"/>
    <w:rsid w:val="00234ED2"/>
    <w:rsid w:val="0024389E"/>
    <w:rsid w:val="00244F6F"/>
    <w:rsid w:val="00250B6E"/>
    <w:rsid w:val="0026639D"/>
    <w:rsid w:val="002B30E2"/>
    <w:rsid w:val="002D229D"/>
    <w:rsid w:val="002D4044"/>
    <w:rsid w:val="002D7F5B"/>
    <w:rsid w:val="0031553C"/>
    <w:rsid w:val="003175A4"/>
    <w:rsid w:val="003229A2"/>
    <w:rsid w:val="00343E3F"/>
    <w:rsid w:val="00347F48"/>
    <w:rsid w:val="00381215"/>
    <w:rsid w:val="003F03D9"/>
    <w:rsid w:val="00413BFC"/>
    <w:rsid w:val="00416C15"/>
    <w:rsid w:val="00436FDD"/>
    <w:rsid w:val="00437B20"/>
    <w:rsid w:val="00464DC7"/>
    <w:rsid w:val="004D1455"/>
    <w:rsid w:val="00502438"/>
    <w:rsid w:val="00504207"/>
    <w:rsid w:val="00531A83"/>
    <w:rsid w:val="00543D2B"/>
    <w:rsid w:val="00597D3D"/>
    <w:rsid w:val="005C1CE2"/>
    <w:rsid w:val="00646674"/>
    <w:rsid w:val="006738BC"/>
    <w:rsid w:val="00674D73"/>
    <w:rsid w:val="006775DC"/>
    <w:rsid w:val="0069036E"/>
    <w:rsid w:val="006E1B59"/>
    <w:rsid w:val="00734DDA"/>
    <w:rsid w:val="00755BF8"/>
    <w:rsid w:val="00795931"/>
    <w:rsid w:val="007B12F2"/>
    <w:rsid w:val="007B2421"/>
    <w:rsid w:val="007C1C32"/>
    <w:rsid w:val="007C707C"/>
    <w:rsid w:val="007E11C5"/>
    <w:rsid w:val="008028DF"/>
    <w:rsid w:val="00827FD4"/>
    <w:rsid w:val="008943EF"/>
    <w:rsid w:val="008E78BA"/>
    <w:rsid w:val="008F2928"/>
    <w:rsid w:val="00912729"/>
    <w:rsid w:val="00920AD8"/>
    <w:rsid w:val="0093532B"/>
    <w:rsid w:val="00954259"/>
    <w:rsid w:val="009649EF"/>
    <w:rsid w:val="00974470"/>
    <w:rsid w:val="009760B5"/>
    <w:rsid w:val="009C2C34"/>
    <w:rsid w:val="009C480F"/>
    <w:rsid w:val="009D0C09"/>
    <w:rsid w:val="009F21B2"/>
    <w:rsid w:val="00A02767"/>
    <w:rsid w:val="00A16890"/>
    <w:rsid w:val="00A51013"/>
    <w:rsid w:val="00A6072C"/>
    <w:rsid w:val="00A74939"/>
    <w:rsid w:val="00A77B03"/>
    <w:rsid w:val="00AB44F0"/>
    <w:rsid w:val="00AB65CC"/>
    <w:rsid w:val="00B82224"/>
    <w:rsid w:val="00B90667"/>
    <w:rsid w:val="00C1419D"/>
    <w:rsid w:val="00C1713F"/>
    <w:rsid w:val="00C2113F"/>
    <w:rsid w:val="00C26D99"/>
    <w:rsid w:val="00C301F7"/>
    <w:rsid w:val="00C4767B"/>
    <w:rsid w:val="00C566DA"/>
    <w:rsid w:val="00C7104D"/>
    <w:rsid w:val="00C74048"/>
    <w:rsid w:val="00C7725A"/>
    <w:rsid w:val="00CC2C16"/>
    <w:rsid w:val="00CC3506"/>
    <w:rsid w:val="00CD6304"/>
    <w:rsid w:val="00CE5B75"/>
    <w:rsid w:val="00CF2D76"/>
    <w:rsid w:val="00D058D6"/>
    <w:rsid w:val="00D40962"/>
    <w:rsid w:val="00D54723"/>
    <w:rsid w:val="00D81C84"/>
    <w:rsid w:val="00D909FD"/>
    <w:rsid w:val="00D96E3A"/>
    <w:rsid w:val="00DF3644"/>
    <w:rsid w:val="00DF592E"/>
    <w:rsid w:val="00E04FA8"/>
    <w:rsid w:val="00E46FC0"/>
    <w:rsid w:val="00E7526E"/>
    <w:rsid w:val="00E91737"/>
    <w:rsid w:val="00EB4971"/>
    <w:rsid w:val="00EB54AE"/>
    <w:rsid w:val="00EC6795"/>
    <w:rsid w:val="00EE025A"/>
    <w:rsid w:val="00EE1AA5"/>
    <w:rsid w:val="00EE6254"/>
    <w:rsid w:val="00EF77B8"/>
    <w:rsid w:val="00F004B9"/>
    <w:rsid w:val="00F06D92"/>
    <w:rsid w:val="00F13AE3"/>
    <w:rsid w:val="00F41901"/>
    <w:rsid w:val="00F97973"/>
    <w:rsid w:val="00FC0B7C"/>
    <w:rsid w:val="3AA66941"/>
    <w:rsid w:val="453202D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0" w:name="toc 1" w:locked="1"/>
    <w:lsdException w:uiPriority="0" w:name="toc 2" w:locked="1"/>
    <w:lsdException w:uiPriority="0" w:name="toc 3" w:locked="1"/>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uiPriority="99" w:name="Normal Indent"/>
    <w:lsdException w:uiPriority="99" w:name="footnote text"/>
    <w:lsdException w:uiPriority="99" w:name="annotation text"/>
    <w:lsdException w:qFormat="1" w:unhideWhenUsed="0" w:uiPriority="0" w:semiHidden="0" w:name="header"/>
    <w:lsdException w:unhideWhenUsed="0" w:uiPriority="0"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unhideWhenUsed="0" w:uiPriority="0" w:name="Balloon Text"/>
    <w:lsdException w:unhideWhenUsed="0" w:uiPriority="0" w:semiHidden="0" w:name="Table Grid" w:locked="1"/>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3"/>
    <w:basedOn w:val="1"/>
    <w:next w:val="1"/>
    <w:link w:val="12"/>
    <w:qFormat/>
    <w:locked/>
    <w:uiPriority w:val="0"/>
    <w:pPr>
      <w:keepNext/>
      <w:keepLines/>
      <w:spacing w:before="260" w:after="260" w:line="416" w:lineRule="auto"/>
      <w:outlineLvl w:val="2"/>
    </w:pPr>
    <w:rPr>
      <w:b/>
      <w:bCs/>
      <w:sz w:val="32"/>
      <w:szCs w:val="32"/>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ody Text"/>
    <w:basedOn w:val="1"/>
    <w:link w:val="14"/>
    <w:uiPriority w:val="0"/>
    <w:pPr>
      <w:jc w:val="center"/>
    </w:pPr>
    <w:rPr>
      <w:rFonts w:ascii="宋体" w:hAnsi="宋体" w:cs="Times New Roman"/>
      <w:sz w:val="44"/>
      <w:szCs w:val="24"/>
    </w:rPr>
  </w:style>
  <w:style w:type="paragraph" w:styleId="4">
    <w:name w:val="Balloon Text"/>
    <w:basedOn w:val="1"/>
    <w:link w:val="13"/>
    <w:semiHidden/>
    <w:uiPriority w:val="0"/>
    <w:rPr>
      <w:rFonts w:ascii="Times New Roman" w:hAnsi="Times New Roman" w:cs="Times New Roman"/>
      <w:sz w:val="18"/>
      <w:szCs w:val="18"/>
    </w:rPr>
  </w:style>
  <w:style w:type="paragraph" w:styleId="5">
    <w:name w:val="footer"/>
    <w:basedOn w:val="1"/>
    <w:link w:val="10"/>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customStyle="1" w:styleId="10">
    <w:name w:val="页脚 Char"/>
    <w:link w:val="5"/>
    <w:qFormat/>
    <w:locked/>
    <w:uiPriority w:val="0"/>
    <w:rPr>
      <w:sz w:val="18"/>
      <w:szCs w:val="18"/>
    </w:rPr>
  </w:style>
  <w:style w:type="character" w:customStyle="1" w:styleId="11">
    <w:name w:val="页眉 Char"/>
    <w:link w:val="6"/>
    <w:locked/>
    <w:uiPriority w:val="0"/>
    <w:rPr>
      <w:rFonts w:ascii="Calibri" w:hAnsi="Calibri" w:cs="Calibri"/>
      <w:kern w:val="2"/>
      <w:sz w:val="18"/>
      <w:szCs w:val="18"/>
    </w:rPr>
  </w:style>
  <w:style w:type="character" w:customStyle="1" w:styleId="12">
    <w:name w:val="标题 3 Char"/>
    <w:basedOn w:val="8"/>
    <w:link w:val="2"/>
    <w:uiPriority w:val="0"/>
    <w:rPr>
      <w:rFonts w:ascii="Calibri" w:hAnsi="Calibri" w:cs="Calibri"/>
      <w:b/>
      <w:bCs/>
      <w:kern w:val="2"/>
      <w:sz w:val="32"/>
      <w:szCs w:val="32"/>
    </w:rPr>
  </w:style>
  <w:style w:type="character" w:customStyle="1" w:styleId="13">
    <w:name w:val="批注框文本 Char"/>
    <w:basedOn w:val="8"/>
    <w:link w:val="4"/>
    <w:semiHidden/>
    <w:uiPriority w:val="0"/>
    <w:rPr>
      <w:kern w:val="2"/>
      <w:sz w:val="18"/>
      <w:szCs w:val="18"/>
    </w:rPr>
  </w:style>
  <w:style w:type="character" w:customStyle="1" w:styleId="14">
    <w:name w:val="正文文本 Char"/>
    <w:basedOn w:val="8"/>
    <w:link w:val="3"/>
    <w:uiPriority w:val="0"/>
    <w:rPr>
      <w:rFonts w:ascii="宋体" w:hAnsi="宋体"/>
      <w:kern w:val="2"/>
      <w:sz w:val="4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3A3A04-123D-4ED0-A5BB-A480111C60C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6242</Words>
  <Characters>35584</Characters>
  <Lines>296</Lines>
  <Paragraphs>83</Paragraphs>
  <TotalTime>5</TotalTime>
  <ScaleCrop>false</ScaleCrop>
  <LinksUpToDate>false</LinksUpToDate>
  <CharactersWithSpaces>41743</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2014-06-03T03:04:00Z</dcterms:created>
  <dc:creator>王振</dc:creator>
  <cp:lastModifiedBy>梦回故乡</cp:lastModifiedBy>
  <cp:lastPrinted>2020-01-12T03:44:00Z</cp:lastPrinted>
  <dcterms:modified xsi:type="dcterms:W3CDTF">2020-01-20T08:50:25Z</dcterms:modified>
  <dc:title>紧急程度位置</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