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2018年鹿邑县科学技术局</w:t>
      </w:r>
    </w:p>
    <w:p>
      <w:pPr>
        <w:jc w:val="center"/>
        <w:rPr>
          <w:rFonts w:ascii="黑体" w:hAnsi="黑体" w:eastAsia="黑体" w:cs="黑体"/>
          <w:sz w:val="52"/>
          <w:szCs w:val="52"/>
        </w:rPr>
      </w:pPr>
      <w:r>
        <w:rPr>
          <w:rFonts w:hint="eastAsia" w:ascii="黑体" w:hAnsi="黑体" w:eastAsia="黑体" w:cs="黑体"/>
          <w:sz w:val="52"/>
          <w:szCs w:val="52"/>
        </w:rPr>
        <w:t>部门预算公开</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spacing w:line="600" w:lineRule="exact"/>
        <w:jc w:val="center"/>
        <w:rPr>
          <w:rFonts w:ascii="黑体" w:hAnsi="黑体" w:eastAsia="黑体" w:cs="黑体"/>
          <w:sz w:val="44"/>
          <w:szCs w:val="44"/>
        </w:rPr>
      </w:pPr>
      <w:r>
        <w:rPr>
          <w:rFonts w:hint="eastAsia" w:ascii="黑体" w:hAnsi="黑体" w:eastAsia="黑体" w:cs="黑体"/>
          <w:sz w:val="44"/>
          <w:szCs w:val="44"/>
        </w:rPr>
        <w:t>2018年度</w:t>
      </w:r>
    </w:p>
    <w:p>
      <w:pPr>
        <w:spacing w:line="600" w:lineRule="exact"/>
        <w:jc w:val="center"/>
        <w:rPr>
          <w:rFonts w:ascii="黑体" w:hAnsi="黑体" w:eastAsia="黑体" w:cs="黑体"/>
          <w:sz w:val="32"/>
          <w:szCs w:val="32"/>
        </w:rPr>
      </w:pPr>
    </w:p>
    <w:p>
      <w:pPr>
        <w:spacing w:line="600" w:lineRule="exact"/>
        <w:jc w:val="center"/>
        <w:rPr>
          <w:rFonts w:ascii="黑体" w:hAnsi="黑体" w:eastAsia="黑体" w:cs="黑体"/>
          <w:sz w:val="32"/>
          <w:szCs w:val="32"/>
        </w:rPr>
      </w:pPr>
    </w:p>
    <w:p>
      <w:pPr>
        <w:spacing w:line="600" w:lineRule="exact"/>
        <w:jc w:val="center"/>
        <w:rPr>
          <w:rFonts w:cs="宋体" w:asciiTheme="minorEastAsia" w:hAnsiTheme="minorEastAsia"/>
          <w:b/>
          <w:color w:val="000000" w:themeColor="text1"/>
          <w:sz w:val="44"/>
          <w:szCs w:val="44"/>
        </w:rPr>
      </w:pPr>
      <w:r>
        <w:rPr>
          <w:rFonts w:hint="eastAsia" w:cs="宋体" w:asciiTheme="minorEastAsia" w:hAnsiTheme="minorEastAsia"/>
          <w:b/>
          <w:color w:val="000000" w:themeColor="text1"/>
          <w:sz w:val="44"/>
          <w:szCs w:val="44"/>
        </w:rPr>
        <w:t>目  录</w:t>
      </w:r>
    </w:p>
    <w:p>
      <w:pPr>
        <w:spacing w:line="600" w:lineRule="exact"/>
        <w:ind w:firstLine="643" w:firstLineChars="200"/>
        <w:jc w:val="center"/>
        <w:rPr>
          <w:rFonts w:asciiTheme="minorEastAsia" w:hAnsiTheme="minorEastAsia"/>
          <w:b/>
          <w:bCs/>
          <w:color w:val="000000" w:themeColor="text1"/>
          <w:sz w:val="32"/>
          <w:szCs w:val="32"/>
        </w:rPr>
      </w:pPr>
    </w:p>
    <w:p>
      <w:pPr>
        <w:spacing w:line="600" w:lineRule="exact"/>
        <w:ind w:firstLine="640" w:firstLineChars="200"/>
        <w:rPr>
          <w:rFonts w:ascii="黑体" w:hAnsi="黑体" w:eastAsia="黑体" w:cstheme="majorEastAsia"/>
          <w:bCs/>
          <w:color w:val="000000" w:themeColor="text1"/>
          <w:sz w:val="32"/>
          <w:szCs w:val="32"/>
        </w:rPr>
      </w:pPr>
      <w:r>
        <w:rPr>
          <w:rFonts w:hint="eastAsia" w:ascii="黑体" w:hAnsi="黑体" w:eastAsia="黑体" w:cstheme="majorEastAsia"/>
          <w:bCs/>
          <w:color w:val="000000" w:themeColor="text1"/>
          <w:sz w:val="32"/>
          <w:szCs w:val="32"/>
        </w:rPr>
        <w:t>第一部分 鹿邑县科技局部门概况</w:t>
      </w:r>
    </w:p>
    <w:p>
      <w:pPr>
        <w:numPr>
          <w:ilvl w:val="0"/>
          <w:numId w:val="1"/>
        </w:num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主要职能</w:t>
      </w:r>
    </w:p>
    <w:p>
      <w:pPr>
        <w:spacing w:line="600" w:lineRule="exact"/>
        <w:ind w:firstLine="640" w:firstLineChars="200"/>
        <w:rPr>
          <w:rFonts w:ascii="仿宋" w:hAnsi="仿宋" w:eastAsia="仿宋"/>
          <w:sz w:val="32"/>
        </w:rPr>
      </w:pPr>
      <w:r>
        <w:rPr>
          <w:rFonts w:hint="eastAsia" w:ascii="仿宋" w:hAnsi="仿宋" w:eastAsia="仿宋"/>
          <w:sz w:val="32"/>
        </w:rPr>
        <w:t>部门预算单位构成</w:t>
      </w:r>
    </w:p>
    <w:p>
      <w:pPr>
        <w:numPr>
          <w:ilvl w:val="0"/>
          <w:numId w:val="2"/>
        </w:numPr>
        <w:spacing w:line="600" w:lineRule="exact"/>
        <w:ind w:firstLine="640" w:firstLineChars="200"/>
        <w:rPr>
          <w:rFonts w:ascii="黑体" w:hAnsi="黑体" w:eastAsia="黑体" w:cstheme="majorEastAsia"/>
          <w:bCs/>
          <w:color w:val="000000" w:themeColor="text1"/>
          <w:sz w:val="32"/>
          <w:szCs w:val="32"/>
        </w:rPr>
      </w:pPr>
      <w:r>
        <w:rPr>
          <w:rFonts w:hint="eastAsia" w:ascii="黑体" w:hAnsi="黑体" w:eastAsia="黑体" w:cstheme="majorEastAsia"/>
          <w:bCs/>
          <w:color w:val="000000" w:themeColor="text1"/>
          <w:sz w:val="32"/>
          <w:szCs w:val="32"/>
        </w:rPr>
        <w:t>鹿邑县科技局2018年部门预算情况说明</w:t>
      </w:r>
    </w:p>
    <w:p>
      <w:pPr>
        <w:numPr>
          <w:ilvl w:val="0"/>
          <w:numId w:val="2"/>
        </w:numPr>
        <w:spacing w:line="600" w:lineRule="exact"/>
        <w:ind w:firstLine="640" w:firstLineChars="200"/>
        <w:rPr>
          <w:rFonts w:ascii="黑体" w:hAnsi="黑体" w:eastAsia="黑体" w:cstheme="majorEastAsia"/>
          <w:color w:val="000000" w:themeColor="text1"/>
          <w:sz w:val="32"/>
          <w:szCs w:val="32"/>
        </w:rPr>
      </w:pPr>
      <w:r>
        <w:rPr>
          <w:rFonts w:hint="eastAsia" w:ascii="黑体" w:hAnsi="黑体" w:eastAsia="黑体" w:cstheme="majorEastAsia"/>
          <w:color w:val="000000" w:themeColor="text1"/>
          <w:sz w:val="32"/>
          <w:szCs w:val="32"/>
        </w:rPr>
        <w:t>名词解释</w:t>
      </w:r>
    </w:p>
    <w:p>
      <w:pPr>
        <w:spacing w:line="600" w:lineRule="exact"/>
        <w:ind w:firstLine="640" w:firstLineChars="200"/>
        <w:rPr>
          <w:rFonts w:ascii="仿宋" w:hAnsi="仿宋" w:eastAsia="仿宋"/>
          <w:sz w:val="32"/>
        </w:rPr>
      </w:pPr>
      <w:r>
        <w:rPr>
          <w:rFonts w:hint="eastAsia" w:ascii="仿宋" w:hAnsi="仿宋" w:eastAsia="仿宋"/>
          <w:sz w:val="32"/>
        </w:rPr>
        <w:t>附件：鹿邑县科技局2018部门预算公开报表</w:t>
      </w:r>
    </w:p>
    <w:p>
      <w:pPr>
        <w:spacing w:line="600" w:lineRule="exact"/>
        <w:ind w:firstLine="640" w:firstLineChars="200"/>
        <w:rPr>
          <w:rFonts w:ascii="仿宋" w:hAnsi="仿宋" w:eastAsia="仿宋"/>
          <w:sz w:val="32"/>
        </w:rPr>
      </w:pPr>
      <w:r>
        <w:rPr>
          <w:rFonts w:hint="eastAsia" w:ascii="仿宋" w:hAnsi="仿宋" w:eastAsia="仿宋"/>
          <w:sz w:val="32"/>
        </w:rPr>
        <w:t>一、2018年部门收支总体情况表</w:t>
      </w:r>
    </w:p>
    <w:p>
      <w:pPr>
        <w:spacing w:line="600" w:lineRule="exact"/>
        <w:ind w:firstLine="640" w:firstLineChars="200"/>
        <w:rPr>
          <w:rFonts w:ascii="仿宋" w:hAnsi="仿宋" w:eastAsia="仿宋"/>
          <w:sz w:val="32"/>
        </w:rPr>
      </w:pPr>
      <w:r>
        <w:rPr>
          <w:rFonts w:hint="eastAsia" w:ascii="仿宋" w:hAnsi="仿宋" w:eastAsia="仿宋"/>
          <w:sz w:val="32"/>
        </w:rPr>
        <w:t>二、2018年部门收入总体情况表</w:t>
      </w:r>
    </w:p>
    <w:p>
      <w:pPr>
        <w:spacing w:line="600" w:lineRule="exact"/>
        <w:ind w:firstLine="640" w:firstLineChars="200"/>
        <w:rPr>
          <w:rFonts w:ascii="仿宋" w:hAnsi="仿宋" w:eastAsia="仿宋"/>
          <w:sz w:val="32"/>
        </w:rPr>
      </w:pPr>
      <w:r>
        <w:rPr>
          <w:rFonts w:hint="eastAsia" w:ascii="仿宋" w:hAnsi="仿宋" w:eastAsia="仿宋"/>
          <w:sz w:val="32"/>
        </w:rPr>
        <w:t>三、2018年部门支出总体情况表</w:t>
      </w:r>
    </w:p>
    <w:p>
      <w:pPr>
        <w:spacing w:line="600" w:lineRule="exact"/>
        <w:ind w:firstLine="640" w:firstLineChars="200"/>
        <w:rPr>
          <w:rFonts w:ascii="仿宋" w:hAnsi="仿宋" w:eastAsia="仿宋"/>
          <w:sz w:val="32"/>
        </w:rPr>
      </w:pPr>
      <w:r>
        <w:rPr>
          <w:rFonts w:hint="eastAsia" w:ascii="仿宋" w:hAnsi="仿宋" w:eastAsia="仿宋"/>
          <w:sz w:val="32"/>
        </w:rPr>
        <w:t>四、2018年一般公共预算支出情况表</w:t>
      </w:r>
    </w:p>
    <w:p>
      <w:pPr>
        <w:spacing w:line="600" w:lineRule="exact"/>
        <w:ind w:firstLine="640" w:firstLineChars="200"/>
        <w:rPr>
          <w:rFonts w:ascii="仿宋" w:hAnsi="仿宋" w:eastAsia="仿宋"/>
          <w:sz w:val="32"/>
        </w:rPr>
      </w:pPr>
      <w:r>
        <w:rPr>
          <w:rFonts w:hint="eastAsia" w:ascii="仿宋" w:hAnsi="仿宋" w:eastAsia="仿宋"/>
          <w:sz w:val="32"/>
        </w:rPr>
        <w:t>五、2018年财政拨款收支总体情况表</w:t>
      </w:r>
    </w:p>
    <w:p>
      <w:pPr>
        <w:spacing w:line="600" w:lineRule="exact"/>
        <w:ind w:firstLine="640" w:firstLineChars="200"/>
        <w:rPr>
          <w:rFonts w:ascii="仿宋" w:hAnsi="仿宋" w:eastAsia="仿宋"/>
          <w:sz w:val="32"/>
        </w:rPr>
      </w:pPr>
      <w:r>
        <w:rPr>
          <w:rFonts w:hint="eastAsia" w:ascii="仿宋" w:hAnsi="仿宋" w:eastAsia="仿宋"/>
          <w:sz w:val="32"/>
        </w:rPr>
        <w:t>六、2018年支出经济分类汇总表</w:t>
      </w:r>
    </w:p>
    <w:p>
      <w:pPr>
        <w:spacing w:line="600" w:lineRule="exact"/>
        <w:ind w:firstLine="640" w:firstLineChars="200"/>
        <w:rPr>
          <w:rFonts w:ascii="仿宋" w:hAnsi="仿宋" w:eastAsia="仿宋"/>
          <w:sz w:val="32"/>
        </w:rPr>
      </w:pPr>
      <w:r>
        <w:rPr>
          <w:rFonts w:hint="eastAsia" w:ascii="仿宋" w:hAnsi="仿宋" w:eastAsia="仿宋"/>
          <w:sz w:val="32"/>
        </w:rPr>
        <w:t>七、2018年一般公共预算基本支出情况表</w:t>
      </w:r>
    </w:p>
    <w:p>
      <w:pPr>
        <w:spacing w:line="600" w:lineRule="exact"/>
        <w:ind w:firstLine="640" w:firstLineChars="200"/>
        <w:rPr>
          <w:rFonts w:ascii="仿宋" w:hAnsi="仿宋" w:eastAsia="仿宋"/>
          <w:sz w:val="32"/>
        </w:rPr>
      </w:pPr>
      <w:r>
        <w:rPr>
          <w:rFonts w:hint="eastAsia" w:ascii="仿宋" w:hAnsi="仿宋" w:eastAsia="仿宋"/>
          <w:sz w:val="32"/>
        </w:rPr>
        <w:t>八、2018年政府性基金预算支出情况表</w:t>
      </w:r>
    </w:p>
    <w:p>
      <w:pPr>
        <w:spacing w:line="600" w:lineRule="exact"/>
        <w:ind w:firstLine="640" w:firstLineChars="200"/>
        <w:rPr>
          <w:rFonts w:ascii="仿宋" w:hAnsi="仿宋" w:eastAsia="仿宋"/>
          <w:sz w:val="32"/>
        </w:rPr>
      </w:pPr>
      <w:r>
        <w:rPr>
          <w:rFonts w:hint="eastAsia" w:ascii="仿宋" w:hAnsi="仿宋" w:eastAsia="仿宋"/>
          <w:sz w:val="32"/>
        </w:rPr>
        <w:t>九、2018年一般公共预算“三公”经费支出情况表</w:t>
      </w:r>
    </w:p>
    <w:p>
      <w:pPr>
        <w:spacing w:line="600" w:lineRule="exact"/>
        <w:rPr>
          <w:rFonts w:ascii="仿宋" w:hAnsi="仿宋" w:eastAsia="仿宋"/>
          <w:color w:val="000000" w:themeColor="text1"/>
          <w:sz w:val="32"/>
          <w:szCs w:val="32"/>
        </w:rPr>
      </w:pPr>
    </w:p>
    <w:p>
      <w:pPr>
        <w:spacing w:line="600" w:lineRule="exact"/>
        <w:jc w:val="center"/>
        <w:rPr>
          <w:rFonts w:hint="eastAsia" w:ascii="黑体" w:hAnsi="黑体" w:eastAsia="黑体"/>
          <w:bCs/>
          <w:color w:val="000000" w:themeColor="text1"/>
          <w:sz w:val="32"/>
          <w:szCs w:val="32"/>
        </w:rPr>
      </w:pPr>
    </w:p>
    <w:p>
      <w:pPr>
        <w:spacing w:line="600" w:lineRule="exact"/>
        <w:jc w:val="center"/>
        <w:rPr>
          <w:rFonts w:hint="eastAsia" w:ascii="黑体" w:hAnsi="黑体" w:eastAsia="黑体"/>
          <w:bCs/>
          <w:color w:val="000000" w:themeColor="text1"/>
          <w:sz w:val="32"/>
          <w:szCs w:val="32"/>
        </w:rPr>
      </w:pPr>
    </w:p>
    <w:p>
      <w:pPr>
        <w:spacing w:line="600" w:lineRule="exact"/>
        <w:jc w:val="center"/>
        <w:rPr>
          <w:rFonts w:hint="eastAsia" w:ascii="黑体" w:hAnsi="黑体" w:eastAsia="黑体"/>
          <w:bCs/>
          <w:color w:val="000000" w:themeColor="text1"/>
          <w:sz w:val="32"/>
          <w:szCs w:val="32"/>
        </w:rPr>
      </w:pPr>
    </w:p>
    <w:p>
      <w:pPr>
        <w:spacing w:line="600" w:lineRule="exact"/>
        <w:jc w:val="center"/>
        <w:rPr>
          <w:rFonts w:hint="eastAsia" w:ascii="黑体" w:hAnsi="黑体" w:eastAsia="黑体"/>
          <w:bCs/>
          <w:color w:val="000000" w:themeColor="text1"/>
          <w:sz w:val="32"/>
          <w:szCs w:val="32"/>
        </w:rPr>
      </w:pPr>
    </w:p>
    <w:p>
      <w:pPr>
        <w:spacing w:line="600" w:lineRule="exact"/>
        <w:jc w:val="center"/>
        <w:rPr>
          <w:rFonts w:ascii="黑体" w:hAnsi="黑体" w:eastAsia="黑体"/>
          <w:bCs/>
          <w:color w:val="000000" w:themeColor="text1"/>
          <w:sz w:val="32"/>
          <w:szCs w:val="32"/>
        </w:rPr>
      </w:pPr>
      <w:r>
        <w:rPr>
          <w:rFonts w:hint="eastAsia" w:ascii="黑体" w:hAnsi="黑体" w:eastAsia="黑体"/>
          <w:bCs/>
          <w:color w:val="000000" w:themeColor="text1"/>
          <w:sz w:val="32"/>
          <w:szCs w:val="32"/>
        </w:rPr>
        <w:t>第一部分</w:t>
      </w:r>
    </w:p>
    <w:p>
      <w:pPr>
        <w:spacing w:line="600" w:lineRule="exact"/>
        <w:jc w:val="center"/>
        <w:rPr>
          <w:rFonts w:ascii="黑体" w:hAnsi="黑体" w:eastAsia="黑体"/>
          <w:bCs/>
          <w:color w:val="000000" w:themeColor="text1"/>
          <w:sz w:val="32"/>
          <w:szCs w:val="32"/>
        </w:rPr>
      </w:pPr>
      <w:r>
        <w:rPr>
          <w:rFonts w:hint="eastAsia" w:ascii="黑体" w:hAnsi="黑体" w:eastAsia="黑体"/>
          <w:bCs/>
          <w:color w:val="000000" w:themeColor="text1"/>
          <w:sz w:val="32"/>
          <w:szCs w:val="32"/>
        </w:rPr>
        <w:t>鹿邑县科技局部门概况</w:t>
      </w:r>
    </w:p>
    <w:p>
      <w:pPr>
        <w:spacing w:line="600" w:lineRule="exact"/>
        <w:ind w:firstLine="627" w:firstLineChars="196"/>
        <w:rPr>
          <w:rFonts w:ascii="黑体" w:hAnsi="黑体" w:eastAsia="黑体"/>
          <w:bCs/>
          <w:color w:val="000000" w:themeColor="text1"/>
          <w:sz w:val="32"/>
          <w:szCs w:val="32"/>
        </w:rPr>
      </w:pPr>
      <w:r>
        <w:rPr>
          <w:rFonts w:hint="eastAsia" w:ascii="黑体" w:hAnsi="黑体" w:eastAsia="黑体"/>
          <w:bCs/>
          <w:color w:val="000000" w:themeColor="text1"/>
          <w:sz w:val="32"/>
          <w:szCs w:val="32"/>
        </w:rPr>
        <w:t>一、主要职能</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bCs/>
          <w:color w:val="000000" w:themeColor="text1"/>
          <w:sz w:val="32"/>
          <w:szCs w:val="32"/>
        </w:rPr>
        <w:t>（一)机构设置情况</w:t>
      </w:r>
    </w:p>
    <w:p>
      <w:pPr>
        <w:spacing w:line="600" w:lineRule="exact"/>
        <w:ind w:firstLine="640" w:firstLineChars="200"/>
        <w:rPr>
          <w:rFonts w:ascii="仿宋" w:hAnsi="仿宋" w:eastAsia="仿宋"/>
          <w:sz w:val="32"/>
        </w:rPr>
      </w:pPr>
      <w:r>
        <w:rPr>
          <w:rFonts w:hint="eastAsia" w:ascii="仿宋" w:hAnsi="仿宋" w:eastAsia="仿宋"/>
          <w:sz w:val="32"/>
        </w:rPr>
        <w:t>鹿邑县科技局是主管全县科技工作的主管部门，机构规格为科级，现有编制13个。其中行政编制13个，事业编制0个，在职人员11人，离退休人员14人。内设股室5个，分别是办公室、发展计划股、高新技术发展及产业化股、农村科技股、地震办。所属事业单位0个。</w:t>
      </w:r>
    </w:p>
    <w:p>
      <w:pPr>
        <w:pStyle w:val="5"/>
        <w:widowControl/>
        <w:shd w:val="clear" w:color="auto" w:fill="FFFFFF"/>
        <w:spacing w:before="0" w:beforeAutospacing="0" w:after="0" w:afterAutospacing="0" w:line="600" w:lineRule="exact"/>
        <w:ind w:firstLine="640" w:firstLineChars="200"/>
        <w:rPr>
          <w:rFonts w:ascii="仿宋" w:hAnsi="仿宋" w:eastAsia="仿宋" w:cstheme="minorBidi"/>
          <w:kern w:val="2"/>
          <w:sz w:val="32"/>
        </w:rPr>
      </w:pPr>
      <w:r>
        <w:rPr>
          <w:rFonts w:hint="eastAsia" w:ascii="仿宋" w:hAnsi="仿宋" w:eastAsia="仿宋" w:cstheme="minorBidi"/>
          <w:kern w:val="2"/>
          <w:sz w:val="32"/>
        </w:rPr>
        <w:t>(二)主要职责</w:t>
      </w:r>
    </w:p>
    <w:p>
      <w:pPr>
        <w:spacing w:line="600" w:lineRule="exact"/>
        <w:ind w:firstLine="640" w:firstLineChars="200"/>
        <w:rPr>
          <w:rFonts w:ascii="仿宋" w:hAnsi="仿宋" w:eastAsia="仿宋"/>
          <w:sz w:val="32"/>
        </w:rPr>
      </w:pPr>
      <w:r>
        <w:rPr>
          <w:rFonts w:hint="eastAsia" w:ascii="仿宋" w:hAnsi="仿宋" w:eastAsia="仿宋"/>
          <w:sz w:val="32"/>
        </w:rPr>
        <w:t>1、贯彻执行国家科技工作的法律、法规和方针；提出全县科技发展规划的建议；牵头拟定激励自主创新的地方性科技法规、规章草案和政策措施，并组织实施和监督。</w:t>
      </w:r>
    </w:p>
    <w:p>
      <w:pPr>
        <w:spacing w:line="600" w:lineRule="exact"/>
        <w:ind w:firstLine="640" w:firstLineChars="200"/>
        <w:rPr>
          <w:rFonts w:ascii="仿宋" w:hAnsi="仿宋" w:eastAsia="仿宋"/>
          <w:sz w:val="32"/>
        </w:rPr>
      </w:pPr>
      <w:r>
        <w:rPr>
          <w:rFonts w:hint="eastAsia" w:ascii="仿宋" w:hAnsi="仿宋" w:eastAsia="仿宋"/>
          <w:sz w:val="32"/>
        </w:rPr>
        <w:t>2、牵头拟订全县科技和技术发展规划，确定全县科技发展的规划布局和优先发展领域：负责《鹿邑县中长期科学和技术发展规划纲要》的实施；会同有关部门推进全县科技创新体系建设。</w:t>
      </w:r>
    </w:p>
    <w:p>
      <w:pPr>
        <w:spacing w:line="600" w:lineRule="exact"/>
        <w:ind w:firstLine="640" w:firstLineChars="200"/>
        <w:rPr>
          <w:rFonts w:ascii="仿宋" w:hAnsi="仿宋" w:eastAsia="仿宋"/>
          <w:sz w:val="32"/>
        </w:rPr>
      </w:pPr>
      <w:r>
        <w:rPr>
          <w:rFonts w:hint="eastAsia" w:ascii="仿宋" w:hAnsi="仿宋" w:eastAsia="仿宋"/>
          <w:sz w:val="32"/>
        </w:rPr>
        <w:t>3、提出全县科学体制改革的政策和重大措施建议，推进科技体制改革工作，审核科研机构的组件和调整，优化科研机构布局。</w:t>
      </w:r>
    </w:p>
    <w:p>
      <w:pPr>
        <w:spacing w:line="600" w:lineRule="exact"/>
        <w:ind w:firstLine="640" w:firstLineChars="200"/>
        <w:rPr>
          <w:rFonts w:ascii="仿宋" w:hAnsi="仿宋" w:eastAsia="仿宋"/>
          <w:sz w:val="32"/>
        </w:rPr>
      </w:pPr>
      <w:r>
        <w:rPr>
          <w:rFonts w:hint="eastAsia" w:ascii="仿宋" w:hAnsi="仿宋" w:eastAsia="仿宋"/>
          <w:sz w:val="32"/>
        </w:rPr>
        <w:t>4、组织制定多渠道增加科技投入的政策措施；会同有关部门统筹管理科技投入，并提出科技资源合理配置的重大政策和措施建议，优化科技资源配置。</w:t>
      </w:r>
    </w:p>
    <w:p>
      <w:pPr>
        <w:spacing w:line="600" w:lineRule="exact"/>
        <w:ind w:firstLine="640" w:firstLineChars="200"/>
        <w:rPr>
          <w:rFonts w:ascii="仿宋" w:hAnsi="仿宋" w:eastAsia="仿宋"/>
          <w:sz w:val="32"/>
        </w:rPr>
      </w:pPr>
      <w:r>
        <w:rPr>
          <w:rFonts w:hint="eastAsia" w:ascii="仿宋" w:hAnsi="仿宋" w:eastAsia="仿宋"/>
          <w:sz w:val="32"/>
        </w:rPr>
        <w:t>5、制定推动全县应用基础研究、前沿科技研究、社会公益技术研究及产业发展关键和共性技术研究等方面的政策措施；组织全县经济社会发展重要领域的重大关键技术攻关；负责全县科技计划的制定和组织实施。</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 w:hAnsi="仿宋" w:eastAsia="仿宋"/>
          <w:sz w:val="32"/>
        </w:rPr>
        <w:t>6、负责全县高新技术发展和产业化工作。会同有关部门拟订高新技术产业化政策，促进和推动全县高新技术发展及产业化工作；指导县级高新技术产业开发区建设；牵头拟定促进高新技术出口的相关政策、措施。</w:t>
      </w:r>
    </w:p>
    <w:p>
      <w:pPr>
        <w:spacing w:line="600" w:lineRule="exact"/>
        <w:ind w:firstLine="640" w:firstLineChars="200"/>
        <w:rPr>
          <w:rFonts w:ascii="黑体" w:hAnsi="黑体" w:eastAsia="黑体" w:cs="仿宋"/>
          <w:color w:val="000000" w:themeColor="text1"/>
          <w:sz w:val="32"/>
          <w:szCs w:val="32"/>
        </w:rPr>
      </w:pPr>
      <w:r>
        <w:rPr>
          <w:rFonts w:hint="eastAsia" w:ascii="黑体" w:hAnsi="黑体" w:eastAsia="黑体" w:cs="仿宋"/>
          <w:color w:val="000000" w:themeColor="text1"/>
          <w:sz w:val="32"/>
          <w:szCs w:val="32"/>
        </w:rPr>
        <w:t>二、部门预算单位构成</w:t>
      </w:r>
    </w:p>
    <w:p>
      <w:pPr>
        <w:spacing w:line="60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鹿邑县科技局为一级预算单位，没有二级预算单位，本预算公开即为汇总预算。</w:t>
      </w:r>
    </w:p>
    <w:p>
      <w:pPr>
        <w:spacing w:line="600" w:lineRule="exact"/>
        <w:ind w:firstLine="640" w:firstLineChars="200"/>
        <w:jc w:val="center"/>
        <w:rPr>
          <w:rFonts w:ascii="黑体" w:hAnsi="黑体" w:eastAsia="黑体"/>
          <w:bCs/>
          <w:color w:val="000000" w:themeColor="text1"/>
          <w:sz w:val="32"/>
          <w:szCs w:val="32"/>
        </w:rPr>
      </w:pPr>
      <w:r>
        <w:rPr>
          <w:rFonts w:hint="eastAsia" w:ascii="黑体" w:hAnsi="黑体" w:eastAsia="黑体"/>
          <w:bCs/>
          <w:color w:val="000000" w:themeColor="text1"/>
          <w:sz w:val="32"/>
          <w:szCs w:val="32"/>
        </w:rPr>
        <w:t>第二部分</w:t>
      </w:r>
    </w:p>
    <w:p>
      <w:pPr>
        <w:spacing w:line="600" w:lineRule="exact"/>
        <w:ind w:firstLine="640" w:firstLineChars="200"/>
        <w:rPr>
          <w:rFonts w:ascii="仿宋" w:hAnsi="仿宋" w:eastAsia="仿宋"/>
          <w:bCs/>
          <w:color w:val="000000" w:themeColor="text1"/>
          <w:sz w:val="32"/>
          <w:szCs w:val="32"/>
        </w:rPr>
      </w:pPr>
      <w:r>
        <w:rPr>
          <w:rFonts w:hint="eastAsia" w:ascii="仿宋" w:hAnsi="仿宋" w:eastAsia="仿宋"/>
          <w:bCs/>
          <w:color w:val="000000" w:themeColor="text1"/>
          <w:sz w:val="32"/>
          <w:szCs w:val="32"/>
        </w:rPr>
        <w:t>鹿邑县科技局2018年部门预算情况说明</w:t>
      </w:r>
    </w:p>
    <w:p>
      <w:pPr>
        <w:spacing w:line="600" w:lineRule="exact"/>
        <w:ind w:firstLine="640" w:firstLineChars="200"/>
        <w:rPr>
          <w:rFonts w:ascii="黑体" w:hAnsi="黑体" w:eastAsia="黑体"/>
          <w:color w:val="000000" w:themeColor="text1"/>
          <w:sz w:val="32"/>
          <w:szCs w:val="32"/>
        </w:rPr>
      </w:pPr>
      <w:r>
        <w:rPr>
          <w:rFonts w:hint="eastAsia" w:ascii="黑体" w:hAnsi="黑体" w:eastAsia="黑体"/>
          <w:bCs/>
          <w:color w:val="000000" w:themeColor="text1"/>
          <w:sz w:val="32"/>
          <w:szCs w:val="32"/>
        </w:rPr>
        <w:t>一、2018年部门收入支出总体情况说明</w:t>
      </w:r>
    </w:p>
    <w:p>
      <w:pPr>
        <w:spacing w:line="600" w:lineRule="exact"/>
        <w:ind w:firstLine="640" w:firstLineChars="200"/>
        <w:rPr>
          <w:rFonts w:ascii="仿宋" w:hAnsi="仿宋" w:eastAsia="仿宋"/>
          <w:sz w:val="32"/>
        </w:rPr>
      </w:pPr>
      <w:r>
        <w:rPr>
          <w:rFonts w:hint="eastAsia" w:ascii="仿宋" w:hAnsi="仿宋" w:eastAsia="仿宋"/>
          <w:sz w:val="32"/>
        </w:rPr>
        <w:t>鹿邑县科技局2018年预算收入128.5771万元，预算支出总计128.5771万元，2017年预算收入131.1858万元，与2017年相比，收支总计各减少2.6087万元，下降1.98%。主要原因：本级安排项目减少等。</w:t>
      </w:r>
    </w:p>
    <w:p>
      <w:pPr>
        <w:spacing w:line="600" w:lineRule="exact"/>
        <w:ind w:firstLine="640" w:firstLineChars="200"/>
        <w:rPr>
          <w:rFonts w:ascii="黑体" w:hAnsi="黑体" w:eastAsia="黑体"/>
          <w:bCs/>
          <w:color w:val="000000" w:themeColor="text1"/>
          <w:sz w:val="32"/>
          <w:szCs w:val="32"/>
        </w:rPr>
      </w:pPr>
      <w:r>
        <w:rPr>
          <w:rFonts w:hint="eastAsia" w:ascii="黑体" w:hAnsi="黑体" w:eastAsia="黑体"/>
          <w:bCs/>
          <w:color w:val="000000" w:themeColor="text1"/>
          <w:sz w:val="32"/>
          <w:szCs w:val="32"/>
        </w:rPr>
        <w:t>二、2018年部门收入总体情况说明</w:t>
      </w:r>
    </w:p>
    <w:p>
      <w:pPr>
        <w:spacing w:line="600" w:lineRule="exact"/>
        <w:ind w:firstLine="640" w:firstLineChars="200"/>
        <w:rPr>
          <w:rFonts w:ascii="仿宋" w:hAnsi="仿宋" w:eastAsia="仿宋"/>
          <w:sz w:val="32"/>
        </w:rPr>
      </w:pPr>
      <w:r>
        <w:rPr>
          <w:rFonts w:hint="eastAsia" w:ascii="仿宋" w:hAnsi="仿宋" w:eastAsia="仿宋"/>
          <w:sz w:val="32"/>
        </w:rPr>
        <w:t>鹿邑县科技局</w:t>
      </w:r>
      <w:r>
        <w:rPr>
          <w:rFonts w:ascii="仿宋" w:hAnsi="仿宋" w:eastAsia="仿宋"/>
          <w:sz w:val="32"/>
        </w:rPr>
        <w:t xml:space="preserve">2018 </w:t>
      </w:r>
      <w:r>
        <w:rPr>
          <w:rFonts w:hint="eastAsia" w:ascii="仿宋" w:hAnsi="仿宋" w:eastAsia="仿宋"/>
          <w:sz w:val="32"/>
        </w:rPr>
        <w:t>年预算收入合计128.5771万元，其中：一般公共预算收入128.5771万元；政府性基金预算收入（含上级预拨）0万元；上级转移支付0万元；其他收入0万元。</w:t>
      </w:r>
    </w:p>
    <w:p>
      <w:pPr>
        <w:spacing w:line="600" w:lineRule="exact"/>
        <w:ind w:firstLine="640" w:firstLineChars="200"/>
        <w:rPr>
          <w:rFonts w:ascii="黑体" w:hAnsi="黑体" w:eastAsia="黑体"/>
          <w:bCs/>
          <w:color w:val="000000" w:themeColor="text1"/>
          <w:sz w:val="32"/>
          <w:szCs w:val="32"/>
        </w:rPr>
      </w:pPr>
      <w:r>
        <w:rPr>
          <w:rFonts w:hint="eastAsia" w:ascii="黑体" w:hAnsi="黑体" w:eastAsia="黑体"/>
          <w:bCs/>
          <w:color w:val="000000" w:themeColor="text1"/>
          <w:sz w:val="32"/>
          <w:szCs w:val="32"/>
        </w:rPr>
        <w:t>三、2018年部门支出总体情况说明</w:t>
      </w:r>
    </w:p>
    <w:p>
      <w:pPr>
        <w:spacing w:line="600" w:lineRule="exact"/>
        <w:ind w:firstLine="640" w:firstLineChars="200"/>
        <w:rPr>
          <w:rFonts w:ascii="仿宋" w:hAnsi="仿宋" w:eastAsia="仿宋"/>
          <w:sz w:val="32"/>
        </w:rPr>
      </w:pPr>
      <w:r>
        <w:rPr>
          <w:rFonts w:hint="eastAsia" w:ascii="仿宋" w:hAnsi="仿宋" w:eastAsia="仿宋"/>
          <w:sz w:val="32"/>
        </w:rPr>
        <w:t>鹿邑县科技局2018年总支出128.5771万元。其中：基本支出86.0291万元，占67%；项目支出42.548万元，占33%。</w:t>
      </w:r>
    </w:p>
    <w:p>
      <w:pPr>
        <w:spacing w:line="600" w:lineRule="exact"/>
        <w:ind w:firstLine="640" w:firstLineChars="200"/>
        <w:rPr>
          <w:rFonts w:ascii="黑体" w:hAnsi="黑体" w:eastAsia="黑体"/>
          <w:bCs/>
          <w:color w:val="000000" w:themeColor="text1"/>
          <w:sz w:val="32"/>
          <w:szCs w:val="32"/>
        </w:rPr>
      </w:pPr>
      <w:r>
        <w:rPr>
          <w:rFonts w:hint="eastAsia" w:ascii="黑体" w:hAnsi="黑体" w:eastAsia="黑体" w:cs="仿宋_GB2312"/>
          <w:bCs/>
          <w:color w:val="000000" w:themeColor="text1"/>
          <w:sz w:val="32"/>
          <w:szCs w:val="32"/>
        </w:rPr>
        <w:t>四、</w:t>
      </w:r>
      <w:r>
        <w:rPr>
          <w:rFonts w:hint="eastAsia" w:ascii="黑体" w:hAnsi="黑体" w:eastAsia="黑体"/>
          <w:bCs/>
          <w:color w:val="000000" w:themeColor="text1"/>
          <w:sz w:val="32"/>
          <w:szCs w:val="32"/>
        </w:rPr>
        <w:t>2018年一般公共预算支出情况说明</w:t>
      </w:r>
    </w:p>
    <w:p>
      <w:pPr>
        <w:ind w:firstLine="640" w:firstLineChars="200"/>
        <w:rPr>
          <w:rFonts w:ascii="宋体" w:hAnsi="宋体" w:eastAsia="宋体" w:cs="宋体"/>
          <w:sz w:val="20"/>
          <w:szCs w:val="20"/>
        </w:rPr>
      </w:pPr>
      <w:r>
        <w:rPr>
          <w:rFonts w:hint="eastAsia" w:ascii="仿宋" w:hAnsi="仿宋" w:eastAsia="仿宋"/>
          <w:sz w:val="32"/>
        </w:rPr>
        <w:t>2018年一般公共预算支出年初预算128.5771万元。主要用于以下方面：行政</w:t>
      </w:r>
      <w:r>
        <w:rPr>
          <w:rFonts w:hint="eastAsia" w:ascii="仿宋" w:hAnsi="仿宋" w:eastAsia="仿宋"/>
          <w:sz w:val="32"/>
          <w:szCs w:val="32"/>
        </w:rPr>
        <w:t>运行支出62.6358万元，占48.72%；一般行政管理事务支出10万元，占7.78%；其他科学技术管理事务支出32.5480万元，占25.31%；归口管理的行政单位离退支出5.4746万元，占4.26%；死亡抚恤支出1.1064万元，占0.86%；其他财政对社会保险基金的补助支出14.1710万元，占11.02%；住房公积金支出2.6414万元，占2.05%。</w:t>
      </w:r>
    </w:p>
    <w:p>
      <w:pPr>
        <w:spacing w:line="600" w:lineRule="exact"/>
        <w:ind w:firstLine="640" w:firstLineChars="200"/>
        <w:rPr>
          <w:rFonts w:ascii="黑体" w:hAnsi="黑体" w:eastAsia="黑体" w:cs="仿宋_GB2312"/>
          <w:bCs/>
          <w:color w:val="000000" w:themeColor="text1"/>
          <w:sz w:val="32"/>
          <w:szCs w:val="32"/>
        </w:rPr>
      </w:pPr>
      <w:r>
        <w:rPr>
          <w:rFonts w:hint="eastAsia" w:ascii="黑体" w:hAnsi="黑体" w:eastAsia="黑体"/>
          <w:bCs/>
          <w:color w:val="000000" w:themeColor="text1"/>
          <w:sz w:val="32"/>
          <w:szCs w:val="32"/>
        </w:rPr>
        <w:t>五、2018年</w:t>
      </w:r>
      <w:r>
        <w:rPr>
          <w:rFonts w:hint="eastAsia" w:ascii="黑体" w:hAnsi="黑体" w:eastAsia="黑体" w:cs="仿宋_GB2312"/>
          <w:bCs/>
          <w:color w:val="000000" w:themeColor="text1"/>
          <w:sz w:val="32"/>
          <w:szCs w:val="32"/>
        </w:rPr>
        <w:t>财政拨款收支总体情况说明</w:t>
      </w:r>
    </w:p>
    <w:p>
      <w:pPr>
        <w:autoSpaceDE w:val="0"/>
        <w:autoSpaceDN w:val="0"/>
        <w:adjustRightInd w:val="0"/>
        <w:ind w:firstLine="640" w:firstLineChars="200"/>
        <w:jc w:val="left"/>
        <w:rPr>
          <w:rFonts w:ascii="仿宋" w:hAnsi="仿宋" w:eastAsia="仿宋" w:cs="仿宋_GB2312"/>
          <w:b/>
          <w:bCs/>
          <w:color w:val="000000" w:themeColor="text1"/>
          <w:sz w:val="32"/>
          <w:szCs w:val="32"/>
        </w:rPr>
      </w:pPr>
      <w:r>
        <w:rPr>
          <w:rFonts w:hint="eastAsia" w:ascii="仿宋" w:hAnsi="仿宋" w:eastAsia="仿宋" w:cs="仿宋"/>
          <w:kern w:val="0"/>
          <w:sz w:val="32"/>
          <w:szCs w:val="32"/>
        </w:rPr>
        <w:t>鹿邑县科技局</w:t>
      </w:r>
      <w:r>
        <w:rPr>
          <w:rFonts w:ascii="仿宋" w:hAnsi="仿宋" w:eastAsia="仿宋" w:cs="仿宋"/>
          <w:kern w:val="0"/>
          <w:sz w:val="32"/>
          <w:szCs w:val="32"/>
        </w:rPr>
        <w:t xml:space="preserve">2018 </w:t>
      </w:r>
      <w:r>
        <w:rPr>
          <w:rFonts w:hint="eastAsia" w:ascii="仿宋" w:hAnsi="仿宋" w:eastAsia="仿宋" w:cs="仿宋"/>
          <w:kern w:val="0"/>
          <w:sz w:val="32"/>
          <w:szCs w:val="32"/>
        </w:rPr>
        <w:t>年一般公共预算收支预算128.4771万元，政府性基金收支预算0万元。与</w:t>
      </w:r>
      <w:r>
        <w:rPr>
          <w:rFonts w:ascii="仿宋" w:hAnsi="仿宋" w:eastAsia="仿宋" w:cs="仿宋"/>
          <w:kern w:val="0"/>
          <w:sz w:val="32"/>
          <w:szCs w:val="32"/>
        </w:rPr>
        <w:t xml:space="preserve">2017 </w:t>
      </w:r>
      <w:r>
        <w:rPr>
          <w:rFonts w:hint="eastAsia" w:ascii="仿宋" w:hAnsi="仿宋" w:eastAsia="仿宋" w:cs="仿宋"/>
          <w:kern w:val="0"/>
          <w:sz w:val="32"/>
          <w:szCs w:val="32"/>
        </w:rPr>
        <w:t>年相比，一般公共预算收支预算减少2.7087万元，下降2.1</w:t>
      </w:r>
      <w:r>
        <w:rPr>
          <w:rFonts w:ascii="仿宋" w:hAnsi="仿宋" w:eastAsia="仿宋" w:cs="仿宋"/>
          <w:kern w:val="0"/>
          <w:sz w:val="32"/>
          <w:szCs w:val="32"/>
        </w:rPr>
        <w:t>%</w:t>
      </w:r>
      <w:r>
        <w:rPr>
          <w:rFonts w:hint="eastAsia" w:ascii="仿宋" w:hAnsi="仿宋" w:eastAsia="仿宋" w:cs="仿宋"/>
          <w:kern w:val="0"/>
          <w:sz w:val="32"/>
          <w:szCs w:val="32"/>
        </w:rPr>
        <w:t>，主要原因：本级安排项目减少等。</w:t>
      </w:r>
    </w:p>
    <w:p>
      <w:pPr>
        <w:autoSpaceDE w:val="0"/>
        <w:autoSpaceDN w:val="0"/>
        <w:adjustRightInd w:val="0"/>
        <w:ind w:firstLine="640" w:firstLineChars="200"/>
        <w:jc w:val="left"/>
        <w:rPr>
          <w:rFonts w:ascii="仿宋" w:hAnsi="仿宋" w:eastAsia="仿宋" w:cs="仿宋_GB2312"/>
          <w:b/>
          <w:bCs/>
          <w:color w:val="000000" w:themeColor="text1"/>
          <w:sz w:val="32"/>
          <w:szCs w:val="32"/>
        </w:rPr>
      </w:pPr>
      <w:r>
        <w:rPr>
          <w:rFonts w:hint="eastAsia" w:ascii="黑体" w:hAnsi="黑体" w:eastAsia="黑体"/>
          <w:bCs/>
          <w:color w:val="000000" w:themeColor="text1"/>
          <w:sz w:val="32"/>
          <w:szCs w:val="32"/>
        </w:rPr>
        <w:t>六、2018年支出经济分类汇总情况说明</w:t>
      </w:r>
    </w:p>
    <w:p>
      <w:pPr>
        <w:autoSpaceDE w:val="0"/>
        <w:autoSpaceDN w:val="0"/>
        <w:adjustRightInd w:val="0"/>
        <w:spacing w:line="600" w:lineRule="exact"/>
        <w:ind w:firstLine="640" w:firstLineChars="200"/>
        <w:rPr>
          <w:rFonts w:ascii="仿宋" w:hAnsi="仿宋" w:eastAsia="仿宋"/>
          <w:sz w:val="32"/>
        </w:rPr>
      </w:pPr>
      <w:r>
        <w:rPr>
          <w:rFonts w:hint="eastAsia" w:ascii="仿宋" w:hAnsi="仿宋" w:eastAsia="仿宋"/>
          <w:sz w:val="32"/>
        </w:rPr>
        <w:t>鹿邑县科技局2018年预算支出128.5771万元，其中：人员经费79.7291万元，主要包括：基本工资、津贴补贴、绩效工资、机关事业单位基本养老保险缴费、职工基本医疗保险缴费、其他社会保障缴费、住房公积金、其他工资福利支出、退休费、生活补助等；公用经费 6.3330万元，主要包括：办公费、印刷费、手续费、水费、电费、邮电费、差旅费、维修（护）费、租赁费、培训费、劳务费、福利费、委托业务费、公务用车运行维护费、其他交通费用、其他商品和服务支出等；项目经费42.5480万元，主要包括办公费、印刷费、水费、电费、邮电费、差旅费、维修（护）费、租赁费、培训费、劳务费、福利费、委托业务费、公务用车运行维护费、其他交通费用、其他商品和服务支出、生活补助、房屋建筑物构建、办公设备购置、专用设备购置、基础设施建设、大型修缮、土地补偿、其他资本性支出等。</w:t>
      </w:r>
    </w:p>
    <w:p>
      <w:pPr>
        <w:spacing w:line="600" w:lineRule="exact"/>
        <w:ind w:firstLine="640" w:firstLineChars="200"/>
        <w:rPr>
          <w:rFonts w:ascii="黑体" w:hAnsi="黑体" w:eastAsia="黑体"/>
          <w:bCs/>
          <w:color w:val="000000" w:themeColor="text1"/>
          <w:sz w:val="32"/>
          <w:szCs w:val="32"/>
        </w:rPr>
      </w:pPr>
      <w:r>
        <w:rPr>
          <w:rFonts w:hint="eastAsia" w:ascii="黑体" w:hAnsi="黑体" w:eastAsia="黑体"/>
          <w:bCs/>
          <w:color w:val="000000" w:themeColor="text1"/>
          <w:sz w:val="32"/>
          <w:szCs w:val="32"/>
        </w:rPr>
        <w:t>七、2018年一般公共预算基本支出情况说明</w:t>
      </w:r>
    </w:p>
    <w:p>
      <w:pPr>
        <w:spacing w:line="600" w:lineRule="exact"/>
        <w:ind w:firstLine="640" w:firstLineChars="200"/>
        <w:rPr>
          <w:rFonts w:ascii="仿宋" w:hAnsi="仿宋" w:eastAsia="仿宋"/>
          <w:sz w:val="32"/>
        </w:rPr>
      </w:pPr>
      <w:r>
        <w:rPr>
          <w:rFonts w:hint="eastAsia" w:ascii="仿宋" w:hAnsi="仿宋" w:eastAsia="仿宋"/>
          <w:sz w:val="32"/>
        </w:rPr>
        <w:t>2018年一般公共预算基本支出86.0291万元，其中：工资福利性支出73.1481万元，占85%；商品和服务支出预算6.3万元，占7.3%；对个人和家庭补助性支出预算6.581万元，占7.7%。比2017年减少1.1287万元，主要原因：本级安排项目减少等因素。</w:t>
      </w:r>
    </w:p>
    <w:p>
      <w:pPr>
        <w:tabs>
          <w:tab w:val="left" w:pos="663"/>
        </w:tabs>
        <w:spacing w:line="600" w:lineRule="exact"/>
        <w:ind w:firstLine="640" w:firstLineChars="200"/>
        <w:rPr>
          <w:rFonts w:ascii="黑体" w:hAnsi="黑体" w:eastAsia="黑体" w:cs="仿宋_GB2312"/>
          <w:color w:val="000000" w:themeColor="text1"/>
          <w:sz w:val="32"/>
          <w:szCs w:val="32"/>
        </w:rPr>
      </w:pPr>
      <w:r>
        <w:rPr>
          <w:rFonts w:hint="eastAsia" w:ascii="黑体" w:hAnsi="黑体" w:eastAsia="黑体" w:cs="仿宋_GB2312"/>
          <w:color w:val="000000" w:themeColor="text1"/>
          <w:sz w:val="32"/>
          <w:szCs w:val="32"/>
        </w:rPr>
        <w:t>八、</w:t>
      </w:r>
      <w:r>
        <w:rPr>
          <w:rFonts w:hint="eastAsia" w:ascii="黑体" w:hAnsi="黑体" w:eastAsia="黑体"/>
          <w:bCs/>
          <w:color w:val="000000" w:themeColor="text1"/>
          <w:sz w:val="32"/>
          <w:szCs w:val="32"/>
        </w:rPr>
        <w:t>2018年</w:t>
      </w:r>
      <w:r>
        <w:rPr>
          <w:rFonts w:hint="eastAsia" w:ascii="黑体" w:hAnsi="黑体" w:eastAsia="黑体" w:cs="仿宋_GB2312"/>
          <w:color w:val="000000" w:themeColor="text1"/>
          <w:sz w:val="32"/>
          <w:szCs w:val="32"/>
        </w:rPr>
        <w:t>政府性基金预算支出情况说明</w:t>
      </w:r>
    </w:p>
    <w:p>
      <w:pPr>
        <w:spacing w:line="600" w:lineRule="exact"/>
        <w:ind w:firstLine="640" w:firstLineChars="200"/>
        <w:rPr>
          <w:rFonts w:ascii="仿宋" w:hAnsi="仿宋" w:eastAsia="仿宋"/>
          <w:sz w:val="32"/>
        </w:rPr>
      </w:pPr>
      <w:r>
        <w:rPr>
          <w:rFonts w:hint="eastAsia" w:ascii="仿宋" w:hAnsi="仿宋" w:eastAsia="仿宋"/>
          <w:sz w:val="32"/>
        </w:rPr>
        <w:t>鹿邑县科技局2018年政府性基金预算支出0万元（含上级转移支付（政府性基金）0万元）。（备注：我单位没有使用政府性基金）。</w:t>
      </w:r>
    </w:p>
    <w:p>
      <w:pPr>
        <w:spacing w:line="600" w:lineRule="exact"/>
        <w:ind w:firstLine="640" w:firstLineChars="200"/>
        <w:rPr>
          <w:rFonts w:ascii="黑体" w:hAnsi="黑体" w:eastAsia="黑体"/>
          <w:bCs/>
          <w:color w:val="000000" w:themeColor="text1"/>
          <w:sz w:val="32"/>
          <w:szCs w:val="32"/>
        </w:rPr>
      </w:pPr>
      <w:r>
        <w:rPr>
          <w:rFonts w:hint="eastAsia" w:ascii="黑体" w:hAnsi="黑体" w:eastAsia="黑体"/>
          <w:bCs/>
          <w:color w:val="000000" w:themeColor="text1"/>
          <w:sz w:val="32"/>
          <w:szCs w:val="32"/>
        </w:rPr>
        <w:t>九、2018年一般公共预算“三公”经费支出情况说明</w:t>
      </w:r>
    </w:p>
    <w:p>
      <w:pPr>
        <w:ind w:firstLine="640"/>
        <w:rPr>
          <w:rFonts w:ascii="仿宋_GB2312" w:hAnsi="仿宋_GB2312" w:eastAsia="仿宋_GB2312" w:cs="仿宋_GB2312"/>
          <w:color w:val="000000" w:themeColor="text1"/>
          <w:sz w:val="32"/>
          <w:szCs w:val="32"/>
        </w:rPr>
      </w:pPr>
      <w:r>
        <w:rPr>
          <w:rFonts w:hint="eastAsia" w:ascii="仿宋" w:hAnsi="仿宋" w:eastAsia="仿宋"/>
          <w:sz w:val="32"/>
        </w:rPr>
        <w:t>2018年“三公”经费预算16万元，2017年“三公”经费预算6万元，同比增长166%。 “三公”经费增加的主要原因有：⑴增加机关因公出国5万元；⑵为了加大科技宣传的力度和深度，2018年我们对全年各乡镇、企业、学校进行宣传，所以公务用车运行费需要增加4万元;(3) 本年度安排的项目多, 公务接待费增加1万</w:t>
      </w:r>
      <w:r>
        <w:rPr>
          <w:rFonts w:hint="eastAsia" w:ascii="仿宋_GB2312" w:hAnsi="仿宋_GB2312" w:eastAsia="仿宋_GB2312" w:cs="仿宋_GB2312"/>
          <w:color w:val="000000" w:themeColor="text1"/>
          <w:sz w:val="32"/>
          <w:szCs w:val="32"/>
        </w:rPr>
        <w:t>。</w:t>
      </w:r>
    </w:p>
    <w:p>
      <w:pPr>
        <w:ind w:firstLine="640"/>
        <w:rPr>
          <w:rFonts w:ascii="仿宋" w:hAnsi="仿宋" w:eastAsia="仿宋"/>
          <w:sz w:val="32"/>
        </w:rPr>
      </w:pPr>
      <w:r>
        <w:rPr>
          <w:rFonts w:hint="eastAsia" w:ascii="仿宋" w:hAnsi="仿宋" w:eastAsia="仿宋"/>
          <w:sz w:val="32"/>
        </w:rPr>
        <w:t>具体情况如下：</w:t>
      </w:r>
    </w:p>
    <w:p>
      <w:pPr>
        <w:ind w:firstLine="640"/>
        <w:jc w:val="left"/>
        <w:rPr>
          <w:rFonts w:ascii="仿宋" w:hAnsi="仿宋" w:eastAsia="仿宋"/>
          <w:sz w:val="32"/>
        </w:rPr>
      </w:pPr>
      <w:r>
        <w:rPr>
          <w:rFonts w:hint="eastAsia" w:ascii="仿宋" w:hAnsi="仿宋" w:eastAsia="仿宋"/>
          <w:sz w:val="32"/>
        </w:rPr>
        <w:t>（一）因公出国（境）费支出5万元。全年安排河南省周口市鹿邑县科学技术局本级机关因公出国（境）团组1个，累计1人次。比去年增加5万元。（备注：去年无此业务）</w:t>
      </w:r>
    </w:p>
    <w:p>
      <w:pPr>
        <w:ind w:firstLine="640"/>
        <w:rPr>
          <w:rFonts w:ascii="仿宋" w:hAnsi="仿宋" w:eastAsia="仿宋"/>
          <w:sz w:val="32"/>
        </w:rPr>
      </w:pPr>
      <w:r>
        <w:rPr>
          <w:rFonts w:hint="eastAsia" w:ascii="仿宋" w:hAnsi="仿宋" w:eastAsia="仿宋"/>
          <w:sz w:val="32"/>
        </w:rPr>
        <w:t>（二）公务用车购置及运行费支出 9万元。其中：</w:t>
      </w:r>
    </w:p>
    <w:p>
      <w:pPr>
        <w:ind w:firstLine="640"/>
        <w:rPr>
          <w:rFonts w:ascii="仿宋" w:hAnsi="仿宋" w:eastAsia="仿宋"/>
          <w:sz w:val="32"/>
        </w:rPr>
      </w:pPr>
      <w:r>
        <w:rPr>
          <w:rFonts w:hint="eastAsia" w:ascii="仿宋" w:hAnsi="仿宋" w:eastAsia="仿宋" w:cs="仿宋"/>
          <w:sz w:val="32"/>
          <w:szCs w:val="32"/>
        </w:rPr>
        <w:t>公务用车购置</w:t>
      </w:r>
      <w:r>
        <w:rPr>
          <w:rFonts w:hint="eastAsia" w:ascii="仿宋" w:hAnsi="仿宋" w:eastAsia="仿宋" w:cs="仿宋"/>
          <w:kern w:val="0"/>
          <w:sz w:val="32"/>
          <w:szCs w:val="32"/>
        </w:rPr>
        <w:t>预算</w:t>
      </w:r>
      <w:r>
        <w:rPr>
          <w:rFonts w:hint="eastAsia" w:ascii="仿宋" w:hAnsi="仿宋" w:eastAsia="仿宋" w:cs="仿宋"/>
          <w:sz w:val="32"/>
          <w:szCs w:val="32"/>
        </w:rPr>
        <w:t>支出0万元；</w:t>
      </w:r>
      <w:r>
        <w:rPr>
          <w:rFonts w:hint="eastAsia" w:ascii="仿宋" w:hAnsi="仿宋" w:eastAsia="仿宋"/>
          <w:sz w:val="32"/>
        </w:rPr>
        <w:t>公务用车运行维护费 9万元，主要用于车辆下乡燃油费、过路费、保险费等，比2017年增加4万元，较上年增加80%，增加主要原因是单位下乡、下企业次数增加。</w:t>
      </w:r>
    </w:p>
    <w:p>
      <w:pPr>
        <w:ind w:firstLine="640"/>
        <w:rPr>
          <w:rFonts w:ascii="仿宋" w:hAnsi="仿宋" w:eastAsia="仿宋"/>
          <w:sz w:val="32"/>
        </w:rPr>
      </w:pPr>
      <w:r>
        <w:rPr>
          <w:rFonts w:hint="eastAsia" w:ascii="仿宋" w:hAnsi="仿宋" w:eastAsia="仿宋"/>
          <w:sz w:val="32"/>
        </w:rPr>
        <w:t>（三）公务接待费预算支出2万元。年约40人次，每人每餐标准35元，住宿标准每人每间220元。主要用于上级检查、督导、兄弟现实之间的学习交流等</w:t>
      </w:r>
      <w:bookmarkStart w:id="0" w:name="_GoBack"/>
      <w:bookmarkEnd w:id="0"/>
      <w:r>
        <w:rPr>
          <w:rFonts w:hint="eastAsia" w:ascii="仿宋" w:hAnsi="仿宋" w:eastAsia="仿宋"/>
          <w:sz w:val="32"/>
        </w:rPr>
        <w:t>，比2017年增加1万元，较上年增加100%，增加主要原因是本年度安排的项目多，接受上级部门的检查增多。</w:t>
      </w:r>
    </w:p>
    <w:p>
      <w:pPr>
        <w:spacing w:line="600" w:lineRule="exact"/>
        <w:ind w:firstLine="640" w:firstLineChars="200"/>
        <w:rPr>
          <w:rFonts w:ascii="黑体" w:hAnsi="黑体" w:eastAsia="黑体" w:cs="仿宋_GB2312"/>
          <w:color w:val="000000" w:themeColor="text1"/>
          <w:sz w:val="32"/>
          <w:szCs w:val="32"/>
        </w:rPr>
      </w:pPr>
      <w:r>
        <w:rPr>
          <w:rFonts w:hint="eastAsia" w:ascii="黑体" w:hAnsi="黑体" w:eastAsia="黑体" w:cs="仿宋_GB2312"/>
          <w:color w:val="000000" w:themeColor="text1"/>
          <w:sz w:val="32"/>
          <w:szCs w:val="32"/>
        </w:rPr>
        <w:t>十、其他重要事项的情况说明</w:t>
      </w:r>
    </w:p>
    <w:p>
      <w:pPr>
        <w:autoSpaceDE w:val="0"/>
        <w:autoSpaceDN w:val="0"/>
        <w:adjustRightInd w:val="0"/>
        <w:ind w:firstLine="480" w:firstLineChars="150"/>
        <w:jc w:val="left"/>
        <w:rPr>
          <w:rFonts w:ascii="仿宋" w:hAnsi="仿宋" w:eastAsia="仿宋" w:cs="楷体"/>
          <w:kern w:val="0"/>
          <w:sz w:val="32"/>
          <w:szCs w:val="32"/>
        </w:rPr>
      </w:pPr>
      <w:r>
        <w:rPr>
          <w:rFonts w:hint="eastAsia" w:ascii="仿宋" w:hAnsi="仿宋" w:eastAsia="仿宋" w:cs="楷体"/>
          <w:kern w:val="0"/>
          <w:sz w:val="32"/>
          <w:szCs w:val="32"/>
        </w:rPr>
        <w:t>（一）机关运行经费支出情况</w:t>
      </w:r>
    </w:p>
    <w:p>
      <w:pPr>
        <w:autoSpaceDE w:val="0"/>
        <w:autoSpaceDN w:val="0"/>
        <w:adjustRightInd w:val="0"/>
        <w:spacing w:line="600" w:lineRule="exact"/>
        <w:ind w:firstLine="640" w:firstLineChars="200"/>
        <w:rPr>
          <w:rFonts w:ascii="仿宋_GB2312" w:hAnsi="仿宋_GB2312" w:eastAsia="仿宋_GB2312" w:cs="仿宋_GB2312"/>
          <w:kern w:val="0"/>
          <w:sz w:val="32"/>
          <w:szCs w:val="32"/>
        </w:rPr>
      </w:pPr>
      <w:r>
        <w:rPr>
          <w:rFonts w:hint="eastAsia" w:ascii="仿宋" w:hAnsi="仿宋" w:eastAsia="仿宋" w:cs="仿宋"/>
          <w:kern w:val="0"/>
          <w:sz w:val="32"/>
          <w:szCs w:val="32"/>
        </w:rPr>
        <w:t>鹿邑县科技局</w:t>
      </w:r>
      <w:r>
        <w:rPr>
          <w:rFonts w:ascii="仿宋" w:hAnsi="仿宋" w:eastAsia="仿宋" w:cs="仿宋"/>
          <w:kern w:val="0"/>
          <w:sz w:val="32"/>
          <w:szCs w:val="32"/>
        </w:rPr>
        <w:t xml:space="preserve">2018 </w:t>
      </w:r>
      <w:r>
        <w:rPr>
          <w:rFonts w:hint="eastAsia" w:ascii="仿宋" w:hAnsi="仿宋" w:eastAsia="仿宋" w:cs="仿宋"/>
          <w:kern w:val="0"/>
          <w:sz w:val="32"/>
          <w:szCs w:val="32"/>
        </w:rPr>
        <w:t>年机关运行经费支出预算 62.6358万元，主要保障单位机关人员工资发放、正常运转及正常履职需要。比</w:t>
      </w:r>
      <w:r>
        <w:rPr>
          <w:rFonts w:ascii="仿宋" w:hAnsi="仿宋" w:eastAsia="仿宋" w:cs="仿宋"/>
          <w:kern w:val="0"/>
          <w:sz w:val="32"/>
          <w:szCs w:val="32"/>
        </w:rPr>
        <w:t>2017</w:t>
      </w:r>
      <w:r>
        <w:rPr>
          <w:rFonts w:hint="eastAsia" w:ascii="仿宋" w:hAnsi="仿宋" w:eastAsia="仿宋" w:cs="仿宋"/>
          <w:kern w:val="0"/>
          <w:sz w:val="32"/>
          <w:szCs w:val="32"/>
        </w:rPr>
        <w:t>年减少3.3595万元，较上年下降5.09</w:t>
      </w:r>
      <w:r>
        <w:rPr>
          <w:rFonts w:ascii="仿宋" w:hAnsi="仿宋" w:eastAsia="仿宋" w:cs="仿宋"/>
          <w:kern w:val="0"/>
          <w:sz w:val="32"/>
          <w:szCs w:val="32"/>
        </w:rPr>
        <w:t>%</w:t>
      </w:r>
      <w:r>
        <w:rPr>
          <w:rFonts w:hint="eastAsia" w:ascii="仿宋" w:hAnsi="仿宋" w:eastAsia="仿宋" w:cs="仿宋"/>
          <w:kern w:val="0"/>
          <w:sz w:val="32"/>
          <w:szCs w:val="32"/>
        </w:rPr>
        <w:t>，主要原因是人员减少等因素。</w:t>
      </w:r>
    </w:p>
    <w:p>
      <w:pPr>
        <w:autoSpaceDE w:val="0"/>
        <w:autoSpaceDN w:val="0"/>
        <w:adjustRightInd w:val="0"/>
        <w:ind w:firstLine="640" w:firstLineChars="200"/>
        <w:rPr>
          <w:rFonts w:ascii="仿宋" w:hAnsi="仿宋" w:eastAsia="仿宋" w:cs="楷体"/>
          <w:kern w:val="0"/>
          <w:sz w:val="32"/>
          <w:szCs w:val="32"/>
        </w:rPr>
      </w:pPr>
      <w:r>
        <w:rPr>
          <w:rFonts w:hint="eastAsia" w:ascii="仿宋" w:hAnsi="仿宋" w:eastAsia="仿宋" w:cs="楷体"/>
          <w:kern w:val="0"/>
          <w:sz w:val="32"/>
          <w:szCs w:val="32"/>
        </w:rPr>
        <w:t>（二）政府采购支出情况</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2018年政府预算安排4.3540万元，其中：政府采购货物预算4.3540万元。</w:t>
      </w:r>
    </w:p>
    <w:p>
      <w:pPr>
        <w:autoSpaceDE w:val="0"/>
        <w:autoSpaceDN w:val="0"/>
        <w:adjustRightInd w:val="0"/>
        <w:rPr>
          <w:rFonts w:ascii="仿宋" w:hAnsi="仿宋" w:eastAsia="仿宋" w:cs="楷体"/>
          <w:kern w:val="0"/>
          <w:sz w:val="32"/>
          <w:szCs w:val="32"/>
        </w:rPr>
      </w:pPr>
      <w:r>
        <w:rPr>
          <w:rFonts w:hint="eastAsia" w:ascii="仿宋" w:hAnsi="仿宋" w:eastAsia="仿宋" w:cs="楷体"/>
          <w:kern w:val="0"/>
          <w:sz w:val="32"/>
          <w:szCs w:val="32"/>
        </w:rPr>
        <w:t xml:space="preserve">   （三）关于预算绩效管理工作开展情况说明</w:t>
      </w:r>
    </w:p>
    <w:p>
      <w:pPr>
        <w:widowControl/>
        <w:spacing w:line="590" w:lineRule="exact"/>
        <w:ind w:firstLine="640" w:firstLineChars="200"/>
        <w:rPr>
          <w:rFonts w:ascii="仿宋_GB2312" w:hAnsi="仿宋_GB2312" w:eastAsia="仿宋_GB2312" w:cs="仿宋_GB2312"/>
          <w:sz w:val="32"/>
          <w:szCs w:val="32"/>
        </w:rPr>
      </w:pPr>
      <w:r>
        <w:rPr>
          <w:rFonts w:ascii="仿宋" w:hAnsi="仿宋" w:eastAsia="仿宋" w:cs="仿宋"/>
          <w:kern w:val="0"/>
          <w:sz w:val="32"/>
          <w:szCs w:val="32"/>
        </w:rPr>
        <w:t xml:space="preserve">2017 </w:t>
      </w:r>
      <w:r>
        <w:rPr>
          <w:rFonts w:hint="eastAsia" w:ascii="仿宋" w:hAnsi="仿宋" w:eastAsia="仿宋" w:cs="仿宋"/>
          <w:kern w:val="0"/>
          <w:sz w:val="32"/>
          <w:szCs w:val="32"/>
        </w:rPr>
        <w:t>年，我单位对“鹿邑县配套地震监测台建设项目”   进行绩效管理。有关项预算执行及时、有效，绩效目标得到很好实现，绩效管理水平不断提高，绩效指标体系建设逐渐丰富和完美，较为充分反映财政体制改革。2018年，我单位拟对所有财政资金进行预算绩效评价，使财政资金的效益更加合理高效。</w:t>
      </w:r>
    </w:p>
    <w:p>
      <w:pPr>
        <w:autoSpaceDE w:val="0"/>
        <w:autoSpaceDN w:val="0"/>
        <w:adjustRightInd w:val="0"/>
        <w:jc w:val="left"/>
        <w:rPr>
          <w:rFonts w:ascii="仿宋" w:hAnsi="仿宋" w:eastAsia="仿宋" w:cs="楷体"/>
          <w:kern w:val="0"/>
          <w:sz w:val="32"/>
          <w:szCs w:val="32"/>
        </w:rPr>
      </w:pPr>
      <w:r>
        <w:rPr>
          <w:rFonts w:hint="eastAsia" w:ascii="仿宋" w:hAnsi="仿宋" w:eastAsia="仿宋" w:cs="楷体"/>
          <w:kern w:val="0"/>
          <w:sz w:val="32"/>
          <w:szCs w:val="32"/>
        </w:rPr>
        <w:t xml:space="preserve">   （四）国有资产占用情况</w:t>
      </w:r>
    </w:p>
    <w:p>
      <w:pPr>
        <w:autoSpaceDE w:val="0"/>
        <w:autoSpaceDN w:val="0"/>
        <w:adjustRightInd w:val="0"/>
        <w:ind w:firstLine="640" w:firstLineChars="200"/>
        <w:jc w:val="left"/>
        <w:rPr>
          <w:rFonts w:ascii="仿宋" w:hAnsi="仿宋" w:eastAsia="仿宋" w:cs="仿宋"/>
          <w:kern w:val="0"/>
          <w:sz w:val="32"/>
          <w:szCs w:val="32"/>
        </w:rPr>
      </w:pPr>
      <w:r>
        <w:rPr>
          <w:rFonts w:ascii="仿宋" w:hAnsi="仿宋" w:eastAsia="仿宋" w:cs="仿宋"/>
          <w:kern w:val="0"/>
          <w:sz w:val="32"/>
          <w:szCs w:val="32"/>
        </w:rPr>
        <w:t xml:space="preserve">2017 </w:t>
      </w:r>
      <w:r>
        <w:rPr>
          <w:rFonts w:hint="eastAsia" w:ascii="仿宋" w:hAnsi="仿宋" w:eastAsia="仿宋" w:cs="仿宋"/>
          <w:kern w:val="0"/>
          <w:sz w:val="32"/>
          <w:szCs w:val="32"/>
        </w:rPr>
        <w:t>年期末，我局固定资产总额11.6790万元。共有车辆1辆，其中：一般公务用车1辆，执法执勤车0辆，其他用车0辆；单价20万元以上的通用设备0台；办公用房224平方米，业务用房0平方米。</w:t>
      </w:r>
    </w:p>
    <w:p>
      <w:pPr>
        <w:autoSpaceDE w:val="0"/>
        <w:autoSpaceDN w:val="0"/>
        <w:adjustRightInd w:val="0"/>
        <w:ind w:firstLine="630"/>
        <w:jc w:val="left"/>
        <w:rPr>
          <w:rFonts w:ascii="仿宋" w:hAnsi="仿宋" w:eastAsia="仿宋" w:cs="楷体"/>
          <w:kern w:val="0"/>
          <w:sz w:val="32"/>
          <w:szCs w:val="32"/>
        </w:rPr>
      </w:pPr>
      <w:r>
        <w:rPr>
          <w:rFonts w:hint="eastAsia" w:ascii="仿宋" w:hAnsi="仿宋" w:eastAsia="仿宋" w:cs="楷体"/>
          <w:kern w:val="0"/>
          <w:sz w:val="32"/>
          <w:szCs w:val="32"/>
        </w:rPr>
        <w:t>（五）专项转移支付项目情况</w:t>
      </w:r>
    </w:p>
    <w:p>
      <w:pPr>
        <w:autoSpaceDE w:val="0"/>
        <w:autoSpaceDN w:val="0"/>
        <w:adjustRightInd w:val="0"/>
        <w:ind w:firstLine="630"/>
        <w:jc w:val="left"/>
        <w:rPr>
          <w:rFonts w:ascii="仿宋" w:hAnsi="仿宋" w:eastAsia="仿宋" w:cs="楷体"/>
          <w:kern w:val="0"/>
          <w:sz w:val="32"/>
          <w:szCs w:val="32"/>
          <w:u w:val="single"/>
        </w:rPr>
      </w:pPr>
      <w:r>
        <w:rPr>
          <w:rFonts w:hint="eastAsia" w:ascii="仿宋" w:hAnsi="仿宋" w:eastAsia="仿宋" w:cs="仿宋"/>
          <w:kern w:val="0"/>
          <w:sz w:val="32"/>
          <w:szCs w:val="32"/>
        </w:rPr>
        <w:t>鹿邑县科技局负责管理的专项转移支付项目共有0项。我单位将按照《预算法》等有关规定，积极做好项目分配前期准备工作，在规定的时间内向财政部门提出资金分配意见，根据有关要求做好项目申报、公开等相关工作。</w:t>
      </w:r>
    </w:p>
    <w:p>
      <w:pPr>
        <w:spacing w:line="600" w:lineRule="exact"/>
        <w:jc w:val="center"/>
        <w:rPr>
          <w:rFonts w:asciiTheme="minorEastAsia" w:hAnsiTheme="minorEastAsia"/>
          <w:b/>
          <w:bCs/>
          <w:color w:val="000000" w:themeColor="text1"/>
          <w:sz w:val="32"/>
          <w:szCs w:val="32"/>
        </w:rPr>
      </w:pPr>
    </w:p>
    <w:p>
      <w:pPr>
        <w:spacing w:line="600" w:lineRule="exact"/>
        <w:jc w:val="center"/>
        <w:rPr>
          <w:rFonts w:ascii="黑体" w:hAnsi="黑体" w:eastAsia="黑体"/>
          <w:bCs/>
          <w:color w:val="000000" w:themeColor="text1"/>
          <w:sz w:val="32"/>
          <w:szCs w:val="32"/>
        </w:rPr>
      </w:pPr>
      <w:r>
        <w:rPr>
          <w:rFonts w:hint="eastAsia" w:ascii="黑体" w:hAnsi="黑体" w:eastAsia="黑体"/>
          <w:bCs/>
          <w:color w:val="000000" w:themeColor="text1"/>
          <w:sz w:val="32"/>
          <w:szCs w:val="32"/>
        </w:rPr>
        <w:t>第三部分</w:t>
      </w:r>
    </w:p>
    <w:p>
      <w:pPr>
        <w:spacing w:line="600" w:lineRule="exact"/>
        <w:jc w:val="center"/>
        <w:rPr>
          <w:rFonts w:ascii="黑体" w:hAnsi="黑体" w:eastAsia="黑体" w:cs="仿宋_GB2312"/>
          <w:color w:val="000000" w:themeColor="text1"/>
          <w:sz w:val="32"/>
          <w:szCs w:val="32"/>
        </w:rPr>
      </w:pPr>
      <w:r>
        <w:rPr>
          <w:rFonts w:hint="eastAsia" w:ascii="黑体" w:hAnsi="黑体" w:eastAsia="黑体" w:cs="仿宋_GB2312"/>
          <w:color w:val="000000" w:themeColor="text1"/>
          <w:sz w:val="32"/>
          <w:szCs w:val="32"/>
        </w:rPr>
        <w:t>名词解释</w:t>
      </w:r>
    </w:p>
    <w:p>
      <w:pPr>
        <w:spacing w:line="600" w:lineRule="exact"/>
        <w:ind w:firstLine="640" w:firstLineChars="200"/>
        <w:jc w:val="center"/>
        <w:rPr>
          <w:rFonts w:ascii="仿宋" w:hAnsi="仿宋" w:eastAsia="仿宋" w:cs="仿宋"/>
          <w:kern w:val="0"/>
          <w:sz w:val="32"/>
          <w:szCs w:val="32"/>
        </w:rPr>
      </w:pPr>
      <w:r>
        <w:rPr>
          <w:rFonts w:hint="eastAsia" w:ascii="仿宋" w:hAnsi="仿宋" w:eastAsia="仿宋" w:cs="仿宋"/>
          <w:kern w:val="0"/>
          <w:sz w:val="32"/>
          <w:szCs w:val="32"/>
        </w:rPr>
        <w:t>一、财政拨款收入：是指县级财政当年拨付的资金。</w:t>
      </w:r>
    </w:p>
    <w:p>
      <w:pPr>
        <w:autoSpaceDE w:val="0"/>
        <w:autoSpaceDN w:val="0"/>
        <w:adjustRightInd w:val="0"/>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二、事业收入：是指事业单位开展专业活动及辅助活动所取得的收入。</w:t>
      </w:r>
    </w:p>
    <w:p>
      <w:pPr>
        <w:autoSpaceDE w:val="0"/>
        <w:autoSpaceDN w:val="0"/>
        <w:adjustRightInd w:val="0"/>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三、经营收入：是指事业单位在专业活动及其辅助活动之外开展的非独立核算经营活动取得的收入。</w:t>
      </w:r>
    </w:p>
    <w:p>
      <w:pPr>
        <w:autoSpaceDE w:val="0"/>
        <w:autoSpaceDN w:val="0"/>
        <w:adjustRightInd w:val="0"/>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四、其他收入：是指部门取得的除“财政拨款”、“事业收入”、“事业单位经营收入”等以外的收入。</w:t>
      </w:r>
    </w:p>
    <w:p>
      <w:pPr>
        <w:autoSpaceDE w:val="0"/>
        <w:autoSpaceDN w:val="0"/>
        <w:adjustRightInd w:val="0"/>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autoSpaceDE w:val="0"/>
        <w:autoSpaceDN w:val="0"/>
        <w:adjustRightInd w:val="0"/>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六、基本支出：是指为保障机构正常运转、完成日常工作任务所必需的开支，其内容包括人员经费和日常公用经费两部分。</w:t>
      </w:r>
    </w:p>
    <w:p>
      <w:pPr>
        <w:autoSpaceDE w:val="0"/>
        <w:autoSpaceDN w:val="0"/>
        <w:adjustRightInd w:val="0"/>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七、项目支出：是指在基本支出之外，为完成特定的行政工作任务或事业发展目标所发生的支出。</w:t>
      </w:r>
    </w:p>
    <w:p>
      <w:pPr>
        <w:autoSpaceDE w:val="0"/>
        <w:autoSpaceDN w:val="0"/>
        <w:adjustRightInd w:val="0"/>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八、“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utoSpaceDE w:val="0"/>
        <w:autoSpaceDN w:val="0"/>
        <w:adjustRightInd w:val="0"/>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utoSpaceDE w:val="0"/>
        <w:autoSpaceDN w:val="0"/>
        <w:adjustRightInd w:val="0"/>
        <w:spacing w:line="600" w:lineRule="exact"/>
        <w:ind w:firstLine="640" w:firstLineChars="200"/>
        <w:jc w:val="left"/>
        <w:rPr>
          <w:rFonts w:ascii="仿宋" w:hAnsi="仿宋" w:eastAsia="仿宋" w:cs="仿宋"/>
          <w:kern w:val="0"/>
          <w:sz w:val="32"/>
          <w:szCs w:val="32"/>
        </w:rPr>
      </w:pPr>
    </w:p>
    <w:p>
      <w:pPr>
        <w:autoSpaceDE w:val="0"/>
        <w:autoSpaceDN w:val="0"/>
        <w:adjustRightInd w:val="0"/>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附件：科技局2018年部门预算公开报表</w:t>
      </w:r>
    </w:p>
    <w:p>
      <w:pPr>
        <w:autoSpaceDE w:val="0"/>
        <w:autoSpaceDN w:val="0"/>
        <w:adjustRightInd w:val="0"/>
        <w:spacing w:line="600" w:lineRule="exact"/>
        <w:jc w:val="left"/>
        <w:rPr>
          <w:rFonts w:ascii="仿宋" w:hAnsi="仿宋" w:eastAsia="仿宋" w:cs="仿宋"/>
          <w:kern w:val="0"/>
          <w:sz w:val="32"/>
          <w:szCs w:val="32"/>
        </w:rPr>
      </w:pPr>
    </w:p>
    <w:p>
      <w:pPr>
        <w:wordWrap w:val="0"/>
        <w:autoSpaceDE w:val="0"/>
        <w:autoSpaceDN w:val="0"/>
        <w:adjustRightInd w:val="0"/>
        <w:spacing w:line="600" w:lineRule="exact"/>
        <w:ind w:right="640" w:firstLine="640" w:firstLineChars="200"/>
        <w:jc w:val="right"/>
        <w:rPr>
          <w:rFonts w:ascii="仿宋_GB2312" w:hAnsi="仿宋_GB2312" w:eastAsia="仿宋_GB2312" w:cs="仿宋_GB2312"/>
          <w:kern w:val="0"/>
          <w:sz w:val="32"/>
          <w:szCs w:val="32"/>
        </w:rPr>
      </w:pPr>
      <w:r>
        <w:rPr>
          <w:rFonts w:hint="eastAsia" w:ascii="仿宋" w:hAnsi="仿宋" w:eastAsia="仿宋" w:cs="仿宋"/>
          <w:kern w:val="0"/>
          <w:sz w:val="32"/>
          <w:szCs w:val="32"/>
        </w:rPr>
        <w:t xml:space="preserve">2018年4月4日 </w:t>
      </w:r>
      <w:r>
        <w:rPr>
          <w:rFonts w:hint="eastAsia" w:ascii="仿宋_GB2312" w:hAnsi="仿宋_GB2312" w:eastAsia="仿宋_GB2312" w:cs="仿宋_GB2312"/>
          <w:kern w:val="0"/>
          <w:sz w:val="32"/>
          <w:szCs w:val="32"/>
        </w:rPr>
        <w:t xml:space="preserve"> </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3073" o:spid="_x0000_s3073" o:spt="202" type="#_x0000_t202" style="position:absolute;left:0pt;margin-left:196.1pt;margin-top:-11.95pt;height:31.9pt;width:23.05pt;mso-position-horizontal-relative:margin;z-index:251658240;mso-width-relative:page;mso-height-relative:page;" filled="f" stroked="f" coordsize="21600,21600">
          <v:path/>
          <v:fill on="f" focussize="0,0"/>
          <v:stroke on="f" joinstyle="miter"/>
          <v:imagedata o:title=""/>
          <o:lock v:ext="edit"/>
          <v:textbox inset="0mm,0mm,0mm,0mm">
            <w:txbxContent>
              <w:p>
                <w:pPr>
                  <w:pStyle w:val="3"/>
                  <w:jc w:val="center"/>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- 4 -</w:t>
                </w:r>
                <w:r>
                  <w:rPr>
                    <w:rFonts w:hint="eastAsia"/>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B3165F"/>
    <w:multiLevelType w:val="singleLevel"/>
    <w:tmpl w:val="8AB3165F"/>
    <w:lvl w:ilvl="0" w:tentative="0">
      <w:start w:val="1"/>
      <w:numFmt w:val="chineseCounting"/>
      <w:suff w:val="nothing"/>
      <w:lvlText w:val="%1、"/>
      <w:lvlJc w:val="left"/>
      <w:rPr>
        <w:rFonts w:hint="eastAsia"/>
      </w:rPr>
    </w:lvl>
  </w:abstractNum>
  <w:abstractNum w:abstractNumId="1">
    <w:nsid w:val="5B8FEDB7"/>
    <w:multiLevelType w:val="singleLevel"/>
    <w:tmpl w:val="5B8FEDB7"/>
    <w:lvl w:ilvl="0" w:tentative="0">
      <w:start w:val="2"/>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878300B"/>
    <w:rsid w:val="00065281"/>
    <w:rsid w:val="000A39DC"/>
    <w:rsid w:val="00196824"/>
    <w:rsid w:val="001A024C"/>
    <w:rsid w:val="001A401F"/>
    <w:rsid w:val="001B4540"/>
    <w:rsid w:val="001F1E87"/>
    <w:rsid w:val="00202848"/>
    <w:rsid w:val="00213B3E"/>
    <w:rsid w:val="0021760B"/>
    <w:rsid w:val="00223679"/>
    <w:rsid w:val="00233B3F"/>
    <w:rsid w:val="00241E67"/>
    <w:rsid w:val="00246436"/>
    <w:rsid w:val="0025663E"/>
    <w:rsid w:val="00265C78"/>
    <w:rsid w:val="00285193"/>
    <w:rsid w:val="002B242B"/>
    <w:rsid w:val="002D49A3"/>
    <w:rsid w:val="002E0C03"/>
    <w:rsid w:val="004857F2"/>
    <w:rsid w:val="004C4B0D"/>
    <w:rsid w:val="004D5089"/>
    <w:rsid w:val="005718CE"/>
    <w:rsid w:val="0059683B"/>
    <w:rsid w:val="005D457C"/>
    <w:rsid w:val="005E1C36"/>
    <w:rsid w:val="00602642"/>
    <w:rsid w:val="00653E7D"/>
    <w:rsid w:val="00684D40"/>
    <w:rsid w:val="00727FA2"/>
    <w:rsid w:val="00762A4E"/>
    <w:rsid w:val="0076398F"/>
    <w:rsid w:val="00764C6C"/>
    <w:rsid w:val="0077645B"/>
    <w:rsid w:val="00793908"/>
    <w:rsid w:val="007D55FE"/>
    <w:rsid w:val="00836186"/>
    <w:rsid w:val="00840A65"/>
    <w:rsid w:val="00843F9E"/>
    <w:rsid w:val="00845632"/>
    <w:rsid w:val="008B1F14"/>
    <w:rsid w:val="008C5FA7"/>
    <w:rsid w:val="008E1572"/>
    <w:rsid w:val="0093472A"/>
    <w:rsid w:val="00966ED6"/>
    <w:rsid w:val="009A7412"/>
    <w:rsid w:val="009C3F4E"/>
    <w:rsid w:val="00A26DC6"/>
    <w:rsid w:val="00A546F3"/>
    <w:rsid w:val="00A65D28"/>
    <w:rsid w:val="00A66FA1"/>
    <w:rsid w:val="00A70733"/>
    <w:rsid w:val="00A92A97"/>
    <w:rsid w:val="00B02D98"/>
    <w:rsid w:val="00B535FB"/>
    <w:rsid w:val="00B5375A"/>
    <w:rsid w:val="00BA5A88"/>
    <w:rsid w:val="00BB77F1"/>
    <w:rsid w:val="00C72D8B"/>
    <w:rsid w:val="00C85758"/>
    <w:rsid w:val="00C85AC1"/>
    <w:rsid w:val="00CC5F7F"/>
    <w:rsid w:val="00CF3D98"/>
    <w:rsid w:val="00D03C06"/>
    <w:rsid w:val="00D06754"/>
    <w:rsid w:val="00D11B38"/>
    <w:rsid w:val="00D33D20"/>
    <w:rsid w:val="00D67011"/>
    <w:rsid w:val="00D75475"/>
    <w:rsid w:val="00D755FF"/>
    <w:rsid w:val="00DF2444"/>
    <w:rsid w:val="00E033EF"/>
    <w:rsid w:val="00E339C3"/>
    <w:rsid w:val="00E8686A"/>
    <w:rsid w:val="00F6556B"/>
    <w:rsid w:val="00F92F00"/>
    <w:rsid w:val="00FB106D"/>
    <w:rsid w:val="00FC2821"/>
    <w:rsid w:val="00FE7BF2"/>
    <w:rsid w:val="00FF247C"/>
    <w:rsid w:val="03173098"/>
    <w:rsid w:val="03571FD2"/>
    <w:rsid w:val="03661100"/>
    <w:rsid w:val="03D3579E"/>
    <w:rsid w:val="04204700"/>
    <w:rsid w:val="04692D0E"/>
    <w:rsid w:val="06B300F0"/>
    <w:rsid w:val="072A66D7"/>
    <w:rsid w:val="086F221F"/>
    <w:rsid w:val="0878300B"/>
    <w:rsid w:val="0CD32A78"/>
    <w:rsid w:val="1CD56CD9"/>
    <w:rsid w:val="1FCB65D3"/>
    <w:rsid w:val="20044E1D"/>
    <w:rsid w:val="2041249D"/>
    <w:rsid w:val="231E054A"/>
    <w:rsid w:val="24AD3EAE"/>
    <w:rsid w:val="2B303430"/>
    <w:rsid w:val="324C6F6D"/>
    <w:rsid w:val="331D42DA"/>
    <w:rsid w:val="368D047D"/>
    <w:rsid w:val="37237038"/>
    <w:rsid w:val="3DF30634"/>
    <w:rsid w:val="412B19AF"/>
    <w:rsid w:val="42EA70AC"/>
    <w:rsid w:val="442422D1"/>
    <w:rsid w:val="454B1DF7"/>
    <w:rsid w:val="47846B09"/>
    <w:rsid w:val="501F1894"/>
    <w:rsid w:val="52AE2E3F"/>
    <w:rsid w:val="55B0447F"/>
    <w:rsid w:val="566F7796"/>
    <w:rsid w:val="596A55C9"/>
    <w:rsid w:val="59EC40BC"/>
    <w:rsid w:val="5ADA5DE7"/>
    <w:rsid w:val="632B0B53"/>
    <w:rsid w:val="664C07ED"/>
    <w:rsid w:val="66571A7E"/>
    <w:rsid w:val="6D535020"/>
    <w:rsid w:val="6E1F443C"/>
    <w:rsid w:val="6E482092"/>
    <w:rsid w:val="774C03E1"/>
    <w:rsid w:val="775F5A9E"/>
    <w:rsid w:val="7E5A36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8"/>
    <w:qFormat/>
    <w:uiPriority w:val="0"/>
    <w:pPr>
      <w:ind w:left="100" w:leftChars="2500"/>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 w:type="character" w:customStyle="1" w:styleId="8">
    <w:name w:val="日期 Char"/>
    <w:basedOn w:val="6"/>
    <w:link w:val="2"/>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478;&#24742;30600\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P R C</Company>
  <Pages>10</Pages>
  <Words>620</Words>
  <Characters>3538</Characters>
  <Lines>29</Lines>
  <Paragraphs>8</Paragraphs>
  <TotalTime>109</TotalTime>
  <ScaleCrop>false</ScaleCrop>
  <LinksUpToDate>false</LinksUpToDate>
  <CharactersWithSpaces>4150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2018-07-02T10:47:00Z</dcterms:created>
  <dc:creator>家悦30600</dc:creator>
  <cp:lastModifiedBy>admin</cp:lastModifiedBy>
  <cp:lastPrinted>2019-01-30T02:38:00Z</cp:lastPrinted>
  <dcterms:modified xsi:type="dcterms:W3CDTF">2019-02-01T03:46:43Z</dcterms:modified>
  <dc:title>2018年科技局部门预算公开目录</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