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大标宋_GBK" w:hAnsi="方正大标宋_GBK" w:eastAsia="方正大标宋_GBK"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r>
        <w:rPr>
          <w:rFonts w:hint="eastAsia" w:ascii="仿宋" w:hAnsi="仿宋" w:eastAsia="仿宋" w:cs="方正大标宋_GBK"/>
          <w:kern w:val="0"/>
          <w:sz w:val="44"/>
          <w:szCs w:val="44"/>
        </w:rPr>
        <w:t>2018年畜牧局部门预算公开</w:t>
      </w: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p>
    <w:p>
      <w:pPr>
        <w:autoSpaceDE w:val="0"/>
        <w:autoSpaceDN w:val="0"/>
        <w:adjustRightInd w:val="0"/>
        <w:jc w:val="center"/>
        <w:rPr>
          <w:rFonts w:ascii="仿宋" w:hAnsi="仿宋" w:eastAsia="仿宋" w:cs="方正大标宋_GBK"/>
          <w:kern w:val="0"/>
          <w:sz w:val="44"/>
          <w:szCs w:val="44"/>
        </w:rPr>
      </w:pPr>
      <w:r>
        <w:rPr>
          <w:rFonts w:hint="eastAsia" w:ascii="仿宋" w:hAnsi="仿宋" w:eastAsia="仿宋" w:cs="方正大标宋_GBK"/>
          <w:kern w:val="0"/>
          <w:sz w:val="44"/>
          <w:szCs w:val="44"/>
        </w:rPr>
        <w:t>2018年度</w:t>
      </w:r>
      <w:r>
        <w:rPr>
          <w:rFonts w:ascii="仿宋" w:hAnsi="仿宋" w:eastAsia="仿宋" w:cs="方正大标宋_GBK"/>
          <w:kern w:val="0"/>
          <w:sz w:val="44"/>
          <w:szCs w:val="44"/>
        </w:rPr>
        <w:br w:type="page"/>
      </w:r>
      <w:r>
        <w:rPr>
          <w:rFonts w:ascii="仿宋" w:hAnsi="仿宋" w:eastAsia="仿宋" w:cs="方正大标宋_GBK"/>
          <w:kern w:val="0"/>
          <w:sz w:val="44"/>
          <w:szCs w:val="44"/>
        </w:rPr>
        <w:t xml:space="preserve"> </w:t>
      </w:r>
      <w:r>
        <w:rPr>
          <w:rFonts w:hint="eastAsia" w:ascii="仿宋" w:hAnsi="仿宋" w:eastAsia="仿宋" w:cs="方正大标宋_GBK"/>
          <w:kern w:val="0"/>
          <w:sz w:val="44"/>
          <w:szCs w:val="44"/>
        </w:rPr>
        <w:t>目 录</w:t>
      </w:r>
    </w:p>
    <w:p>
      <w:pPr>
        <w:autoSpaceDE w:val="0"/>
        <w:autoSpaceDN w:val="0"/>
        <w:adjustRightInd w:val="0"/>
        <w:ind w:firstLine="220" w:firstLineChars="200"/>
        <w:jc w:val="center"/>
        <w:rPr>
          <w:rFonts w:ascii="仿宋" w:hAnsi="仿宋" w:eastAsia="仿宋" w:cs="黑体"/>
          <w:kern w:val="0"/>
          <w:sz w:val="11"/>
          <w:szCs w:val="11"/>
        </w:rPr>
      </w:pPr>
    </w:p>
    <w:p>
      <w:pPr>
        <w:autoSpaceDE w:val="0"/>
        <w:autoSpaceDN w:val="0"/>
        <w:adjustRightInd w:val="0"/>
        <w:ind w:firstLine="640" w:firstLineChars="200"/>
        <w:jc w:val="center"/>
        <w:rPr>
          <w:rFonts w:ascii="仿宋" w:hAnsi="仿宋" w:eastAsia="仿宋" w:cs="黑体"/>
          <w:kern w:val="0"/>
          <w:sz w:val="32"/>
          <w:szCs w:val="32"/>
        </w:rPr>
      </w:pPr>
      <w:r>
        <w:rPr>
          <w:rFonts w:hint="eastAsia" w:ascii="仿宋" w:hAnsi="仿宋" w:eastAsia="仿宋" w:cs="黑体"/>
          <w:kern w:val="0"/>
          <w:sz w:val="32"/>
          <w:szCs w:val="32"/>
        </w:rPr>
        <w:t>第一部分  畜牧局部门概况</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一、主要职能</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二、部门预算单位构成</w:t>
      </w:r>
    </w:p>
    <w:p>
      <w:pPr>
        <w:autoSpaceDE w:val="0"/>
        <w:autoSpaceDN w:val="0"/>
        <w:adjustRightInd w:val="0"/>
        <w:ind w:firstLine="220" w:firstLineChars="200"/>
        <w:jc w:val="left"/>
        <w:rPr>
          <w:rFonts w:ascii="仿宋" w:hAnsi="仿宋" w:eastAsia="仿宋" w:cs="仿宋"/>
          <w:kern w:val="0"/>
          <w:sz w:val="11"/>
          <w:szCs w:val="11"/>
        </w:rPr>
      </w:pPr>
    </w:p>
    <w:p>
      <w:p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第二部分  畜牧局</w:t>
      </w:r>
      <w:r>
        <w:rPr>
          <w:rFonts w:ascii="仿宋" w:hAnsi="仿宋" w:eastAsia="仿宋" w:cs="黑体"/>
          <w:kern w:val="0"/>
          <w:sz w:val="32"/>
          <w:szCs w:val="32"/>
        </w:rPr>
        <w:t>2018</w:t>
      </w:r>
      <w:r>
        <w:rPr>
          <w:rFonts w:hint="eastAsia" w:ascii="仿宋" w:hAnsi="仿宋" w:eastAsia="仿宋" w:cs="黑体"/>
          <w:kern w:val="0"/>
          <w:sz w:val="32"/>
          <w:szCs w:val="32"/>
        </w:rPr>
        <w:t>年部门预算情况说明</w:t>
      </w:r>
    </w:p>
    <w:p>
      <w:p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第三部分  名词解释</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附件畜牧局2018年部门预算公开报表</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一、2018年部门收支总体情况表</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二、2018年部门收入总体情况表</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三、2018年部门支出总体情况表</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四、2018年一般公共预算支出情况表</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五、2018年财政拨款收支总体情况表</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六、2018年支出经济分类汇总表</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七、2018年一般公共预算基本支出情况表</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八、2018年政府性基金预算支出情况表</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九、2018年一般公共预算“三公”经费支出情况表</w:t>
      </w:r>
    </w:p>
    <w:p>
      <w:pPr>
        <w:autoSpaceDE w:val="0"/>
        <w:autoSpaceDN w:val="0"/>
        <w:adjustRightInd w:val="0"/>
        <w:ind w:firstLine="640" w:firstLineChars="200"/>
        <w:jc w:val="left"/>
        <w:rPr>
          <w:rFonts w:ascii="仿宋" w:hAnsi="仿宋" w:eastAsia="仿宋" w:cs="仿宋_GB2312"/>
          <w:kern w:val="0"/>
          <w:sz w:val="32"/>
          <w:szCs w:val="32"/>
        </w:rPr>
      </w:pPr>
    </w:p>
    <w:p>
      <w:pPr>
        <w:autoSpaceDE w:val="0"/>
        <w:autoSpaceDN w:val="0"/>
        <w:adjustRightInd w:val="0"/>
        <w:ind w:firstLine="640" w:firstLineChars="200"/>
        <w:jc w:val="left"/>
        <w:rPr>
          <w:rFonts w:ascii="仿宋" w:hAnsi="仿宋" w:eastAsia="仿宋" w:cs="仿宋_GB2312"/>
          <w:kern w:val="0"/>
          <w:sz w:val="32"/>
          <w:szCs w:val="32"/>
        </w:rPr>
      </w:pPr>
    </w:p>
    <w:p>
      <w:pPr>
        <w:autoSpaceDE w:val="0"/>
        <w:autoSpaceDN w:val="0"/>
        <w:adjustRightInd w:val="0"/>
        <w:ind w:firstLine="640" w:firstLineChars="200"/>
        <w:jc w:val="left"/>
        <w:rPr>
          <w:rFonts w:ascii="仿宋" w:hAnsi="仿宋" w:eastAsia="仿宋" w:cs="仿宋_GB2312"/>
          <w:kern w:val="0"/>
          <w:sz w:val="32"/>
          <w:szCs w:val="32"/>
        </w:rPr>
      </w:pPr>
    </w:p>
    <w:p>
      <w:pPr>
        <w:autoSpaceDE w:val="0"/>
        <w:autoSpaceDN w:val="0"/>
        <w:adjustRightInd w:val="0"/>
        <w:ind w:firstLine="640" w:firstLineChars="200"/>
        <w:jc w:val="left"/>
        <w:rPr>
          <w:rFonts w:ascii="仿宋" w:hAnsi="仿宋" w:eastAsia="仿宋" w:cs="仿宋_GB2312"/>
          <w:kern w:val="0"/>
          <w:sz w:val="32"/>
          <w:szCs w:val="32"/>
        </w:rPr>
      </w:pPr>
    </w:p>
    <w:p>
      <w:pPr>
        <w:autoSpaceDE w:val="0"/>
        <w:autoSpaceDN w:val="0"/>
        <w:adjustRightInd w:val="0"/>
        <w:ind w:firstLine="640" w:firstLineChars="200"/>
        <w:jc w:val="center"/>
        <w:rPr>
          <w:rFonts w:ascii="仿宋" w:hAnsi="仿宋" w:eastAsia="仿宋" w:cs="黑体"/>
          <w:kern w:val="0"/>
          <w:sz w:val="32"/>
          <w:szCs w:val="32"/>
        </w:rPr>
      </w:pPr>
      <w:r>
        <w:rPr>
          <w:rFonts w:hint="eastAsia" w:ascii="仿宋" w:hAnsi="仿宋" w:eastAsia="仿宋" w:cs="黑体"/>
          <w:kern w:val="0"/>
          <w:sz w:val="32"/>
          <w:szCs w:val="32"/>
        </w:rPr>
        <w:t xml:space="preserve">第一部分  </w:t>
      </w:r>
    </w:p>
    <w:p>
      <w:pPr>
        <w:autoSpaceDE w:val="0"/>
        <w:autoSpaceDN w:val="0"/>
        <w:adjustRightInd w:val="0"/>
        <w:ind w:firstLine="640" w:firstLineChars="200"/>
        <w:jc w:val="center"/>
        <w:rPr>
          <w:rFonts w:ascii="仿宋" w:hAnsi="仿宋" w:eastAsia="仿宋" w:cs="黑体"/>
          <w:kern w:val="0"/>
          <w:sz w:val="32"/>
          <w:szCs w:val="32"/>
        </w:rPr>
      </w:pPr>
      <w:r>
        <w:rPr>
          <w:rFonts w:hint="eastAsia" w:ascii="仿宋" w:hAnsi="仿宋" w:eastAsia="仿宋" w:cs="黑体"/>
          <w:kern w:val="0"/>
          <w:sz w:val="32"/>
          <w:szCs w:val="32"/>
        </w:rPr>
        <w:t>畜牧局部门概况</w:t>
      </w:r>
    </w:p>
    <w:p>
      <w:p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一、畜牧局主要职能</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（一）机构设置情况</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畜牧局是主管全县畜牧工作的主管部门，机构规格为科级，现有编制150人。其中行政编制15人，事业编制135人，在职人员113人，离退休人员43人，内设科室5个，所属事业单位5个具体为：鹿邑县动物疫病预防防控中心、鹿邑县动物卫生监督所、兽医院、改良站、兽药监察所、。</w:t>
      </w:r>
    </w:p>
    <w:p>
      <w:pPr>
        <w:pStyle w:val="8"/>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5个内设机构:</w:t>
      </w:r>
    </w:p>
    <w:p>
      <w:pPr>
        <w:pStyle w:val="8"/>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(一)办公室</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负责文电、会务、机要、档案等机关日常运转工作；承担信息、安全、计划生育、保密、信访工作；承担对外宣传、新闻发布和政务公开工作；承担突发重大事件应急综合管理工作；组织开展畜牧业重大问题调研；承担机关有关规范性文件的合法性审核工作；承担局机关后勤服务工作；承担畜牧业投资和项目的申报组织实施与监督管理；负责机关党委的日常工作。</w:t>
      </w:r>
    </w:p>
    <w:p>
      <w:pPr>
        <w:pStyle w:val="8"/>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(二)财务股</w:t>
      </w:r>
    </w:p>
    <w:p>
      <w:pPr>
        <w:pStyle w:val="8"/>
        <w:spacing w:line="600" w:lineRule="exact"/>
        <w:ind w:firstLine="640" w:firstLineChars="200"/>
        <w:rPr>
          <w:rFonts w:ascii="仿宋" w:hAnsi="仿宋" w:eastAsia="仿宋" w:cs="仿宋_GB2312"/>
          <w:b/>
          <w:sz w:val="32"/>
          <w:szCs w:val="32"/>
        </w:rPr>
      </w:pPr>
      <w:r>
        <w:rPr>
          <w:rFonts w:hint="eastAsia" w:ascii="仿宋" w:hAnsi="仿宋" w:eastAsia="仿宋" w:cs="仿宋_GB2312"/>
          <w:sz w:val="32"/>
          <w:szCs w:val="32"/>
        </w:rPr>
        <w:t>提出扶持畜牧业发展的财税、价格、金融保险、进出口等有关政策建议；编报部门预算并组织执行；指导监督财务管理、国有资产管理、政府采购和招投标管理工作；组织开展内部审计和行业审计；承担畜牧业外资项目管理和招商引资工作。</w:t>
      </w:r>
    </w:p>
    <w:p>
      <w:pPr>
        <w:pStyle w:val="8"/>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(三)畜牧股</w:t>
      </w:r>
    </w:p>
    <w:p>
      <w:pPr>
        <w:pStyle w:val="8"/>
        <w:spacing w:line="600" w:lineRule="exact"/>
        <w:ind w:firstLine="640" w:firstLineChars="200"/>
        <w:rPr>
          <w:rFonts w:ascii="仿宋" w:hAnsi="仿宋" w:eastAsia="仿宋"/>
          <w:sz w:val="32"/>
          <w:szCs w:val="32"/>
        </w:rPr>
      </w:pPr>
      <w:r>
        <w:rPr>
          <w:rFonts w:hint="eastAsia" w:ascii="仿宋" w:hAnsi="仿宋" w:eastAsia="仿宋"/>
          <w:sz w:val="32"/>
          <w:szCs w:val="32"/>
        </w:rPr>
        <w:t>拟订并实施畜牧业经济发展战略、中长期发展规划，编制年度计划；指导畜牧业生产；指导畜牧业结构调整、规模化养殖和产业化经营；拟订畜牧业畜禽改良规划，组织实施畜禽遗传资源的登记和保护工作；会同有关部门开展畜牧业环境保护工作；负责全县畜牧业生产统计工作和监测预警体系建设。拟订奶业发展规划计划、提出政策建议并组织实施；指导建立养殖档案和生鲜乳收购、销售、检测记录。监管、指导畜牧业标准化生产。</w:t>
      </w:r>
    </w:p>
    <w:p>
      <w:pPr>
        <w:pStyle w:val="8"/>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(四)人事股</w:t>
      </w:r>
    </w:p>
    <w:p>
      <w:pPr>
        <w:pStyle w:val="8"/>
        <w:spacing w:line="600" w:lineRule="exact"/>
        <w:ind w:firstLine="640" w:firstLineChars="200"/>
        <w:rPr>
          <w:rFonts w:ascii="仿宋" w:hAnsi="仿宋" w:eastAsia="仿宋"/>
          <w:sz w:val="32"/>
          <w:szCs w:val="32"/>
        </w:rPr>
      </w:pPr>
      <w:r>
        <w:rPr>
          <w:rFonts w:hint="eastAsia" w:ascii="仿宋" w:hAnsi="仿宋" w:eastAsia="仿宋"/>
          <w:sz w:val="32"/>
          <w:szCs w:val="32"/>
        </w:rPr>
        <w:t>承担机关和局属单位的人事管理、机构编制工作；组织组织开展畜牧科技教育工作；组织开展畜牧业实用人才培训工程和农村劳动力转移就业培训工作；承担畜牧业外事工作。负责机关和所属单位离退休干部管理和服务工作。</w:t>
      </w:r>
    </w:p>
    <w:p>
      <w:pPr>
        <w:pStyle w:val="8"/>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(五)行政审批股</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指导畜牧业行政执法体系建设；负责动物防疫条件审核工作；负责办理畜牧业有关证件及条件审核工作。</w:t>
      </w:r>
    </w:p>
    <w:p>
      <w:pPr>
        <w:autoSpaceDE w:val="0"/>
        <w:autoSpaceDN w:val="0"/>
        <w:adjustRightInd w:val="0"/>
        <w:ind w:firstLine="643" w:firstLineChars="200"/>
        <w:jc w:val="left"/>
        <w:rPr>
          <w:rFonts w:ascii="仿宋" w:hAnsi="仿宋" w:eastAsia="仿宋" w:cs="仿宋_GB2312"/>
          <w:b/>
          <w:kern w:val="0"/>
          <w:sz w:val="32"/>
          <w:szCs w:val="32"/>
        </w:rPr>
      </w:pPr>
      <w:r>
        <w:rPr>
          <w:rFonts w:hint="eastAsia" w:ascii="仿宋" w:hAnsi="仿宋" w:eastAsia="仿宋" w:cs="仿宋_GB2312"/>
          <w:b/>
          <w:kern w:val="0"/>
          <w:sz w:val="32"/>
          <w:szCs w:val="32"/>
        </w:rPr>
        <w:t>（二）部门职责</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(一)组织制定全县畜牧业发展长远规划和年度计划并组织实施。</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贯彻执行国家有关发展畜牧业的法律法规、方针政策、发展战略和中长期发展规划；参与全县涉牧财税、价格、金融保险、进出口等政策的制定；组织拟订全县有关畜牧、种畜禽、兽医、兽药、饲料等地方性法规草案。</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(三)组织拟订种畜禽、兽医、兽药、饲料、牧草种子、畜牧兽医器械和畜产品质量安全等地方标准，经批准后监督实施。</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(四)负责畜禽养殖、种畜禽、兽医、兽药、饲料和畜产品质量安全等监督管理；负责饲草饲料资源的开发利用和监管工作。</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指导全县畜牧业生产，组织落实促进畜牧业发展的相关政策措施；引导畜牧业结构调整、区域布局和优质畜产品生产基地建设；加强地方畜禽遗传资源的保护开发，推广畜禽新品种和生产新技术；提出扶持畜牧业发展的财政政策和项目建议，经批准后组织实施。</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(六)指导畜牧业规模化养殖、标准化生产和产业化经营，</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促进畜牧业产前、产中、产后一体化发展；提出促进全县大宗畜产品市场体系建设与发展规划；培育、保护和发展畜产品品牌。</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(七)负责制定畜产品质量安全监测计划并组织实施，开展畜产品质量安全风险评估，发布有关畜产品质量安全状况信息。</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负责全县动物防疫工作。拟订并组织落实动物防疫、检疫等地方性法规、政策和技术规范；组织制定并实施全县动物疫病防治规划和动物防疫检疫基础设施建设规划；负责动物防疫条件审核工作；负责全县畜禽防疫、动物及其产品的检疫检验；负责全县动物标识及疫病可追溯体系建设；负责突发重大动物疫情应急管理工作。</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(九)负责兽医医政、兽药药政药检、兽医卫生的监督管理；负责官方兽医、执业兽医的培训、考试、考核和管理工作。</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(十)指导生鲜乳收购站布局规划和建设；负责生鲜乳收购站的监督管理；负责奶畜饲养以及生鲜乳生产环节、收购环节的监督管理；制定并组织实施生鲜乳质量安全监测计划。</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(十一)组织畜牧业经济运行监测分析和预警工作，开展相关畜牧业统计工作，发布畜牧业经济信息；负责畜牧业信息化建设，指导畜牧业信息服务。</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十二)组织制定全县畜牧业科技、教育、培训、技术推广规划；组织实施畜牧业领域的高新技术和应用技术研究、畜牧业科研成果转化和技术推广；负责全县畜牧兽医科技推广队伍建设管理；负责畜牧业服务体系的建设管理；会同有关部门组织实施畜牧业环保工作；会同有关部门拟订畜牧业人才队伍建设规划并组织实施，参与实施农村实用人才培训工程；负责指导联系学会、行业协会工作。</w:t>
      </w:r>
    </w:p>
    <w:p>
      <w:pPr>
        <w:pStyle w:val="8"/>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(十三)承担鹿邑县人民政府重大动物疫情应急指挥部办公室的日常工作；承办县政府交办的其他事项。</w:t>
      </w:r>
    </w:p>
    <w:p>
      <w:pPr>
        <w:widowControl/>
        <w:ind w:firstLine="643" w:firstLineChars="200"/>
        <w:jc w:val="left"/>
        <w:rPr>
          <w:rFonts w:ascii="仿宋" w:hAnsi="仿宋" w:eastAsia="仿宋" w:cs="黑体"/>
          <w:b/>
          <w:kern w:val="0"/>
          <w:sz w:val="32"/>
          <w:szCs w:val="32"/>
        </w:rPr>
      </w:pPr>
      <w:r>
        <w:rPr>
          <w:rFonts w:hint="eastAsia" w:ascii="仿宋" w:hAnsi="仿宋" w:eastAsia="仿宋" w:cs="黑体"/>
          <w:b/>
          <w:kern w:val="0"/>
          <w:sz w:val="32"/>
          <w:szCs w:val="32"/>
        </w:rPr>
        <w:t>二、畜牧局部门预算单位构成</w:t>
      </w:r>
    </w:p>
    <w:p>
      <w:pPr>
        <w:widowControl/>
        <w:ind w:left="640"/>
        <w:jc w:val="left"/>
        <w:rPr>
          <w:rFonts w:ascii="仿宋" w:hAnsi="仿宋" w:eastAsia="仿宋" w:cs="仿宋_GB2312"/>
          <w:kern w:val="0"/>
          <w:sz w:val="32"/>
          <w:szCs w:val="32"/>
        </w:rPr>
      </w:pPr>
      <w:r>
        <w:rPr>
          <w:rFonts w:hint="eastAsia" w:ascii="仿宋" w:hAnsi="仿宋" w:eastAsia="仿宋" w:cs="仿宋_GB2312"/>
          <w:kern w:val="0"/>
          <w:sz w:val="32"/>
          <w:szCs w:val="32"/>
        </w:rPr>
        <w:t>畜牧局为一级预算单位，部门预算由5个二级预算单位组成。具体为：鹿邑县动物疫病预防防控中心、鹿邑县动物卫生监督所、兽医院、改良站、兽药监察所、三级预算单位0个。本预算公开即为汇总预算。</w:t>
      </w:r>
    </w:p>
    <w:p>
      <w:pPr>
        <w:autoSpaceDE w:val="0"/>
        <w:autoSpaceDN w:val="0"/>
        <w:adjustRightInd w:val="0"/>
        <w:ind w:firstLine="643" w:firstLineChars="200"/>
        <w:jc w:val="center"/>
        <w:rPr>
          <w:rFonts w:ascii="仿宋" w:hAnsi="仿宋" w:eastAsia="仿宋" w:cs="黑体"/>
          <w:b/>
          <w:kern w:val="0"/>
          <w:sz w:val="32"/>
          <w:szCs w:val="32"/>
        </w:rPr>
      </w:pPr>
      <w:r>
        <w:rPr>
          <w:rFonts w:hint="eastAsia" w:ascii="仿宋" w:hAnsi="仿宋" w:eastAsia="仿宋" w:cs="黑体"/>
          <w:b/>
          <w:kern w:val="0"/>
          <w:sz w:val="32"/>
          <w:szCs w:val="32"/>
        </w:rPr>
        <w:t>第二部分</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cs="黑体"/>
          <w:kern w:val="0"/>
          <w:sz w:val="32"/>
          <w:szCs w:val="32"/>
        </w:rPr>
        <w:t>畜牧局2018年部门预算情况说明</w:t>
      </w:r>
    </w:p>
    <w:p>
      <w:p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一、收入支出预算总体情况说明</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畜牧局2018年</w:t>
      </w:r>
      <w:r>
        <w:rPr>
          <w:rFonts w:hint="eastAsia" w:ascii="仿宋" w:hAnsi="仿宋" w:eastAsia="仿宋" w:cs="仿宋"/>
          <w:kern w:val="0"/>
          <w:sz w:val="32"/>
          <w:szCs w:val="32"/>
        </w:rPr>
        <w:t>预算收入</w:t>
      </w:r>
      <w:r>
        <w:rPr>
          <w:rFonts w:hint="eastAsia" w:ascii="仿宋" w:hAnsi="仿宋" w:eastAsia="仿宋" w:cs="仿宋_GB2312"/>
          <w:kern w:val="0"/>
          <w:sz w:val="32"/>
          <w:szCs w:val="32"/>
        </w:rPr>
        <w:t>总计1163.52万元，支出</w:t>
      </w:r>
      <w:r>
        <w:rPr>
          <w:rFonts w:hint="eastAsia" w:ascii="仿宋" w:hAnsi="仿宋" w:eastAsia="仿宋" w:cs="仿宋"/>
          <w:kern w:val="0"/>
          <w:sz w:val="32"/>
          <w:szCs w:val="32"/>
        </w:rPr>
        <w:t>预算</w:t>
      </w:r>
      <w:r>
        <w:rPr>
          <w:rFonts w:hint="eastAsia" w:ascii="仿宋" w:hAnsi="仿宋" w:eastAsia="仿宋" w:cs="仿宋_GB2312"/>
          <w:kern w:val="0"/>
          <w:sz w:val="32"/>
          <w:szCs w:val="32"/>
        </w:rPr>
        <w:t>总计1163.52万元，与2017年</w:t>
      </w:r>
      <w:r>
        <w:rPr>
          <w:rFonts w:hint="eastAsia" w:ascii="仿宋" w:hAnsi="仿宋" w:eastAsia="仿宋" w:cs="仿宋"/>
          <w:kern w:val="0"/>
          <w:sz w:val="32"/>
          <w:szCs w:val="32"/>
        </w:rPr>
        <w:t>预算</w:t>
      </w:r>
      <w:r>
        <w:rPr>
          <w:rFonts w:hint="eastAsia" w:ascii="仿宋" w:hAnsi="仿宋" w:eastAsia="仿宋" w:cs="仿宋_GB2312"/>
          <w:kern w:val="0"/>
          <w:sz w:val="32"/>
          <w:szCs w:val="32"/>
        </w:rPr>
        <w:t>相比，收、支总计各增加15.94万元，增长1%。主要原因：项目经费支出增加15.94万元。</w:t>
      </w:r>
    </w:p>
    <w:p>
      <w:p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二、收入预算总体情况说明</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畜牧局2018年</w:t>
      </w:r>
      <w:r>
        <w:rPr>
          <w:rFonts w:hint="eastAsia" w:ascii="仿宋" w:hAnsi="仿宋" w:eastAsia="仿宋" w:cs="仿宋"/>
          <w:kern w:val="0"/>
          <w:sz w:val="32"/>
          <w:szCs w:val="32"/>
        </w:rPr>
        <w:t>预算</w:t>
      </w:r>
      <w:r>
        <w:rPr>
          <w:rFonts w:hint="eastAsia" w:ascii="仿宋" w:hAnsi="仿宋" w:eastAsia="仿宋" w:cs="仿宋_GB2312"/>
          <w:kern w:val="0"/>
          <w:sz w:val="32"/>
          <w:szCs w:val="32"/>
        </w:rPr>
        <w:t>收入合计1163.52万元，其中：一般公共预算收入（含上级追加转移支付）1163.52万元；政府性基金预算收入（含上级追加转移支付）0万元；其他收入0万元。</w:t>
      </w:r>
    </w:p>
    <w:p>
      <w:p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三、支出预算总体情况说明</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畜牧局2018年支出</w:t>
      </w:r>
      <w:r>
        <w:rPr>
          <w:rFonts w:hint="eastAsia" w:ascii="仿宋" w:hAnsi="仿宋" w:eastAsia="仿宋" w:cs="仿宋"/>
          <w:kern w:val="0"/>
          <w:sz w:val="32"/>
          <w:szCs w:val="32"/>
        </w:rPr>
        <w:t>预算</w:t>
      </w:r>
      <w:r>
        <w:rPr>
          <w:rFonts w:hint="eastAsia" w:ascii="仿宋" w:hAnsi="仿宋" w:eastAsia="仿宋" w:cs="仿宋_GB2312"/>
          <w:kern w:val="0"/>
          <w:sz w:val="32"/>
          <w:szCs w:val="32"/>
        </w:rPr>
        <w:t>合计1163.52万元，其中：基本支出941.86万元，占81%；项目支出221.66万元，占19%。另外：部门结转支出0万元。</w:t>
      </w:r>
    </w:p>
    <w:p>
      <w:pPr>
        <w:autoSpaceDE w:val="0"/>
        <w:autoSpaceDN w:val="0"/>
        <w:adjustRightInd w:val="0"/>
        <w:ind w:firstLine="643" w:firstLineChars="200"/>
        <w:jc w:val="left"/>
        <w:rPr>
          <w:rFonts w:ascii="仿宋" w:hAnsi="仿宋" w:eastAsia="仿宋" w:cs="黑体"/>
          <w:b/>
          <w:kern w:val="0"/>
          <w:sz w:val="32"/>
          <w:szCs w:val="32"/>
        </w:rPr>
      </w:pPr>
      <w:r>
        <w:rPr>
          <w:rFonts w:hint="eastAsia" w:ascii="仿宋" w:hAnsi="仿宋" w:eastAsia="仿宋" w:cs="黑体"/>
          <w:b/>
          <w:kern w:val="0"/>
          <w:sz w:val="32"/>
          <w:szCs w:val="32"/>
        </w:rPr>
        <w:t>四、财政拨款收入支出预算总体情况说明</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畜牧局2018年一般公共预算收支预算1163.27万元，政府性基金收支预算0万元。与2017年相比，一般公共预算收支预算增加78.29万元，上升7%，主要原因：增加了病死猪无害化处理县级配套资金。</w:t>
      </w:r>
      <w:r>
        <w:rPr>
          <w:rFonts w:ascii="仿宋" w:hAnsi="仿宋" w:eastAsia="仿宋" w:cs="仿宋_GB2312"/>
          <w:kern w:val="0"/>
          <w:sz w:val="32"/>
          <w:szCs w:val="32"/>
        </w:rPr>
        <w:t xml:space="preserve"> </w:t>
      </w:r>
    </w:p>
    <w:p>
      <w:pPr>
        <w:autoSpaceDE w:val="0"/>
        <w:autoSpaceDN w:val="0"/>
        <w:adjustRightInd w:val="0"/>
        <w:ind w:firstLine="643" w:firstLineChars="200"/>
        <w:jc w:val="left"/>
        <w:rPr>
          <w:rFonts w:ascii="仿宋" w:hAnsi="仿宋" w:eastAsia="仿宋" w:cs="黑体"/>
          <w:b/>
          <w:kern w:val="0"/>
          <w:sz w:val="32"/>
          <w:szCs w:val="32"/>
        </w:rPr>
      </w:pPr>
      <w:r>
        <w:rPr>
          <w:rFonts w:hint="eastAsia" w:ascii="仿宋" w:hAnsi="仿宋" w:eastAsia="仿宋" w:cs="黑体"/>
          <w:b/>
          <w:kern w:val="0"/>
          <w:sz w:val="32"/>
          <w:szCs w:val="32"/>
        </w:rPr>
        <w:t>五、一般公共预算支出预算情况说明</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畜牧局2018年一般公共预算支出年初预算1163.52万元(含上级转移支付（一般公共预算）1163.52万元）。主要用于以下方面：事业单位离退休281.56万元、死亡抚恤11.29万元、社会保险基金114.61万元、行政运行64.95万元、事业运行452.45万元、病虫害控制141.37万元、执法监管20万元、其他农业支出60.29万元、住房公积金17.00万元</w:t>
      </w:r>
    </w:p>
    <w:p>
      <w:p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六、支出预算经济分类情况说明</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_GB2312"/>
          <w:kern w:val="0"/>
          <w:sz w:val="32"/>
          <w:szCs w:val="32"/>
        </w:rPr>
        <w:t>畜牧局2018年预算支出1163.52万元，其中：人员经费927.58万元，主要包括：基本工资、津贴补贴、奖金、绩效工资、机关事业单位基本养老保险缴费、职工基本医疗保险缴费、其他社会保障缴费、住房公积金、其他工资福利支出、退休费、生活补助等；公用经费29.28万元，主要包括：办公费、印刷费、手续费、水费、电费、邮电费、差旅费、维修（护）费、租赁费、培训费、公务接待费、劳务费、福利费、委托业务费、公务用车运行维护费、其他交通费用、其他商品和服务支出等；项目经费206.66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其他资本性支出等。</w:t>
      </w:r>
    </w:p>
    <w:p>
      <w:pPr>
        <w:autoSpaceDE w:val="0"/>
        <w:autoSpaceDN w:val="0"/>
        <w:adjustRightInd w:val="0"/>
        <w:ind w:firstLine="643" w:firstLineChars="200"/>
        <w:jc w:val="left"/>
        <w:rPr>
          <w:rFonts w:ascii="仿宋" w:hAnsi="仿宋" w:eastAsia="仿宋" w:cs="仿宋"/>
          <w:b/>
          <w:kern w:val="0"/>
          <w:sz w:val="32"/>
          <w:szCs w:val="32"/>
        </w:rPr>
      </w:pPr>
      <w:r>
        <w:rPr>
          <w:rFonts w:hint="eastAsia" w:ascii="仿宋" w:hAnsi="仿宋" w:eastAsia="仿宋" w:cs="仿宋"/>
          <w:b/>
          <w:kern w:val="0"/>
          <w:sz w:val="32"/>
          <w:szCs w:val="32"/>
        </w:rPr>
        <w:t>七、一般公共预算基本支出预算情况说明</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畜牧局2018年支出</w:t>
      </w:r>
      <w:r>
        <w:rPr>
          <w:rFonts w:hint="eastAsia" w:ascii="仿宋" w:hAnsi="仿宋" w:eastAsia="仿宋" w:cs="仿宋"/>
          <w:kern w:val="0"/>
          <w:sz w:val="32"/>
          <w:szCs w:val="32"/>
        </w:rPr>
        <w:t>预算</w:t>
      </w:r>
      <w:r>
        <w:rPr>
          <w:rFonts w:hint="eastAsia" w:ascii="仿宋" w:hAnsi="仿宋" w:eastAsia="仿宋" w:cs="仿宋_GB2312"/>
          <w:kern w:val="0"/>
          <w:sz w:val="32"/>
          <w:szCs w:val="32"/>
        </w:rPr>
        <w:t>合计941.86万元，其中工资福利性支出557.52万元，占59%；商品和服务支出14.28万元，占2%，对个人和家庭补助支出370.06万元，占39%。比2017年减少18.12万元。主要原因：人员减少，职能调整等因素。</w:t>
      </w:r>
    </w:p>
    <w:p>
      <w:pPr>
        <w:autoSpaceDE w:val="0"/>
        <w:autoSpaceDN w:val="0"/>
        <w:adjustRightInd w:val="0"/>
        <w:ind w:firstLine="643" w:firstLineChars="200"/>
        <w:jc w:val="left"/>
        <w:rPr>
          <w:rFonts w:ascii="仿宋" w:hAnsi="仿宋" w:eastAsia="仿宋" w:cs="黑体"/>
          <w:b/>
          <w:kern w:val="0"/>
          <w:sz w:val="32"/>
          <w:szCs w:val="32"/>
        </w:rPr>
      </w:pPr>
      <w:r>
        <w:rPr>
          <w:rFonts w:hint="eastAsia" w:ascii="仿宋" w:hAnsi="仿宋" w:eastAsia="仿宋" w:cs="黑体"/>
          <w:b/>
          <w:kern w:val="0"/>
          <w:sz w:val="32"/>
          <w:szCs w:val="32"/>
        </w:rPr>
        <w:t>八、政府性基金预算支出预算情况说明</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畜牧局2018年政府性基金预算支出0万元（含上级追加转移支付（政府性基金）0万元），主要原因是我单位无政府性基金预算支出。</w:t>
      </w:r>
    </w:p>
    <w:p>
      <w:pPr>
        <w:autoSpaceDE w:val="0"/>
        <w:autoSpaceDN w:val="0"/>
        <w:adjustRightInd w:val="0"/>
        <w:ind w:firstLine="643" w:firstLineChars="200"/>
        <w:jc w:val="left"/>
        <w:rPr>
          <w:rFonts w:ascii="仿宋" w:hAnsi="仿宋" w:eastAsia="仿宋" w:cs="黑体"/>
          <w:b/>
          <w:kern w:val="0"/>
          <w:sz w:val="32"/>
          <w:szCs w:val="32"/>
        </w:rPr>
      </w:pPr>
      <w:r>
        <w:rPr>
          <w:rFonts w:hint="eastAsia" w:ascii="仿宋" w:hAnsi="仿宋" w:eastAsia="仿宋" w:cs="黑体"/>
          <w:b/>
          <w:kern w:val="0"/>
          <w:sz w:val="32"/>
          <w:szCs w:val="32"/>
        </w:rPr>
        <w:t>九、“三公”经费支出预算情况说明</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畜牧局2018年“三公”经费支出预算数为3万元，比2017年减少0万元，减少0%，主要原因：是我单位执行中央八项规定，树立过紧日子思想的结果。</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具体支出情况如下：</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（一）因公出国（境）费0万元，</w:t>
      </w:r>
      <w:r>
        <w:rPr>
          <w:rFonts w:hint="eastAsia" w:ascii="仿宋_GB2312" w:hAnsi="仿宋_GB2312" w:eastAsia="仿宋_GB2312" w:cs="仿宋_GB2312"/>
          <w:sz w:val="32"/>
          <w:szCs w:val="32"/>
        </w:rPr>
        <w:t>全年安排局机关、单位因公出国（境）团组0个，累计0人次.</w:t>
      </w:r>
      <w:r>
        <w:rPr>
          <w:rFonts w:hint="eastAsia" w:ascii="仿宋_GB2312" w:hAnsi="仿宋_GB2312" w:eastAsia="仿宋_GB2312" w:cs="仿宋_GB2312"/>
          <w:sz w:val="32"/>
          <w:szCs w:val="32"/>
          <w:lang w:eastAsia="zh-CN"/>
        </w:rPr>
        <w:t>较</w:t>
      </w:r>
      <w:r>
        <w:rPr>
          <w:rFonts w:hint="eastAsia" w:ascii="仿宋" w:hAnsi="仿宋" w:eastAsia="仿宋" w:cs="仿宋_GB2312"/>
          <w:kern w:val="0"/>
          <w:sz w:val="32"/>
          <w:szCs w:val="32"/>
        </w:rPr>
        <w:t>去年减少0%，主要原因我单位无因公出国（境）费支出。</w:t>
      </w:r>
    </w:p>
    <w:p>
      <w:pPr>
        <w:widowControl/>
        <w:spacing w:line="590" w:lineRule="exact"/>
        <w:ind w:firstLine="640" w:firstLineChars="200"/>
        <w:rPr>
          <w:rFonts w:ascii="仿宋_GB2312" w:hAnsi="仿宋_GB2312" w:eastAsia="仿宋_GB2312" w:cs="仿宋_GB2312"/>
          <w:sz w:val="32"/>
          <w:szCs w:val="32"/>
        </w:rPr>
      </w:pPr>
      <w:r>
        <w:rPr>
          <w:rFonts w:hint="eastAsia" w:ascii="仿宋" w:hAnsi="仿宋" w:eastAsia="仿宋" w:cs="仿宋_GB2312"/>
          <w:kern w:val="0"/>
          <w:sz w:val="32"/>
          <w:szCs w:val="32"/>
        </w:rPr>
        <w:t>（二）公务用车购置及运行费2.5万元，其中，</w:t>
      </w:r>
      <w:r>
        <w:rPr>
          <w:rFonts w:hint="eastAsia" w:ascii="仿宋_GB2312" w:hAnsi="仿宋_GB2312" w:eastAsia="仿宋_GB2312" w:cs="仿宋_GB2312"/>
          <w:sz w:val="32"/>
          <w:szCs w:val="32"/>
        </w:rPr>
        <w:t>公务用车购置支出为0万元，购置车辆0台，其中执法执勤车0辆，一般公务用车0辆。</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公务用车运行维护费2.5万元，主要用于车辆下乡燃油费、过路费、保险费等，比2017年减少0万元，较上年减少0%。主要原因：本着厉行节约的原则，严格控制车辆支出。</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_GB2312"/>
          <w:kern w:val="0"/>
          <w:sz w:val="32"/>
          <w:szCs w:val="32"/>
        </w:rPr>
        <w:t>（三）公务接待费0.5万元，主要用于上级检查、督导工作等，比2017年减少0万元，较上年减少0%。主要原因是我单位执行中央八项规定，强化公务接待费管理等。</w:t>
      </w:r>
    </w:p>
    <w:p>
      <w:pPr>
        <w:autoSpaceDE w:val="0"/>
        <w:autoSpaceDN w:val="0"/>
        <w:adjustRightInd w:val="0"/>
        <w:ind w:firstLine="643" w:firstLineChars="200"/>
        <w:jc w:val="left"/>
        <w:rPr>
          <w:rFonts w:ascii="仿宋" w:hAnsi="仿宋" w:eastAsia="仿宋" w:cs="黑体"/>
          <w:b/>
          <w:kern w:val="0"/>
          <w:sz w:val="32"/>
          <w:szCs w:val="32"/>
        </w:rPr>
      </w:pPr>
      <w:r>
        <w:rPr>
          <w:rFonts w:hint="eastAsia" w:ascii="仿宋" w:hAnsi="仿宋" w:eastAsia="仿宋" w:cs="黑体"/>
          <w:b/>
          <w:kern w:val="0"/>
          <w:sz w:val="32"/>
          <w:szCs w:val="32"/>
        </w:rPr>
        <w:t>十、其他重要事项的情况说明</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（一）机关运行经费支出情况</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畜牧局2018年机关运行经费支出预算29.28万元，主要正常运转及正常履职需要。比2017年减少2.6万元，较上年减少8%，主要原因：1、人员减少，2、树立过紧日子思想，打紧开支，精细理财等。</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（二）政府采购支出情况</w:t>
      </w:r>
    </w:p>
    <w:p>
      <w:pPr>
        <w:autoSpaceDE w:val="0"/>
        <w:autoSpaceDN w:val="0"/>
        <w:adjustRightInd w:val="0"/>
        <w:jc w:val="left"/>
        <w:rPr>
          <w:rFonts w:ascii="仿宋" w:hAnsi="仿宋" w:eastAsia="仿宋" w:cs="仿宋_GB2312"/>
          <w:kern w:val="0"/>
          <w:sz w:val="32"/>
          <w:szCs w:val="32"/>
        </w:rPr>
      </w:pPr>
      <w:r>
        <w:rPr>
          <w:rFonts w:hint="eastAsia" w:ascii="仿宋" w:hAnsi="仿宋" w:eastAsia="仿宋" w:cs="仿宋_GB2312"/>
          <w:kern w:val="0"/>
          <w:sz w:val="32"/>
          <w:szCs w:val="32"/>
        </w:rPr>
        <w:t>2018年政府采购预算安排0万元，主要是我单位无政府采购支出资金。</w:t>
      </w:r>
    </w:p>
    <w:p>
      <w:pPr>
        <w:autoSpaceDE w:val="0"/>
        <w:autoSpaceDN w:val="0"/>
        <w:adjustRightInd w:val="0"/>
        <w:jc w:val="left"/>
        <w:rPr>
          <w:rFonts w:ascii="仿宋" w:hAnsi="仿宋" w:eastAsia="仿宋" w:cs="楷体"/>
          <w:b/>
          <w:kern w:val="0"/>
          <w:sz w:val="32"/>
          <w:szCs w:val="32"/>
        </w:rPr>
      </w:pPr>
      <w:r>
        <w:rPr>
          <w:rFonts w:hint="eastAsia" w:ascii="仿宋" w:hAnsi="仿宋" w:eastAsia="仿宋" w:cs="楷体"/>
          <w:b/>
          <w:kern w:val="0"/>
          <w:sz w:val="32"/>
          <w:szCs w:val="32"/>
        </w:rPr>
        <w:t xml:space="preserve">    （三）关于预算绩效管理工作开展情况说明</w:t>
      </w:r>
    </w:p>
    <w:p>
      <w:pPr>
        <w:spacing w:line="590" w:lineRule="exact"/>
        <w:ind w:firstLine="643" w:firstLineChars="200"/>
        <w:rPr>
          <w:rFonts w:ascii="仿宋" w:hAnsi="仿宋" w:eastAsia="仿宋"/>
          <w:sz w:val="32"/>
        </w:rPr>
      </w:pPr>
      <w:r>
        <w:rPr>
          <w:rFonts w:hint="eastAsia" w:ascii="仿宋" w:hAnsi="仿宋" w:eastAsia="仿宋" w:cs="楷体"/>
          <w:b/>
          <w:kern w:val="0"/>
          <w:sz w:val="32"/>
          <w:szCs w:val="32"/>
        </w:rPr>
        <w:t xml:space="preserve"> </w:t>
      </w:r>
      <w:r>
        <w:rPr>
          <w:rFonts w:hint="eastAsia" w:ascii="仿宋" w:hAnsi="仿宋" w:eastAsia="仿宋" w:cs="楷体"/>
          <w:kern w:val="0"/>
          <w:sz w:val="32"/>
          <w:szCs w:val="32"/>
        </w:rPr>
        <w:t xml:space="preserve"> </w:t>
      </w:r>
      <w:bookmarkStart w:id="0" w:name="_GoBack"/>
      <w:bookmarkEnd w:id="0"/>
      <w:r>
        <w:rPr>
          <w:rFonts w:hint="eastAsia" w:ascii="仿宋" w:hAnsi="仿宋" w:eastAsia="仿宋" w:cs="楷体"/>
          <w:kern w:val="0"/>
          <w:sz w:val="32"/>
          <w:szCs w:val="32"/>
        </w:rPr>
        <w:t xml:space="preserve"> 2017年，我单位组织对</w:t>
      </w:r>
      <w:r>
        <w:rPr>
          <w:rFonts w:hint="eastAsia" w:ascii="仿宋" w:hAnsi="仿宋" w:eastAsia="仿宋"/>
          <w:sz w:val="32"/>
        </w:rPr>
        <w:t xml:space="preserve"> “基层畜牧业技术推广”项目进行预算绩效评价，涉及资金 45 万元。根据财政预算管理要求， 2018 年我单位拟对 “基层畜牧业技术推广”项目进行预算绩效评价， 涉及资金约 38万元</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（四）国有资产占用情况</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2017年期末畜牧局共有车辆1辆，其中：一般公务用车0辆，执法执勤车1辆，其他用车0辆；单价万元以上通用设备0台，办公用房 940平方米，业务用房 310平方米。</w:t>
      </w:r>
    </w:p>
    <w:p>
      <w:pPr>
        <w:autoSpaceDE w:val="0"/>
        <w:autoSpaceDN w:val="0"/>
        <w:adjustRightInd w:val="0"/>
        <w:ind w:firstLine="648"/>
        <w:jc w:val="left"/>
        <w:rPr>
          <w:rFonts w:ascii="仿宋" w:hAnsi="仿宋" w:eastAsia="仿宋" w:cs="楷体"/>
          <w:b/>
          <w:kern w:val="0"/>
          <w:sz w:val="32"/>
          <w:szCs w:val="32"/>
        </w:rPr>
      </w:pPr>
      <w:r>
        <w:rPr>
          <w:rFonts w:hint="eastAsia" w:ascii="仿宋" w:hAnsi="仿宋" w:eastAsia="仿宋" w:cs="楷体"/>
          <w:b/>
          <w:kern w:val="0"/>
          <w:sz w:val="32"/>
          <w:szCs w:val="32"/>
        </w:rPr>
        <w:t>（五）专项转移支付项目情况</w:t>
      </w:r>
    </w:p>
    <w:p>
      <w:pPr>
        <w:autoSpaceDE w:val="0"/>
        <w:autoSpaceDN w:val="0"/>
        <w:adjustRightInd w:val="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 xml:space="preserve">  畜牧局负责管理的专项转移支付项目共有0项，主要是：  我单位无负责管理的专项转移支付项目。我单位将按照《预算法》等有关规定，积极做好项目分配前期准备工作，在规定的时间内向财政部门提出资金分配意见，根据有关要求做好项目申报公开等相关工作。</w:t>
      </w:r>
    </w:p>
    <w:p>
      <w:pPr>
        <w:autoSpaceDE w:val="0"/>
        <w:autoSpaceDN w:val="0"/>
        <w:adjustRightInd w:val="0"/>
        <w:ind w:firstLine="640" w:firstLineChars="200"/>
        <w:rPr>
          <w:rFonts w:ascii="仿宋" w:hAnsi="仿宋" w:eastAsia="仿宋" w:cs="仿宋_GB2312"/>
          <w:kern w:val="0"/>
          <w:sz w:val="32"/>
          <w:szCs w:val="32"/>
        </w:rPr>
      </w:pPr>
    </w:p>
    <w:p>
      <w:pPr>
        <w:autoSpaceDE w:val="0"/>
        <w:autoSpaceDN w:val="0"/>
        <w:adjustRightInd w:val="0"/>
        <w:ind w:firstLine="640" w:firstLineChars="200"/>
        <w:jc w:val="center"/>
        <w:rPr>
          <w:rFonts w:ascii="仿宋" w:hAnsi="仿宋" w:eastAsia="仿宋" w:cs="黑体"/>
          <w:kern w:val="0"/>
          <w:sz w:val="32"/>
          <w:szCs w:val="32"/>
        </w:rPr>
      </w:pPr>
      <w:r>
        <w:rPr>
          <w:rFonts w:hint="eastAsia" w:ascii="仿宋" w:hAnsi="仿宋" w:eastAsia="仿宋" w:cs="黑体"/>
          <w:kern w:val="0"/>
          <w:sz w:val="32"/>
          <w:szCs w:val="32"/>
        </w:rPr>
        <w:t>第三部分  名词解释</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一、财政拨款收入：是指县级财政当年拨付的资金。</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二、事业收入：是指事业单位开展专业活动及辅助活动所取得的收入。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三、经营收入：是指事业单位在专业活动及其辅助活动之外开展的非独立核算经营活动取得的收入。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四、其他收入：是指部门取得的除“财政拨款”、“事业收入”、“事业单位经营收入”等以外的收入。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六、基本支出：是指为保障机构正常运转、完成日常工作任务所必需的开支，其内容包括人员经费和日常公用经费两部分。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七、项目支出：是指在基本支出之外，为完成特定的行政工作任务或事业发展目标所发生的支出。</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附件：畜牧局2018年部门预算公开报表</w:t>
      </w:r>
    </w:p>
    <w:p>
      <w:pPr>
        <w:rPr>
          <w:rFonts w:ascii="仿宋" w:hAnsi="仿宋" w:eastAsia="仿宋" w:cs="仿宋_GB2312"/>
          <w:kern w:val="0"/>
          <w:sz w:val="32"/>
          <w:szCs w:val="32"/>
        </w:rPr>
      </w:pPr>
    </w:p>
    <w:p>
      <w:pPr>
        <w:rPr>
          <w:rFonts w:ascii="仿宋" w:hAnsi="仿宋" w:eastAsia="仿宋" w:cs="仿宋_GB2312"/>
          <w:kern w:val="0"/>
          <w:sz w:val="32"/>
          <w:szCs w:val="32"/>
        </w:rPr>
      </w:pPr>
    </w:p>
    <w:p>
      <w:pPr>
        <w:jc w:val="right"/>
        <w:rPr>
          <w:rFonts w:ascii="仿宋" w:hAnsi="仿宋" w:eastAsia="仿宋" w:cs="仿宋_GB2312"/>
        </w:rPr>
      </w:pPr>
      <w:r>
        <w:rPr>
          <w:rFonts w:hint="eastAsia" w:ascii="仿宋" w:hAnsi="仿宋" w:eastAsia="仿宋" w:cs="仿宋_GB2312"/>
          <w:kern w:val="0"/>
          <w:sz w:val="32"/>
          <w:szCs w:val="32"/>
        </w:rPr>
        <w:t>2018 年4 月 4 日</w:t>
      </w:r>
    </w:p>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474" w:left="1757"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68BA"/>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0AF"/>
    <w:rsid w:val="00083B48"/>
    <w:rsid w:val="00086020"/>
    <w:rsid w:val="000861A7"/>
    <w:rsid w:val="00090158"/>
    <w:rsid w:val="0009073C"/>
    <w:rsid w:val="000A5283"/>
    <w:rsid w:val="000A5D58"/>
    <w:rsid w:val="000B0942"/>
    <w:rsid w:val="000B12EC"/>
    <w:rsid w:val="000B233B"/>
    <w:rsid w:val="000B284F"/>
    <w:rsid w:val="000B2A90"/>
    <w:rsid w:val="000B3A4D"/>
    <w:rsid w:val="000B41D2"/>
    <w:rsid w:val="000B7632"/>
    <w:rsid w:val="000C04E0"/>
    <w:rsid w:val="000C496A"/>
    <w:rsid w:val="000C5818"/>
    <w:rsid w:val="000D0373"/>
    <w:rsid w:val="000D0AD2"/>
    <w:rsid w:val="000D509E"/>
    <w:rsid w:val="000D5901"/>
    <w:rsid w:val="000D7DF7"/>
    <w:rsid w:val="000E08F2"/>
    <w:rsid w:val="000E1647"/>
    <w:rsid w:val="000E1889"/>
    <w:rsid w:val="000E3685"/>
    <w:rsid w:val="000E4887"/>
    <w:rsid w:val="000E4DC7"/>
    <w:rsid w:val="000E7E6D"/>
    <w:rsid w:val="000F1A14"/>
    <w:rsid w:val="000F48FD"/>
    <w:rsid w:val="000F7655"/>
    <w:rsid w:val="00100DCA"/>
    <w:rsid w:val="00101F3D"/>
    <w:rsid w:val="001170A2"/>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967"/>
    <w:rsid w:val="00154A4A"/>
    <w:rsid w:val="00155EE9"/>
    <w:rsid w:val="001565E3"/>
    <w:rsid w:val="001568E4"/>
    <w:rsid w:val="0016249A"/>
    <w:rsid w:val="0016489F"/>
    <w:rsid w:val="001657F4"/>
    <w:rsid w:val="00165C1A"/>
    <w:rsid w:val="00170624"/>
    <w:rsid w:val="00170B2D"/>
    <w:rsid w:val="00171A78"/>
    <w:rsid w:val="00176349"/>
    <w:rsid w:val="00176AB4"/>
    <w:rsid w:val="00192002"/>
    <w:rsid w:val="00192DA2"/>
    <w:rsid w:val="00194CE2"/>
    <w:rsid w:val="00196844"/>
    <w:rsid w:val="001976CD"/>
    <w:rsid w:val="001A4D41"/>
    <w:rsid w:val="001A73CD"/>
    <w:rsid w:val="001A7D23"/>
    <w:rsid w:val="001B1A0D"/>
    <w:rsid w:val="001B2E69"/>
    <w:rsid w:val="001C0500"/>
    <w:rsid w:val="001C1CF4"/>
    <w:rsid w:val="001C1D8B"/>
    <w:rsid w:val="001C572E"/>
    <w:rsid w:val="001D3FC3"/>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39B"/>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0542"/>
    <w:rsid w:val="00252606"/>
    <w:rsid w:val="0025419D"/>
    <w:rsid w:val="002619E3"/>
    <w:rsid w:val="00261C33"/>
    <w:rsid w:val="00270AA4"/>
    <w:rsid w:val="00271F5A"/>
    <w:rsid w:val="00273A75"/>
    <w:rsid w:val="00283263"/>
    <w:rsid w:val="0028593F"/>
    <w:rsid w:val="0028616E"/>
    <w:rsid w:val="00294073"/>
    <w:rsid w:val="00295821"/>
    <w:rsid w:val="00297C8F"/>
    <w:rsid w:val="002A04B8"/>
    <w:rsid w:val="002A1E29"/>
    <w:rsid w:val="002A4966"/>
    <w:rsid w:val="002A4BFF"/>
    <w:rsid w:val="002A63C9"/>
    <w:rsid w:val="002A6C4C"/>
    <w:rsid w:val="002B0648"/>
    <w:rsid w:val="002B1A7E"/>
    <w:rsid w:val="002B72F3"/>
    <w:rsid w:val="002B7ADF"/>
    <w:rsid w:val="002D0959"/>
    <w:rsid w:val="002D3614"/>
    <w:rsid w:val="002D45B3"/>
    <w:rsid w:val="002D7429"/>
    <w:rsid w:val="002D7C57"/>
    <w:rsid w:val="002E11A9"/>
    <w:rsid w:val="002E176E"/>
    <w:rsid w:val="002E1FAA"/>
    <w:rsid w:val="002E2856"/>
    <w:rsid w:val="002E3E38"/>
    <w:rsid w:val="002E4748"/>
    <w:rsid w:val="002F14E0"/>
    <w:rsid w:val="002F1FEE"/>
    <w:rsid w:val="002F4BB7"/>
    <w:rsid w:val="002F7D6F"/>
    <w:rsid w:val="002F7F86"/>
    <w:rsid w:val="003015AD"/>
    <w:rsid w:val="003030FF"/>
    <w:rsid w:val="003036E0"/>
    <w:rsid w:val="00303F8E"/>
    <w:rsid w:val="0030684E"/>
    <w:rsid w:val="00314F31"/>
    <w:rsid w:val="00322B6A"/>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1B8F"/>
    <w:rsid w:val="00387200"/>
    <w:rsid w:val="003920C1"/>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1BF2"/>
    <w:rsid w:val="003F6F3E"/>
    <w:rsid w:val="003F7E54"/>
    <w:rsid w:val="003F7E6F"/>
    <w:rsid w:val="00400B3C"/>
    <w:rsid w:val="00401494"/>
    <w:rsid w:val="00401AB0"/>
    <w:rsid w:val="00402030"/>
    <w:rsid w:val="004052F1"/>
    <w:rsid w:val="00405523"/>
    <w:rsid w:val="00410EA2"/>
    <w:rsid w:val="00412CE0"/>
    <w:rsid w:val="004135A3"/>
    <w:rsid w:val="004176E1"/>
    <w:rsid w:val="004202DB"/>
    <w:rsid w:val="00420F16"/>
    <w:rsid w:val="004213BC"/>
    <w:rsid w:val="00421A87"/>
    <w:rsid w:val="00424634"/>
    <w:rsid w:val="0042585E"/>
    <w:rsid w:val="004300F1"/>
    <w:rsid w:val="00430797"/>
    <w:rsid w:val="00431EAF"/>
    <w:rsid w:val="00432362"/>
    <w:rsid w:val="00435052"/>
    <w:rsid w:val="00440550"/>
    <w:rsid w:val="00440E10"/>
    <w:rsid w:val="00444C3B"/>
    <w:rsid w:val="004454AE"/>
    <w:rsid w:val="00447455"/>
    <w:rsid w:val="00452C6A"/>
    <w:rsid w:val="00454C81"/>
    <w:rsid w:val="004564C0"/>
    <w:rsid w:val="0045766A"/>
    <w:rsid w:val="00461B8A"/>
    <w:rsid w:val="00464128"/>
    <w:rsid w:val="00465362"/>
    <w:rsid w:val="00470D0B"/>
    <w:rsid w:val="004741EA"/>
    <w:rsid w:val="00477EFF"/>
    <w:rsid w:val="00480AF7"/>
    <w:rsid w:val="00482080"/>
    <w:rsid w:val="00490D2C"/>
    <w:rsid w:val="00495606"/>
    <w:rsid w:val="004A1217"/>
    <w:rsid w:val="004A562D"/>
    <w:rsid w:val="004A69F4"/>
    <w:rsid w:val="004B4407"/>
    <w:rsid w:val="004B7624"/>
    <w:rsid w:val="004C0295"/>
    <w:rsid w:val="004C1E5A"/>
    <w:rsid w:val="004C5BB7"/>
    <w:rsid w:val="004C629D"/>
    <w:rsid w:val="004C6E0D"/>
    <w:rsid w:val="004D09DB"/>
    <w:rsid w:val="004D316A"/>
    <w:rsid w:val="004D63F7"/>
    <w:rsid w:val="004D646D"/>
    <w:rsid w:val="004D64FD"/>
    <w:rsid w:val="004E1FAA"/>
    <w:rsid w:val="004E2B11"/>
    <w:rsid w:val="004E2C0E"/>
    <w:rsid w:val="004E56D7"/>
    <w:rsid w:val="004E7EE0"/>
    <w:rsid w:val="004F090A"/>
    <w:rsid w:val="004F2E5D"/>
    <w:rsid w:val="00504676"/>
    <w:rsid w:val="005055B8"/>
    <w:rsid w:val="005061ED"/>
    <w:rsid w:val="0051153C"/>
    <w:rsid w:val="00512447"/>
    <w:rsid w:val="00512908"/>
    <w:rsid w:val="0051391C"/>
    <w:rsid w:val="00514E0B"/>
    <w:rsid w:val="005154BA"/>
    <w:rsid w:val="0051799B"/>
    <w:rsid w:val="00517BD9"/>
    <w:rsid w:val="005330CE"/>
    <w:rsid w:val="0053436E"/>
    <w:rsid w:val="00535FF8"/>
    <w:rsid w:val="00540FC8"/>
    <w:rsid w:val="00541516"/>
    <w:rsid w:val="005426A5"/>
    <w:rsid w:val="0054640E"/>
    <w:rsid w:val="00551F26"/>
    <w:rsid w:val="005526A9"/>
    <w:rsid w:val="005554BF"/>
    <w:rsid w:val="0055588C"/>
    <w:rsid w:val="00555BA9"/>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216"/>
    <w:rsid w:val="00596C50"/>
    <w:rsid w:val="005A0FBB"/>
    <w:rsid w:val="005A1769"/>
    <w:rsid w:val="005A2940"/>
    <w:rsid w:val="005A411E"/>
    <w:rsid w:val="005A50EC"/>
    <w:rsid w:val="005A699B"/>
    <w:rsid w:val="005B0C87"/>
    <w:rsid w:val="005B1D6E"/>
    <w:rsid w:val="005B656F"/>
    <w:rsid w:val="005C15DA"/>
    <w:rsid w:val="005C7AFF"/>
    <w:rsid w:val="005D4BE8"/>
    <w:rsid w:val="005D5808"/>
    <w:rsid w:val="005D6CF3"/>
    <w:rsid w:val="005E144A"/>
    <w:rsid w:val="005E1E5F"/>
    <w:rsid w:val="005E55E2"/>
    <w:rsid w:val="005F54D9"/>
    <w:rsid w:val="00602645"/>
    <w:rsid w:val="00605F58"/>
    <w:rsid w:val="006111FB"/>
    <w:rsid w:val="0061330E"/>
    <w:rsid w:val="00614E93"/>
    <w:rsid w:val="00615049"/>
    <w:rsid w:val="0062022E"/>
    <w:rsid w:val="006234F5"/>
    <w:rsid w:val="00625069"/>
    <w:rsid w:val="00625174"/>
    <w:rsid w:val="00627218"/>
    <w:rsid w:val="006278A8"/>
    <w:rsid w:val="00631682"/>
    <w:rsid w:val="006338F6"/>
    <w:rsid w:val="00637BDF"/>
    <w:rsid w:val="00652742"/>
    <w:rsid w:val="006530EC"/>
    <w:rsid w:val="0065360E"/>
    <w:rsid w:val="00654FD3"/>
    <w:rsid w:val="006579E6"/>
    <w:rsid w:val="00657A37"/>
    <w:rsid w:val="00682E6B"/>
    <w:rsid w:val="00685490"/>
    <w:rsid w:val="00685DD1"/>
    <w:rsid w:val="00686181"/>
    <w:rsid w:val="006874FB"/>
    <w:rsid w:val="00690A61"/>
    <w:rsid w:val="0069679F"/>
    <w:rsid w:val="006A02F9"/>
    <w:rsid w:val="006A5856"/>
    <w:rsid w:val="006A5E66"/>
    <w:rsid w:val="006A796B"/>
    <w:rsid w:val="006B0874"/>
    <w:rsid w:val="006B3D9A"/>
    <w:rsid w:val="006B5A5A"/>
    <w:rsid w:val="006B5A82"/>
    <w:rsid w:val="006C0459"/>
    <w:rsid w:val="006C17D1"/>
    <w:rsid w:val="006D1C47"/>
    <w:rsid w:val="006D3754"/>
    <w:rsid w:val="006D66A2"/>
    <w:rsid w:val="006E0D4F"/>
    <w:rsid w:val="006E199D"/>
    <w:rsid w:val="006E365D"/>
    <w:rsid w:val="006E3B5A"/>
    <w:rsid w:val="006E3B9C"/>
    <w:rsid w:val="006E47D1"/>
    <w:rsid w:val="006F35C1"/>
    <w:rsid w:val="006F43A2"/>
    <w:rsid w:val="006F64DD"/>
    <w:rsid w:val="00701B29"/>
    <w:rsid w:val="007033FC"/>
    <w:rsid w:val="007057F3"/>
    <w:rsid w:val="00710786"/>
    <w:rsid w:val="00710CE4"/>
    <w:rsid w:val="0071311D"/>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65D"/>
    <w:rsid w:val="00772BA1"/>
    <w:rsid w:val="00773098"/>
    <w:rsid w:val="007750D0"/>
    <w:rsid w:val="00777BED"/>
    <w:rsid w:val="007817C3"/>
    <w:rsid w:val="00782C31"/>
    <w:rsid w:val="00784981"/>
    <w:rsid w:val="00785201"/>
    <w:rsid w:val="007868A2"/>
    <w:rsid w:val="00786932"/>
    <w:rsid w:val="00787F55"/>
    <w:rsid w:val="0079662C"/>
    <w:rsid w:val="00797D18"/>
    <w:rsid w:val="007A086E"/>
    <w:rsid w:val="007A0AB9"/>
    <w:rsid w:val="007A4292"/>
    <w:rsid w:val="007A7909"/>
    <w:rsid w:val="007B04D9"/>
    <w:rsid w:val="007B28F3"/>
    <w:rsid w:val="007B2F50"/>
    <w:rsid w:val="007B6D33"/>
    <w:rsid w:val="007B7B78"/>
    <w:rsid w:val="007C024E"/>
    <w:rsid w:val="007C1039"/>
    <w:rsid w:val="007C17BC"/>
    <w:rsid w:val="007C2ED8"/>
    <w:rsid w:val="007C3672"/>
    <w:rsid w:val="007C6A20"/>
    <w:rsid w:val="007C6C35"/>
    <w:rsid w:val="007D33DA"/>
    <w:rsid w:val="007D7BC7"/>
    <w:rsid w:val="007E196F"/>
    <w:rsid w:val="007E3E80"/>
    <w:rsid w:val="007E44DB"/>
    <w:rsid w:val="007F1AD2"/>
    <w:rsid w:val="007F3FA8"/>
    <w:rsid w:val="007F474C"/>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66CF4"/>
    <w:rsid w:val="00876B97"/>
    <w:rsid w:val="00876EB8"/>
    <w:rsid w:val="00880896"/>
    <w:rsid w:val="008813B3"/>
    <w:rsid w:val="00883DB4"/>
    <w:rsid w:val="00884B6B"/>
    <w:rsid w:val="00885A35"/>
    <w:rsid w:val="00886F06"/>
    <w:rsid w:val="00887192"/>
    <w:rsid w:val="00887B9D"/>
    <w:rsid w:val="00894FC8"/>
    <w:rsid w:val="00895A34"/>
    <w:rsid w:val="00896FC5"/>
    <w:rsid w:val="008A0E6F"/>
    <w:rsid w:val="008A137A"/>
    <w:rsid w:val="008A5BB5"/>
    <w:rsid w:val="008A61C4"/>
    <w:rsid w:val="008B1047"/>
    <w:rsid w:val="008B2428"/>
    <w:rsid w:val="008B6E8A"/>
    <w:rsid w:val="008B75D9"/>
    <w:rsid w:val="008C09C6"/>
    <w:rsid w:val="008C09D3"/>
    <w:rsid w:val="008C0E5A"/>
    <w:rsid w:val="008C10A7"/>
    <w:rsid w:val="008C4788"/>
    <w:rsid w:val="008C48C9"/>
    <w:rsid w:val="008C569D"/>
    <w:rsid w:val="008C6890"/>
    <w:rsid w:val="008C7096"/>
    <w:rsid w:val="008D271A"/>
    <w:rsid w:val="008D325A"/>
    <w:rsid w:val="008D3E6E"/>
    <w:rsid w:val="008D60B9"/>
    <w:rsid w:val="008D65D6"/>
    <w:rsid w:val="008E24DB"/>
    <w:rsid w:val="008E5AD0"/>
    <w:rsid w:val="008E5AEF"/>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57C69"/>
    <w:rsid w:val="00960280"/>
    <w:rsid w:val="00963B70"/>
    <w:rsid w:val="00966DD7"/>
    <w:rsid w:val="00967345"/>
    <w:rsid w:val="00972EC1"/>
    <w:rsid w:val="009818F6"/>
    <w:rsid w:val="009837F9"/>
    <w:rsid w:val="009838DC"/>
    <w:rsid w:val="009903C9"/>
    <w:rsid w:val="00990A4C"/>
    <w:rsid w:val="00991BE8"/>
    <w:rsid w:val="009938C6"/>
    <w:rsid w:val="00995F39"/>
    <w:rsid w:val="009A0AD1"/>
    <w:rsid w:val="009B22C7"/>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355"/>
    <w:rsid w:val="009F24B7"/>
    <w:rsid w:val="009F3FC0"/>
    <w:rsid w:val="009F440D"/>
    <w:rsid w:val="009F687D"/>
    <w:rsid w:val="009F7C07"/>
    <w:rsid w:val="00A01D54"/>
    <w:rsid w:val="00A03367"/>
    <w:rsid w:val="00A06A06"/>
    <w:rsid w:val="00A109EF"/>
    <w:rsid w:val="00A12886"/>
    <w:rsid w:val="00A147E0"/>
    <w:rsid w:val="00A20CDF"/>
    <w:rsid w:val="00A31249"/>
    <w:rsid w:val="00A31BD6"/>
    <w:rsid w:val="00A3478E"/>
    <w:rsid w:val="00A35233"/>
    <w:rsid w:val="00A35BCC"/>
    <w:rsid w:val="00A3660C"/>
    <w:rsid w:val="00A373C1"/>
    <w:rsid w:val="00A379C1"/>
    <w:rsid w:val="00A41EBD"/>
    <w:rsid w:val="00A47D19"/>
    <w:rsid w:val="00A50BAA"/>
    <w:rsid w:val="00A545D1"/>
    <w:rsid w:val="00A562C7"/>
    <w:rsid w:val="00A5645A"/>
    <w:rsid w:val="00A56E32"/>
    <w:rsid w:val="00A572A0"/>
    <w:rsid w:val="00A61554"/>
    <w:rsid w:val="00A6752D"/>
    <w:rsid w:val="00A67CD7"/>
    <w:rsid w:val="00A70E22"/>
    <w:rsid w:val="00A71D9B"/>
    <w:rsid w:val="00A71EF4"/>
    <w:rsid w:val="00A72C18"/>
    <w:rsid w:val="00A73937"/>
    <w:rsid w:val="00A80D5B"/>
    <w:rsid w:val="00A81C5C"/>
    <w:rsid w:val="00A822E1"/>
    <w:rsid w:val="00A8333C"/>
    <w:rsid w:val="00A8476D"/>
    <w:rsid w:val="00A856E8"/>
    <w:rsid w:val="00A9076F"/>
    <w:rsid w:val="00A918CA"/>
    <w:rsid w:val="00A932E7"/>
    <w:rsid w:val="00A9418B"/>
    <w:rsid w:val="00A94619"/>
    <w:rsid w:val="00A9643D"/>
    <w:rsid w:val="00A96BBE"/>
    <w:rsid w:val="00AA1690"/>
    <w:rsid w:val="00AA49F5"/>
    <w:rsid w:val="00AA5952"/>
    <w:rsid w:val="00AB04C0"/>
    <w:rsid w:val="00AB3213"/>
    <w:rsid w:val="00AB39DE"/>
    <w:rsid w:val="00AB7120"/>
    <w:rsid w:val="00AB7937"/>
    <w:rsid w:val="00AC0100"/>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5315"/>
    <w:rsid w:val="00B36A2A"/>
    <w:rsid w:val="00B37FCF"/>
    <w:rsid w:val="00B4180D"/>
    <w:rsid w:val="00B4401A"/>
    <w:rsid w:val="00B449DD"/>
    <w:rsid w:val="00B45829"/>
    <w:rsid w:val="00B4698A"/>
    <w:rsid w:val="00B54EF9"/>
    <w:rsid w:val="00B54F21"/>
    <w:rsid w:val="00B56BAB"/>
    <w:rsid w:val="00B57C0F"/>
    <w:rsid w:val="00B57C1B"/>
    <w:rsid w:val="00B601FB"/>
    <w:rsid w:val="00B60316"/>
    <w:rsid w:val="00B61783"/>
    <w:rsid w:val="00B65E28"/>
    <w:rsid w:val="00B7065E"/>
    <w:rsid w:val="00B70C27"/>
    <w:rsid w:val="00B73B37"/>
    <w:rsid w:val="00B73B98"/>
    <w:rsid w:val="00B75D51"/>
    <w:rsid w:val="00B75E1E"/>
    <w:rsid w:val="00B76FD4"/>
    <w:rsid w:val="00B801CB"/>
    <w:rsid w:val="00B835D4"/>
    <w:rsid w:val="00B86DD4"/>
    <w:rsid w:val="00B90A03"/>
    <w:rsid w:val="00B9276F"/>
    <w:rsid w:val="00B92C02"/>
    <w:rsid w:val="00B95E70"/>
    <w:rsid w:val="00BA0AFF"/>
    <w:rsid w:val="00BA3A76"/>
    <w:rsid w:val="00BA5A51"/>
    <w:rsid w:val="00BA6149"/>
    <w:rsid w:val="00BB189D"/>
    <w:rsid w:val="00BB706D"/>
    <w:rsid w:val="00BC029D"/>
    <w:rsid w:val="00BC1C0C"/>
    <w:rsid w:val="00BC7623"/>
    <w:rsid w:val="00BD0CEA"/>
    <w:rsid w:val="00BE0291"/>
    <w:rsid w:val="00BE09A5"/>
    <w:rsid w:val="00BE32DF"/>
    <w:rsid w:val="00BE7D17"/>
    <w:rsid w:val="00BE7D50"/>
    <w:rsid w:val="00BF5CF2"/>
    <w:rsid w:val="00C0167F"/>
    <w:rsid w:val="00C03101"/>
    <w:rsid w:val="00C05002"/>
    <w:rsid w:val="00C1042C"/>
    <w:rsid w:val="00C12850"/>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1B4"/>
    <w:rsid w:val="00C64458"/>
    <w:rsid w:val="00C6677B"/>
    <w:rsid w:val="00C6680B"/>
    <w:rsid w:val="00C668A0"/>
    <w:rsid w:val="00C678B3"/>
    <w:rsid w:val="00C70047"/>
    <w:rsid w:val="00C70A5B"/>
    <w:rsid w:val="00C71031"/>
    <w:rsid w:val="00C72526"/>
    <w:rsid w:val="00C75BE5"/>
    <w:rsid w:val="00C77B90"/>
    <w:rsid w:val="00C77F60"/>
    <w:rsid w:val="00C806C1"/>
    <w:rsid w:val="00C80A09"/>
    <w:rsid w:val="00C8457F"/>
    <w:rsid w:val="00C861A6"/>
    <w:rsid w:val="00C908C5"/>
    <w:rsid w:val="00C92322"/>
    <w:rsid w:val="00C94E3B"/>
    <w:rsid w:val="00C961EC"/>
    <w:rsid w:val="00CA45A4"/>
    <w:rsid w:val="00CA5A56"/>
    <w:rsid w:val="00CA5F5A"/>
    <w:rsid w:val="00CA6644"/>
    <w:rsid w:val="00CA6792"/>
    <w:rsid w:val="00CB1C5B"/>
    <w:rsid w:val="00CB2CA6"/>
    <w:rsid w:val="00CB2D26"/>
    <w:rsid w:val="00CB2D30"/>
    <w:rsid w:val="00CB35BA"/>
    <w:rsid w:val="00CB5F6F"/>
    <w:rsid w:val="00CC19DD"/>
    <w:rsid w:val="00CC2614"/>
    <w:rsid w:val="00CC2BE7"/>
    <w:rsid w:val="00CC5DF9"/>
    <w:rsid w:val="00CC6F52"/>
    <w:rsid w:val="00CC759C"/>
    <w:rsid w:val="00CD2756"/>
    <w:rsid w:val="00CE1554"/>
    <w:rsid w:val="00CE6662"/>
    <w:rsid w:val="00CF15FC"/>
    <w:rsid w:val="00CF4D37"/>
    <w:rsid w:val="00CF5C90"/>
    <w:rsid w:val="00CF6821"/>
    <w:rsid w:val="00CF697F"/>
    <w:rsid w:val="00D00B3F"/>
    <w:rsid w:val="00D0196C"/>
    <w:rsid w:val="00D03DC0"/>
    <w:rsid w:val="00D04D3D"/>
    <w:rsid w:val="00D05CD4"/>
    <w:rsid w:val="00D151BC"/>
    <w:rsid w:val="00D2580D"/>
    <w:rsid w:val="00D25EE2"/>
    <w:rsid w:val="00D31B0C"/>
    <w:rsid w:val="00D32F97"/>
    <w:rsid w:val="00D33DDD"/>
    <w:rsid w:val="00D369C5"/>
    <w:rsid w:val="00D40073"/>
    <w:rsid w:val="00D46789"/>
    <w:rsid w:val="00D546FC"/>
    <w:rsid w:val="00D55134"/>
    <w:rsid w:val="00D57603"/>
    <w:rsid w:val="00D62B97"/>
    <w:rsid w:val="00D64578"/>
    <w:rsid w:val="00D66230"/>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D67C8"/>
    <w:rsid w:val="00DE7F6D"/>
    <w:rsid w:val="00DF04DA"/>
    <w:rsid w:val="00DF343E"/>
    <w:rsid w:val="00DF43DB"/>
    <w:rsid w:val="00DF4AE0"/>
    <w:rsid w:val="00DF4FFC"/>
    <w:rsid w:val="00DF5A0F"/>
    <w:rsid w:val="00E0079F"/>
    <w:rsid w:val="00E00CBC"/>
    <w:rsid w:val="00E13826"/>
    <w:rsid w:val="00E20099"/>
    <w:rsid w:val="00E21F52"/>
    <w:rsid w:val="00E22A45"/>
    <w:rsid w:val="00E26939"/>
    <w:rsid w:val="00E33039"/>
    <w:rsid w:val="00E36A20"/>
    <w:rsid w:val="00E40D4B"/>
    <w:rsid w:val="00E40DF5"/>
    <w:rsid w:val="00E4303E"/>
    <w:rsid w:val="00E4571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9749E"/>
    <w:rsid w:val="00EA1393"/>
    <w:rsid w:val="00EA63D9"/>
    <w:rsid w:val="00EA7E17"/>
    <w:rsid w:val="00EB2F3C"/>
    <w:rsid w:val="00EB3BC8"/>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EF66D8"/>
    <w:rsid w:val="00F00381"/>
    <w:rsid w:val="00F00589"/>
    <w:rsid w:val="00F018AA"/>
    <w:rsid w:val="00F04B3F"/>
    <w:rsid w:val="00F05C2A"/>
    <w:rsid w:val="00F17BF1"/>
    <w:rsid w:val="00F21075"/>
    <w:rsid w:val="00F25CAD"/>
    <w:rsid w:val="00F26A4E"/>
    <w:rsid w:val="00F279A8"/>
    <w:rsid w:val="00F30E8F"/>
    <w:rsid w:val="00F30ED8"/>
    <w:rsid w:val="00F340CB"/>
    <w:rsid w:val="00F36A08"/>
    <w:rsid w:val="00F42086"/>
    <w:rsid w:val="00F420C7"/>
    <w:rsid w:val="00F42600"/>
    <w:rsid w:val="00F42BF7"/>
    <w:rsid w:val="00F44804"/>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39B"/>
    <w:rsid w:val="00F80F1D"/>
    <w:rsid w:val="00F81E4B"/>
    <w:rsid w:val="00F869D7"/>
    <w:rsid w:val="00F9258F"/>
    <w:rsid w:val="00FA0E49"/>
    <w:rsid w:val="00FA10B4"/>
    <w:rsid w:val="00FA636C"/>
    <w:rsid w:val="00FA6922"/>
    <w:rsid w:val="00FA77D7"/>
    <w:rsid w:val="00FB3015"/>
    <w:rsid w:val="00FB387F"/>
    <w:rsid w:val="00FB5028"/>
    <w:rsid w:val="00FB5CC5"/>
    <w:rsid w:val="00FB610B"/>
    <w:rsid w:val="00FB6E9D"/>
    <w:rsid w:val="00FC0510"/>
    <w:rsid w:val="00FC1F32"/>
    <w:rsid w:val="00FC2CB4"/>
    <w:rsid w:val="00FC6028"/>
    <w:rsid w:val="00FC66E4"/>
    <w:rsid w:val="00FD1E6F"/>
    <w:rsid w:val="00FD6664"/>
    <w:rsid w:val="00FE374F"/>
    <w:rsid w:val="00FE3C53"/>
    <w:rsid w:val="00FE795C"/>
    <w:rsid w:val="00FF0DB7"/>
    <w:rsid w:val="00FF1E86"/>
    <w:rsid w:val="00FF3959"/>
    <w:rsid w:val="00FF72B0"/>
    <w:rsid w:val="079F5DAF"/>
    <w:rsid w:val="0E216A82"/>
    <w:rsid w:val="0EDF76FD"/>
    <w:rsid w:val="1F613905"/>
    <w:rsid w:val="21D3144A"/>
    <w:rsid w:val="26E9742E"/>
    <w:rsid w:val="35BA23F1"/>
    <w:rsid w:val="384D6579"/>
    <w:rsid w:val="3D3A79B8"/>
    <w:rsid w:val="41A50EDF"/>
    <w:rsid w:val="72B12728"/>
    <w:rsid w:val="740F3678"/>
    <w:rsid w:val="76B275BC"/>
    <w:rsid w:val="78872141"/>
    <w:rsid w:val="7DBC6F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locked/>
    <w:uiPriority w:val="99"/>
    <w:rPr>
      <w:rFonts w:cs="Times New Roman"/>
      <w:kern w:val="2"/>
      <w:sz w:val="18"/>
      <w:szCs w:val="18"/>
    </w:rPr>
  </w:style>
  <w:style w:type="character" w:customStyle="1" w:styleId="7">
    <w:name w:val="页脚 Char"/>
    <w:basedOn w:val="4"/>
    <w:link w:val="2"/>
    <w:qFormat/>
    <w:locked/>
    <w:uiPriority w:val="99"/>
    <w:rPr>
      <w:rFonts w:cs="Times New Roman"/>
      <w:kern w:val="2"/>
      <w:sz w:val="18"/>
      <w:szCs w:val="18"/>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0E7144-BC71-4A71-96CF-F296CF57BCEC}">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13</Pages>
  <Words>4699</Words>
  <Characters>467</Characters>
  <Lines>3</Lines>
  <Paragraphs>10</Paragraphs>
  <TotalTime>0</TotalTime>
  <ScaleCrop>false</ScaleCrop>
  <LinksUpToDate>false</LinksUpToDate>
  <CharactersWithSpaces>5156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dcterms:modified xsi:type="dcterms:W3CDTF">2019-01-30T05:27:07Z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